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50429" w:rsidRPr="004732A0" w:rsidRDefault="00C923F0" w:rsidP="001B664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4732A0">
        <w:rPr>
          <w:rFonts w:ascii="Arial" w:hAnsi="Arial" w:cs="Arial"/>
          <w:b/>
          <w:color w:val="010000"/>
          <w:sz w:val="20"/>
        </w:rPr>
        <w:t>CIA: Board Resolution</w:t>
      </w:r>
    </w:p>
    <w:p w14:paraId="00000002" w14:textId="345886C2" w:rsidR="00E50429" w:rsidRPr="004732A0" w:rsidRDefault="00C923F0" w:rsidP="001B664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732A0">
        <w:rPr>
          <w:rFonts w:ascii="Arial" w:hAnsi="Arial" w:cs="Arial"/>
          <w:color w:val="010000"/>
          <w:sz w:val="20"/>
        </w:rPr>
        <w:t xml:space="preserve">On April 4, 2024, Cam </w:t>
      </w:r>
      <w:proofErr w:type="spellStart"/>
      <w:r w:rsidRPr="004732A0">
        <w:rPr>
          <w:rFonts w:ascii="Arial" w:hAnsi="Arial" w:cs="Arial"/>
          <w:color w:val="010000"/>
          <w:sz w:val="20"/>
        </w:rPr>
        <w:t>Ranh</w:t>
      </w:r>
      <w:proofErr w:type="spellEnd"/>
      <w:r w:rsidRPr="004732A0">
        <w:rPr>
          <w:rFonts w:ascii="Arial" w:hAnsi="Arial" w:cs="Arial"/>
          <w:color w:val="010000"/>
          <w:sz w:val="20"/>
        </w:rPr>
        <w:t xml:space="preserve"> International Airport Services JSC announced Resolution No. 06/2024/NQ-HDQT/CIAS</w:t>
      </w:r>
      <w:r w:rsidR="008002BC" w:rsidRPr="004732A0">
        <w:rPr>
          <w:rFonts w:ascii="Arial" w:hAnsi="Arial" w:cs="Arial"/>
          <w:color w:val="010000"/>
          <w:sz w:val="20"/>
        </w:rPr>
        <w:t xml:space="preserve"> </w:t>
      </w:r>
      <w:r w:rsidRPr="004732A0">
        <w:rPr>
          <w:rFonts w:ascii="Arial" w:hAnsi="Arial" w:cs="Arial"/>
          <w:color w:val="010000"/>
          <w:sz w:val="20"/>
        </w:rPr>
        <w:t xml:space="preserve">on the dismissal and additional election of members of the Board of Directors and the Supervisory Board for the term 2022-2027, to be presented at the Annual </w:t>
      </w:r>
      <w:r w:rsidR="00FD7379" w:rsidRPr="004732A0">
        <w:rPr>
          <w:rFonts w:ascii="Arial" w:hAnsi="Arial" w:cs="Arial"/>
          <w:color w:val="010000"/>
          <w:sz w:val="20"/>
        </w:rPr>
        <w:t>General Meeting of Shareholders</w:t>
      </w:r>
      <w:r w:rsidRPr="004732A0">
        <w:rPr>
          <w:rFonts w:ascii="Arial" w:hAnsi="Arial" w:cs="Arial"/>
          <w:color w:val="010000"/>
          <w:sz w:val="20"/>
        </w:rPr>
        <w:t xml:space="preserve"> 2024, as follows:</w:t>
      </w:r>
    </w:p>
    <w:p w14:paraId="00000003" w14:textId="20A588C8" w:rsidR="00E50429" w:rsidRPr="004732A0" w:rsidRDefault="00C923F0" w:rsidP="001B664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732A0">
        <w:rPr>
          <w:rFonts w:ascii="Arial" w:hAnsi="Arial" w:cs="Arial"/>
          <w:color w:val="010000"/>
          <w:sz w:val="20"/>
        </w:rPr>
        <w:t xml:space="preserve">‎‎Article 1. Approve the dismissal of members of the Board of Directors and the Supervisory Board for the term 2022-2027, to be presented at the Annual </w:t>
      </w:r>
      <w:r w:rsidR="00FD7379" w:rsidRPr="004732A0">
        <w:rPr>
          <w:rFonts w:ascii="Arial" w:hAnsi="Arial" w:cs="Arial"/>
          <w:color w:val="010000"/>
          <w:sz w:val="20"/>
        </w:rPr>
        <w:t>General Meeting of Shareholders</w:t>
      </w:r>
      <w:r w:rsidRPr="004732A0">
        <w:rPr>
          <w:rFonts w:ascii="Arial" w:hAnsi="Arial" w:cs="Arial"/>
          <w:color w:val="010000"/>
          <w:sz w:val="20"/>
        </w:rPr>
        <w:t xml:space="preserve"> 2024, the specific details are as follows:</w:t>
      </w:r>
    </w:p>
    <w:p w14:paraId="00000004" w14:textId="77777777" w:rsidR="00E50429" w:rsidRPr="004732A0" w:rsidRDefault="00C923F0" w:rsidP="001B66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732A0">
        <w:rPr>
          <w:rFonts w:ascii="Arial" w:hAnsi="Arial" w:cs="Arial"/>
          <w:color w:val="010000"/>
          <w:sz w:val="20"/>
        </w:rPr>
        <w:t xml:space="preserve">Dismissal of Mr. Dong Luong Son from the position of a member of the Board of Directors of Cam </w:t>
      </w:r>
      <w:proofErr w:type="spellStart"/>
      <w:r w:rsidRPr="004732A0">
        <w:rPr>
          <w:rFonts w:ascii="Arial" w:hAnsi="Arial" w:cs="Arial"/>
          <w:color w:val="010000"/>
          <w:sz w:val="20"/>
        </w:rPr>
        <w:t>Ranh</w:t>
      </w:r>
      <w:proofErr w:type="spellEnd"/>
      <w:r w:rsidRPr="004732A0">
        <w:rPr>
          <w:rFonts w:ascii="Arial" w:hAnsi="Arial" w:cs="Arial"/>
          <w:color w:val="010000"/>
          <w:sz w:val="20"/>
        </w:rPr>
        <w:t xml:space="preserve"> International Airport Services JSC, effective from April 30, 2024.</w:t>
      </w:r>
    </w:p>
    <w:p w14:paraId="00000005" w14:textId="77777777" w:rsidR="00E50429" w:rsidRPr="004732A0" w:rsidRDefault="00C923F0" w:rsidP="001B66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732A0">
        <w:rPr>
          <w:rFonts w:ascii="Arial" w:hAnsi="Arial" w:cs="Arial"/>
          <w:color w:val="010000"/>
          <w:sz w:val="20"/>
        </w:rPr>
        <w:t xml:space="preserve">Dismissal of Ms. Nguyen Thi Bich Ngoc from the position of a member of the Supervisory Board of Cam </w:t>
      </w:r>
      <w:proofErr w:type="spellStart"/>
      <w:r w:rsidRPr="004732A0">
        <w:rPr>
          <w:rFonts w:ascii="Arial" w:hAnsi="Arial" w:cs="Arial"/>
          <w:color w:val="010000"/>
          <w:sz w:val="20"/>
        </w:rPr>
        <w:t>Ranh</w:t>
      </w:r>
      <w:proofErr w:type="spellEnd"/>
      <w:r w:rsidRPr="004732A0">
        <w:rPr>
          <w:rFonts w:ascii="Arial" w:hAnsi="Arial" w:cs="Arial"/>
          <w:color w:val="010000"/>
          <w:sz w:val="20"/>
        </w:rPr>
        <w:t xml:space="preserve"> International Airport Services JSC, effective from April 30, 2024.</w:t>
      </w:r>
    </w:p>
    <w:p w14:paraId="00000006" w14:textId="6CE9EB67" w:rsidR="00E50429" w:rsidRPr="004732A0" w:rsidRDefault="00C923F0" w:rsidP="001B664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732A0">
        <w:rPr>
          <w:rFonts w:ascii="Arial" w:hAnsi="Arial" w:cs="Arial"/>
          <w:color w:val="010000"/>
          <w:sz w:val="20"/>
        </w:rPr>
        <w:t xml:space="preserve">‎‎Article 2. Approve the election of additional members of the Board of Directors and the Supervisory Board for the term 2022-2027, to be presented at the Annual </w:t>
      </w:r>
      <w:r w:rsidR="00FD7379" w:rsidRPr="004732A0">
        <w:rPr>
          <w:rFonts w:ascii="Arial" w:hAnsi="Arial" w:cs="Arial"/>
          <w:color w:val="010000"/>
          <w:sz w:val="20"/>
        </w:rPr>
        <w:t>General Meeting of Shareholders</w:t>
      </w:r>
      <w:r w:rsidRPr="004732A0">
        <w:rPr>
          <w:rFonts w:ascii="Arial" w:hAnsi="Arial" w:cs="Arial"/>
          <w:color w:val="010000"/>
          <w:sz w:val="20"/>
        </w:rPr>
        <w:t xml:space="preserve"> 2024</w:t>
      </w:r>
    </w:p>
    <w:p w14:paraId="00000007" w14:textId="77777777" w:rsidR="00E50429" w:rsidRPr="004732A0" w:rsidRDefault="00C923F0" w:rsidP="001B6649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732A0">
        <w:rPr>
          <w:rFonts w:ascii="Arial" w:hAnsi="Arial" w:cs="Arial"/>
          <w:color w:val="010000"/>
          <w:sz w:val="20"/>
        </w:rPr>
        <w:t>Approve the election content of additional members for the Board of Directors for the term 2022 - 2027</w:t>
      </w:r>
    </w:p>
    <w:p w14:paraId="00000008" w14:textId="77777777" w:rsidR="00E50429" w:rsidRPr="004732A0" w:rsidRDefault="00C923F0" w:rsidP="001B66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732A0">
        <w:rPr>
          <w:rFonts w:ascii="Arial" w:hAnsi="Arial" w:cs="Arial"/>
          <w:color w:val="010000"/>
          <w:sz w:val="20"/>
        </w:rPr>
        <w:t>The expected number of additional members for the Board of Directors: 02 members.</w:t>
      </w:r>
    </w:p>
    <w:p w14:paraId="00000009" w14:textId="77777777" w:rsidR="00E50429" w:rsidRPr="004732A0" w:rsidRDefault="00C923F0" w:rsidP="001B66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732A0">
        <w:rPr>
          <w:rFonts w:ascii="Arial" w:hAnsi="Arial" w:cs="Arial"/>
          <w:color w:val="010000"/>
          <w:sz w:val="20"/>
        </w:rPr>
        <w:t>Criteria and conditions for candidates for the Board of Directors:</w:t>
      </w:r>
    </w:p>
    <w:p w14:paraId="0000000A" w14:textId="354292CE" w:rsidR="00E50429" w:rsidRPr="004732A0" w:rsidRDefault="00C923F0" w:rsidP="001B66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732A0">
        <w:rPr>
          <w:rFonts w:ascii="Arial" w:hAnsi="Arial" w:cs="Arial"/>
          <w:color w:val="010000"/>
          <w:sz w:val="20"/>
        </w:rPr>
        <w:t xml:space="preserve">Have full civil capacity, not being subject to the entities prohibited from managing enterprises as prescribed by the </w:t>
      </w:r>
      <w:r w:rsidR="00FD7379" w:rsidRPr="004732A0">
        <w:rPr>
          <w:rFonts w:ascii="Arial" w:hAnsi="Arial" w:cs="Arial"/>
          <w:color w:val="010000"/>
          <w:sz w:val="20"/>
        </w:rPr>
        <w:t>Law on Enterprises</w:t>
      </w:r>
      <w:r w:rsidRPr="004732A0">
        <w:rPr>
          <w:rFonts w:ascii="Arial" w:hAnsi="Arial" w:cs="Arial"/>
          <w:color w:val="010000"/>
          <w:sz w:val="20"/>
        </w:rPr>
        <w:t xml:space="preserve"> and relevant laws;</w:t>
      </w:r>
    </w:p>
    <w:p w14:paraId="0000000B" w14:textId="678F30F3" w:rsidR="00E50429" w:rsidRPr="004732A0" w:rsidRDefault="00C923F0" w:rsidP="001B66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732A0">
        <w:rPr>
          <w:rFonts w:ascii="Arial" w:hAnsi="Arial" w:cs="Arial"/>
          <w:color w:val="010000"/>
          <w:sz w:val="20"/>
        </w:rPr>
        <w:t>Have professional qualifications and experience in corporate governance or in the main field or business line of the Company, and not necessarily be a shareholder of the Company;</w:t>
      </w:r>
    </w:p>
    <w:p w14:paraId="0000000C" w14:textId="77777777" w:rsidR="00E50429" w:rsidRPr="004732A0" w:rsidRDefault="00C923F0" w:rsidP="001B66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732A0">
        <w:rPr>
          <w:rFonts w:ascii="Arial" w:hAnsi="Arial" w:cs="Arial"/>
          <w:color w:val="010000"/>
          <w:sz w:val="20"/>
        </w:rPr>
        <w:t>Can simultaneously be a member of the Board of Directors of other companies, but not more than 05 companies.</w:t>
      </w:r>
    </w:p>
    <w:p w14:paraId="0000000D" w14:textId="77777777" w:rsidR="00E50429" w:rsidRPr="004732A0" w:rsidRDefault="00C923F0" w:rsidP="001B6649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9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732A0">
        <w:rPr>
          <w:rFonts w:ascii="Arial" w:hAnsi="Arial" w:cs="Arial"/>
          <w:color w:val="010000"/>
          <w:sz w:val="20"/>
        </w:rPr>
        <w:t>Approve the election content of additional members for the Supervisory Board for the term 2022-2027.</w:t>
      </w:r>
    </w:p>
    <w:p w14:paraId="0000000E" w14:textId="77777777" w:rsidR="00E50429" w:rsidRPr="004732A0" w:rsidRDefault="00C923F0" w:rsidP="001B66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732A0">
        <w:rPr>
          <w:rFonts w:ascii="Arial" w:hAnsi="Arial" w:cs="Arial"/>
          <w:color w:val="010000"/>
          <w:sz w:val="20"/>
        </w:rPr>
        <w:t>The expected number of additional members for the Supervisory Board: 01 member</w:t>
      </w:r>
    </w:p>
    <w:p w14:paraId="0000000F" w14:textId="77777777" w:rsidR="00E50429" w:rsidRPr="004732A0" w:rsidRDefault="00C923F0" w:rsidP="001B66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732A0">
        <w:rPr>
          <w:rFonts w:ascii="Arial" w:hAnsi="Arial" w:cs="Arial"/>
          <w:color w:val="010000"/>
          <w:sz w:val="20"/>
        </w:rPr>
        <w:t>Criteria and conditions for candidates for the Supervisory Board:</w:t>
      </w:r>
    </w:p>
    <w:p w14:paraId="00000010" w14:textId="5CF4122E" w:rsidR="00E50429" w:rsidRPr="004732A0" w:rsidRDefault="00C923F0" w:rsidP="001B66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732A0">
        <w:rPr>
          <w:rFonts w:ascii="Arial" w:hAnsi="Arial" w:cs="Arial"/>
          <w:color w:val="010000"/>
          <w:sz w:val="20"/>
        </w:rPr>
        <w:t xml:space="preserve">Have full civil capacity, not being subject to the entities prohibited from managing enterprises as prescribed by the </w:t>
      </w:r>
      <w:r w:rsidR="00FD7379" w:rsidRPr="004732A0">
        <w:rPr>
          <w:rFonts w:ascii="Arial" w:hAnsi="Arial" w:cs="Arial"/>
          <w:color w:val="010000"/>
          <w:sz w:val="20"/>
        </w:rPr>
        <w:t>Law on Enterprises</w:t>
      </w:r>
      <w:r w:rsidRPr="004732A0">
        <w:rPr>
          <w:rFonts w:ascii="Arial" w:hAnsi="Arial" w:cs="Arial"/>
          <w:color w:val="010000"/>
          <w:sz w:val="20"/>
        </w:rPr>
        <w:t xml:space="preserve"> and relevant laws;</w:t>
      </w:r>
    </w:p>
    <w:p w14:paraId="00000011" w14:textId="552C954F" w:rsidR="00E50429" w:rsidRPr="004732A0" w:rsidRDefault="00C923F0" w:rsidP="001B66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732A0">
        <w:rPr>
          <w:rFonts w:ascii="Arial" w:hAnsi="Arial" w:cs="Arial"/>
          <w:color w:val="010000"/>
          <w:sz w:val="20"/>
        </w:rPr>
        <w:t>Have been trained in one of the specialized fields of economics, finance, accounting, auditing, law, corporate governance, or a relevant field to the Company's operations;</w:t>
      </w:r>
    </w:p>
    <w:p w14:paraId="00000012" w14:textId="77777777" w:rsidR="00E50429" w:rsidRPr="004732A0" w:rsidRDefault="00C923F0" w:rsidP="001B66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732A0">
        <w:rPr>
          <w:rFonts w:ascii="Arial" w:hAnsi="Arial" w:cs="Arial"/>
          <w:color w:val="010000"/>
          <w:sz w:val="20"/>
        </w:rPr>
        <w:t>Not being a family member of a member of the Board of Directors or Manager and other managers;</w:t>
      </w:r>
    </w:p>
    <w:p w14:paraId="00000013" w14:textId="77777777" w:rsidR="00E50429" w:rsidRPr="004732A0" w:rsidRDefault="00C923F0" w:rsidP="001B66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732A0">
        <w:rPr>
          <w:rFonts w:ascii="Arial" w:hAnsi="Arial" w:cs="Arial"/>
          <w:color w:val="010000"/>
          <w:sz w:val="20"/>
        </w:rPr>
        <w:lastRenderedPageBreak/>
        <w:t>Not working in the financial accounting department of the Company;</w:t>
      </w:r>
    </w:p>
    <w:p w14:paraId="00000014" w14:textId="6811A1D4" w:rsidR="00E50429" w:rsidRPr="004732A0" w:rsidRDefault="00C923F0" w:rsidP="001B66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732A0">
        <w:rPr>
          <w:rFonts w:ascii="Arial" w:hAnsi="Arial" w:cs="Arial"/>
          <w:color w:val="010000"/>
          <w:sz w:val="20"/>
        </w:rPr>
        <w:t xml:space="preserve">Not being a member or employee of an audit company approved to audit the Company's </w:t>
      </w:r>
      <w:r w:rsidR="00FD7379" w:rsidRPr="004732A0">
        <w:rPr>
          <w:rFonts w:ascii="Arial" w:hAnsi="Arial" w:cs="Arial"/>
          <w:color w:val="010000"/>
          <w:sz w:val="20"/>
        </w:rPr>
        <w:t>Financial Statements</w:t>
      </w:r>
      <w:r w:rsidRPr="004732A0">
        <w:rPr>
          <w:rFonts w:ascii="Arial" w:hAnsi="Arial" w:cs="Arial"/>
          <w:color w:val="010000"/>
          <w:sz w:val="20"/>
        </w:rPr>
        <w:t xml:space="preserve"> in the three consecutive years prior. </w:t>
      </w:r>
    </w:p>
    <w:p w14:paraId="00000015" w14:textId="77777777" w:rsidR="00E50429" w:rsidRPr="004732A0" w:rsidRDefault="00C923F0" w:rsidP="001B6649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732A0">
        <w:rPr>
          <w:rFonts w:ascii="Arial" w:hAnsi="Arial" w:cs="Arial"/>
          <w:color w:val="010000"/>
          <w:sz w:val="20"/>
        </w:rPr>
        <w:t>‎‎Article 3. This Resolution takes effect from the date of its signing. The relevant units and individuals are responsible for implementing this Resolution.</w:t>
      </w:r>
      <w:bookmarkEnd w:id="0"/>
    </w:p>
    <w:sectPr w:rsidR="00E50429" w:rsidRPr="004732A0" w:rsidSect="004732A0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6AB9"/>
    <w:multiLevelType w:val="multilevel"/>
    <w:tmpl w:val="3658415C"/>
    <w:lvl w:ilvl="0">
      <w:start w:val="1"/>
      <w:numFmt w:val="bullet"/>
      <w:lvlText w:val="+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E02080"/>
    <w:multiLevelType w:val="multilevel"/>
    <w:tmpl w:val="EF506F0C"/>
    <w:lvl w:ilvl="0">
      <w:start w:val="1"/>
      <w:numFmt w:val="bullet"/>
      <w:lvlText w:val="+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8283FE6"/>
    <w:multiLevelType w:val="multilevel"/>
    <w:tmpl w:val="32844EFA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336B7"/>
    <w:multiLevelType w:val="multilevel"/>
    <w:tmpl w:val="811C9420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0782608"/>
    <w:multiLevelType w:val="multilevel"/>
    <w:tmpl w:val="67385BB6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BEC7044"/>
    <w:multiLevelType w:val="multilevel"/>
    <w:tmpl w:val="4B4619BC"/>
    <w:lvl w:ilvl="0">
      <w:start w:val="1"/>
      <w:numFmt w:val="decimal"/>
      <w:lvlText w:val="2.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29"/>
    <w:rsid w:val="001B6649"/>
    <w:rsid w:val="003D1D1B"/>
    <w:rsid w:val="004732A0"/>
    <w:rsid w:val="008002BC"/>
    <w:rsid w:val="00BE136F"/>
    <w:rsid w:val="00C923F0"/>
    <w:rsid w:val="00E50429"/>
    <w:rsid w:val="00FD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42184"/>
  <w15:docId w15:val="{5AA44962-1AC4-44ED-99A3-12EF9B8F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Tiu4">
    <w:name w:val="Tiêu đề #4_"/>
    <w:basedOn w:val="DefaultParagraphFont"/>
    <w:link w:val="Tiu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62441"/>
      <w:sz w:val="20"/>
      <w:szCs w:val="20"/>
      <w:u w:val="none"/>
      <w:shd w:val="clear" w:color="auto" w:fill="auto"/>
    </w:rPr>
  </w:style>
  <w:style w:type="character" w:customStyle="1" w:styleId="Tiu3">
    <w:name w:val="Tiêu đề #3_"/>
    <w:basedOn w:val="DefaultParagraphFont"/>
    <w:link w:val="Tiu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C62441"/>
      <w:sz w:val="36"/>
      <w:szCs w:val="36"/>
      <w:u w:val="none"/>
      <w:shd w:val="clear" w:color="auto" w:fill="FFFFFF"/>
    </w:rPr>
  </w:style>
  <w:style w:type="paragraph" w:customStyle="1" w:styleId="Vnbnnidung0">
    <w:name w:val="Văn bản nội dung"/>
    <w:basedOn w:val="Normal"/>
    <w:link w:val="Vnbnnidung"/>
    <w:pPr>
      <w:spacing w:line="293" w:lineRule="auto"/>
      <w:ind w:firstLine="20"/>
    </w:pPr>
    <w:rPr>
      <w:rFonts w:ascii="Times New Roman" w:eastAsia="Times New Roman" w:hAnsi="Times New Roman" w:cs="Times New Roman"/>
    </w:rPr>
  </w:style>
  <w:style w:type="paragraph" w:customStyle="1" w:styleId="Vnbnnidung30">
    <w:name w:val="Văn bản nội dung (3)"/>
    <w:basedOn w:val="Normal"/>
    <w:link w:val="Vnbnnidung3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40">
    <w:name w:val="Tiêu đề #4"/>
    <w:basedOn w:val="Normal"/>
    <w:link w:val="Tiu4"/>
    <w:pPr>
      <w:spacing w:line="293" w:lineRule="auto"/>
      <w:ind w:left="51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Vnbnnidung40">
    <w:name w:val="Văn bản nội dung (4)"/>
    <w:basedOn w:val="Normal"/>
    <w:link w:val="Vnbnnidung4"/>
    <w:rPr>
      <w:rFonts w:ascii="Times New Roman" w:eastAsia="Times New Roman" w:hAnsi="Times New Roman" w:cs="Times New Roman"/>
      <w:color w:val="C62441"/>
      <w:sz w:val="20"/>
      <w:szCs w:val="20"/>
    </w:rPr>
  </w:style>
  <w:style w:type="paragraph" w:customStyle="1" w:styleId="Tiu30">
    <w:name w:val="Tiêu đề #3"/>
    <w:basedOn w:val="Normal"/>
    <w:link w:val="Tiu3"/>
    <w:pPr>
      <w:spacing w:line="233" w:lineRule="auto"/>
      <w:jc w:val="center"/>
      <w:outlineLvl w:val="2"/>
    </w:pPr>
    <w:rPr>
      <w:rFonts w:ascii="Arial" w:eastAsia="Arial" w:hAnsi="Arial" w:cs="Arial"/>
      <w:sz w:val="28"/>
      <w:szCs w:val="28"/>
    </w:rPr>
  </w:style>
  <w:style w:type="paragraph" w:customStyle="1" w:styleId="Vnbnnidung20">
    <w:name w:val="Văn bản nội dung (2)"/>
    <w:basedOn w:val="Normal"/>
    <w:link w:val="Vnbnnidung2"/>
    <w:rPr>
      <w:rFonts w:ascii="Arial" w:eastAsia="Arial" w:hAnsi="Arial" w:cs="Arial"/>
      <w:sz w:val="8"/>
      <w:szCs w:val="8"/>
    </w:rPr>
  </w:style>
  <w:style w:type="paragraph" w:customStyle="1" w:styleId="Tiu20">
    <w:name w:val="Tiêu đề #2"/>
    <w:basedOn w:val="Normal"/>
    <w:link w:val="Tiu2"/>
    <w:pPr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10">
    <w:name w:val="Tiêu đề #1"/>
    <w:basedOn w:val="Normal"/>
    <w:link w:val="Tiu1"/>
    <w:pPr>
      <w:spacing w:line="221" w:lineRule="auto"/>
      <w:jc w:val="right"/>
      <w:outlineLvl w:val="0"/>
    </w:pPr>
    <w:rPr>
      <w:rFonts w:ascii="Times New Roman" w:eastAsia="Times New Roman" w:hAnsi="Times New Roman" w:cs="Times New Roman"/>
      <w:smallCaps/>
      <w:color w:val="C62441"/>
      <w:sz w:val="36"/>
      <w:szCs w:val="36"/>
      <w:shd w:val="clear" w:color="auto" w:fill="FFFFF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iSRFrEq5Z7EjO/wNPN+qB1pnHQ==">CgMxLjA4AHIhMUxGY0RETGRCN2sxSi1Cb0xadE5KN3d0YjdsUTRaaVVT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5</cp:revision>
  <dcterms:created xsi:type="dcterms:W3CDTF">2024-04-10T04:29:00Z</dcterms:created>
  <dcterms:modified xsi:type="dcterms:W3CDTF">2024-04-11T10:03:00Z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1709ce64dca8a420b98f141dcc933b3b711fee26843baaa4385f600df5e6598d</vt:lpwstr>
  </property>
</Properties>
</file>