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4087" w:rsidRPr="008E34F3" w:rsidRDefault="008E34F3" w:rsidP="006E27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E34F3">
        <w:rPr>
          <w:rFonts w:ascii="Arial" w:hAnsi="Arial" w:cs="Arial"/>
          <w:b/>
          <w:bCs/>
          <w:color w:val="010000"/>
          <w:sz w:val="20"/>
        </w:rPr>
        <w:t>CII120018:</w:t>
      </w:r>
      <w:r w:rsidRPr="008E34F3">
        <w:rPr>
          <w:rFonts w:ascii="Arial" w:hAnsi="Arial" w:cs="Arial"/>
          <w:b/>
          <w:color w:val="010000"/>
          <w:sz w:val="20"/>
        </w:rPr>
        <w:t xml:space="preserve"> Information disclosure on the first trading day of bond code CII424002 at HNX</w:t>
      </w:r>
    </w:p>
    <w:p w14:paraId="00000002" w14:textId="77777777" w:rsidR="00CA4087" w:rsidRPr="008E34F3" w:rsidRDefault="008E34F3" w:rsidP="006E27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On April 5, 2024, Ho Chi Minh City Infrastructure Investment Joint Stock Company announced Official Dispatch No. 324/2024/CV-CII as follows:</w:t>
      </w:r>
    </w:p>
    <w:p w14:paraId="00000003" w14:textId="77777777" w:rsidR="00CA4087" w:rsidRPr="008E34F3" w:rsidRDefault="008E34F3" w:rsidP="006E27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CII has received Notice No. 1658/TB-SGDHN dated on April 04, 2024 from Hanoi Stock Exchange on the first trading date of the C</w:t>
      </w:r>
      <w:bookmarkStart w:id="0" w:name="_GoBack"/>
      <w:bookmarkEnd w:id="0"/>
      <w:r w:rsidRPr="008E34F3">
        <w:rPr>
          <w:rFonts w:ascii="Arial" w:hAnsi="Arial" w:cs="Arial"/>
          <w:color w:val="010000"/>
          <w:sz w:val="20"/>
        </w:rPr>
        <w:t>ompany's listed bonds, specifically:</w:t>
      </w:r>
    </w:p>
    <w:p w14:paraId="00000004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Securities name: Bonds of Ho Chi Minh City Infrastructure Investment Joint Stock Company</w:t>
      </w:r>
    </w:p>
    <w:p w14:paraId="00000005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Securities code: CII424002</w:t>
      </w:r>
    </w:p>
    <w:p w14:paraId="00000007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Par value: VND 100,000/bond</w:t>
      </w:r>
    </w:p>
    <w:p w14:paraId="00000008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Number of listed securities: 28,130,689 bonds</w:t>
      </w:r>
    </w:p>
    <w:p w14:paraId="00000009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Value of listed securities (at par value): VND 2,813,068,900,000</w:t>
      </w:r>
    </w:p>
    <w:p w14:paraId="0000000A" w14:textId="77777777" w:rsidR="00CA4087" w:rsidRPr="008E34F3" w:rsidRDefault="008E34F3" w:rsidP="006E2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34F3">
        <w:rPr>
          <w:rFonts w:ascii="Arial" w:hAnsi="Arial" w:cs="Arial"/>
          <w:color w:val="010000"/>
          <w:sz w:val="20"/>
        </w:rPr>
        <w:t>First trading date: Thursday, April 11, 2024.</w:t>
      </w:r>
    </w:p>
    <w:sectPr w:rsidR="00CA4087" w:rsidRPr="008E34F3" w:rsidSect="008E34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312E"/>
    <w:multiLevelType w:val="multilevel"/>
    <w:tmpl w:val="01046D7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7"/>
    <w:rsid w:val="006E27B0"/>
    <w:rsid w:val="008E34F3"/>
    <w:rsid w:val="00C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1C7CDD-0BE4-44A7-8B21-37F5451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045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045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  <w:color w:val="3E4045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312" w:lineRule="auto"/>
    </w:pPr>
    <w:rPr>
      <w:rFonts w:ascii="Arial" w:eastAsia="Arial" w:hAnsi="Arial" w:cs="Arial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192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E4045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RmdqvSitojZeTOYkHfwdW2/i5g==">CgMxLjA4AHIhMXFqUEZjUFJiMTh2LTY3cjZUcTg1cnd1ZGRfZ2xPN1Vx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2024-04-10T04:36:00Z</dcterms:created>
  <dcterms:modified xsi:type="dcterms:W3CDTF">2024-04-11T10:03:00Z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7a686e935f550373611dcf853451fec057f523528a7b12dbd8afa382381e6486</vt:lpwstr>
  </property>
</Properties>
</file>