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50" w:rsidRPr="004C0509" w:rsidRDefault="004C0509" w:rsidP="004C0509">
      <w:pPr>
        <w:pBdr>
          <w:top w:val="nil"/>
          <w:left w:val="nil"/>
          <w:bottom w:val="nil"/>
          <w:right w:val="nil"/>
          <w:between w:val="nil"/>
        </w:pBdr>
        <w:spacing w:after="120" w:line="360" w:lineRule="auto"/>
        <w:rPr>
          <w:rFonts w:ascii="Arial" w:eastAsia="Arial" w:hAnsi="Arial" w:cs="Arial"/>
          <w:b/>
          <w:color w:val="010000"/>
          <w:sz w:val="20"/>
          <w:szCs w:val="20"/>
        </w:rPr>
      </w:pPr>
      <w:r w:rsidRPr="004C0509">
        <w:rPr>
          <w:rFonts w:ascii="Arial" w:hAnsi="Arial" w:cs="Arial"/>
          <w:b/>
          <w:color w:val="010000"/>
          <w:sz w:val="20"/>
        </w:rPr>
        <w:t>DND: Annual General Mandate 2024</w:t>
      </w:r>
    </w:p>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 xml:space="preserve">On April 08, 2024, Dong </w:t>
      </w:r>
      <w:proofErr w:type="spellStart"/>
      <w:r w:rsidRPr="004C0509">
        <w:rPr>
          <w:rFonts w:ascii="Arial" w:hAnsi="Arial" w:cs="Arial"/>
          <w:color w:val="010000"/>
          <w:sz w:val="20"/>
        </w:rPr>
        <w:t>Nai</w:t>
      </w:r>
      <w:proofErr w:type="spellEnd"/>
      <w:r w:rsidRPr="004C0509">
        <w:rPr>
          <w:rFonts w:ascii="Arial" w:hAnsi="Arial" w:cs="Arial"/>
          <w:color w:val="010000"/>
          <w:sz w:val="20"/>
        </w:rPr>
        <w:t xml:space="preserve"> Material &amp; Building Investment Joint Stock Company announced </w:t>
      </w:r>
      <w:r w:rsidR="005326BD" w:rsidRPr="004C0509">
        <w:rPr>
          <w:rFonts w:ascii="Arial" w:hAnsi="Arial" w:cs="Arial"/>
          <w:color w:val="010000"/>
          <w:sz w:val="20"/>
        </w:rPr>
        <w:t>General Mandate</w:t>
      </w:r>
      <w:r w:rsidRPr="004C0509">
        <w:rPr>
          <w:rFonts w:ascii="Arial" w:hAnsi="Arial" w:cs="Arial"/>
          <w:color w:val="010000"/>
          <w:sz w:val="20"/>
        </w:rPr>
        <w:t xml:space="preserve"> No. 55/NQ.DHDCD-DNC as follows: </w:t>
      </w:r>
    </w:p>
    <w:p w:rsidR="001A1450" w:rsidRPr="004C0509" w:rsidRDefault="004C0509" w:rsidP="004C0509">
      <w:pPr>
        <w:pBdr>
          <w:top w:val="nil"/>
          <w:left w:val="nil"/>
          <w:bottom w:val="nil"/>
          <w:right w:val="nil"/>
          <w:between w:val="nil"/>
        </w:pBdr>
        <w:tabs>
          <w:tab w:val="left" w:pos="9670"/>
        </w:tabs>
        <w:spacing w:after="120" w:line="360" w:lineRule="auto"/>
        <w:rPr>
          <w:rFonts w:ascii="Arial" w:eastAsia="Arial" w:hAnsi="Arial" w:cs="Arial"/>
          <w:color w:val="010000"/>
          <w:sz w:val="20"/>
          <w:szCs w:val="20"/>
        </w:rPr>
      </w:pPr>
      <w:r w:rsidRPr="004C0509">
        <w:rPr>
          <w:rFonts w:ascii="Arial" w:hAnsi="Arial" w:cs="Arial"/>
          <w:color w:val="010000"/>
          <w:sz w:val="20"/>
        </w:rPr>
        <w:t xml:space="preserve">‎‎Article 1. The Annual General Meeting of Shareholders 2024 of Dong </w:t>
      </w:r>
      <w:proofErr w:type="spellStart"/>
      <w:r w:rsidRPr="004C0509">
        <w:rPr>
          <w:rFonts w:ascii="Arial" w:hAnsi="Arial" w:cs="Arial"/>
          <w:color w:val="010000"/>
          <w:sz w:val="20"/>
        </w:rPr>
        <w:t>Nai</w:t>
      </w:r>
      <w:proofErr w:type="spellEnd"/>
      <w:r w:rsidRPr="004C0509">
        <w:rPr>
          <w:rFonts w:ascii="Arial" w:hAnsi="Arial" w:cs="Arial"/>
          <w:color w:val="010000"/>
          <w:sz w:val="20"/>
        </w:rPr>
        <w:t xml:space="preserve"> Material &amp; Building Investment Joint Stock Company approve</w:t>
      </w:r>
      <w:r w:rsidR="005326BD" w:rsidRPr="004C0509">
        <w:rPr>
          <w:rFonts w:ascii="Arial" w:hAnsi="Arial" w:cs="Arial"/>
          <w:color w:val="010000"/>
          <w:sz w:val="20"/>
        </w:rPr>
        <w:t>s</w:t>
      </w:r>
      <w:r w:rsidRPr="004C0509">
        <w:rPr>
          <w:rFonts w:ascii="Arial" w:hAnsi="Arial" w:cs="Arial"/>
          <w:color w:val="010000"/>
          <w:sz w:val="20"/>
        </w:rPr>
        <w:t xml:space="preserve"> the following contents: </w:t>
      </w:r>
    </w:p>
    <w:p w:rsidR="001A1450" w:rsidRPr="004C0509" w:rsidRDefault="004C0509" w:rsidP="004C050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C0509">
        <w:rPr>
          <w:rFonts w:ascii="Arial" w:hAnsi="Arial" w:cs="Arial"/>
          <w:color w:val="010000"/>
          <w:sz w:val="20"/>
        </w:rPr>
        <w:t>Approve the Report on production and business results of 2023 and the production and business plan for 2024 with the following main contents:</w:t>
      </w:r>
    </w:p>
    <w:p w:rsidR="001A1450" w:rsidRPr="004C0509" w:rsidRDefault="004C0509" w:rsidP="004C0509">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C0509">
        <w:rPr>
          <w:rFonts w:ascii="Arial" w:hAnsi="Arial" w:cs="Arial"/>
          <w:color w:val="010000"/>
          <w:sz w:val="20"/>
        </w:rPr>
        <w:t>Production and business results of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7"/>
        <w:gridCol w:w="2759"/>
        <w:gridCol w:w="943"/>
        <w:gridCol w:w="1758"/>
        <w:gridCol w:w="1825"/>
        <w:gridCol w:w="1225"/>
      </w:tblGrid>
      <w:tr w:rsidR="001A1450" w:rsidRPr="004C0509" w:rsidTr="004C0509">
        <w:tc>
          <w:tcPr>
            <w:tcW w:w="281"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No.</w:t>
            </w:r>
          </w:p>
        </w:tc>
        <w:tc>
          <w:tcPr>
            <w:tcW w:w="1530"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Targets</w:t>
            </w:r>
          </w:p>
        </w:tc>
        <w:tc>
          <w:tcPr>
            <w:tcW w:w="523"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Unit</w:t>
            </w:r>
          </w:p>
        </w:tc>
        <w:tc>
          <w:tcPr>
            <w:tcW w:w="975"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Plan</w:t>
            </w:r>
          </w:p>
        </w:tc>
        <w:tc>
          <w:tcPr>
            <w:tcW w:w="1012" w:type="pct"/>
            <w:shd w:val="clear" w:color="auto" w:fill="auto"/>
            <w:tcMar>
              <w:top w:w="0" w:type="dxa"/>
              <w:bottom w:w="0" w:type="dxa"/>
            </w:tcMar>
            <w:vAlign w:val="center"/>
          </w:tcPr>
          <w:p w:rsidR="001A1450" w:rsidRPr="004C0509" w:rsidRDefault="005326BD"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Results</w:t>
            </w:r>
          </w:p>
        </w:tc>
        <w:tc>
          <w:tcPr>
            <w:tcW w:w="679"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 Result</w:t>
            </w:r>
            <w:r w:rsidR="005326BD" w:rsidRPr="004C0509">
              <w:rPr>
                <w:rFonts w:ascii="Arial" w:hAnsi="Arial" w:cs="Arial"/>
                <w:color w:val="010000"/>
                <w:sz w:val="20"/>
              </w:rPr>
              <w:t>s</w:t>
            </w:r>
            <w:r w:rsidRPr="004C0509">
              <w:rPr>
                <w:rFonts w:ascii="Arial" w:hAnsi="Arial" w:cs="Arial"/>
                <w:color w:val="010000"/>
                <w:sz w:val="20"/>
              </w:rPr>
              <w:t>/Plan</w:t>
            </w:r>
          </w:p>
        </w:tc>
      </w:tr>
      <w:tr w:rsidR="001A1450" w:rsidRPr="004C0509" w:rsidTr="004C0509">
        <w:tc>
          <w:tcPr>
            <w:tcW w:w="281"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1</w:t>
            </w:r>
          </w:p>
        </w:tc>
        <w:tc>
          <w:tcPr>
            <w:tcW w:w="1530"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Total revenue</w:t>
            </w:r>
          </w:p>
        </w:tc>
        <w:tc>
          <w:tcPr>
            <w:tcW w:w="523"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VND</w:t>
            </w:r>
          </w:p>
        </w:tc>
        <w:tc>
          <w:tcPr>
            <w:tcW w:w="975"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171,260,000,000</w:t>
            </w:r>
          </w:p>
        </w:tc>
        <w:tc>
          <w:tcPr>
            <w:tcW w:w="1012"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123,439,787,553</w:t>
            </w:r>
          </w:p>
        </w:tc>
        <w:tc>
          <w:tcPr>
            <w:tcW w:w="679"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72%</w:t>
            </w:r>
          </w:p>
        </w:tc>
      </w:tr>
      <w:tr w:rsidR="001A1450" w:rsidRPr="004C0509" w:rsidTr="004C0509">
        <w:tc>
          <w:tcPr>
            <w:tcW w:w="281"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2</w:t>
            </w:r>
          </w:p>
        </w:tc>
        <w:tc>
          <w:tcPr>
            <w:tcW w:w="1530"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Profit after tax</w:t>
            </w:r>
          </w:p>
        </w:tc>
        <w:tc>
          <w:tcPr>
            <w:tcW w:w="523"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VND</w:t>
            </w:r>
          </w:p>
        </w:tc>
        <w:tc>
          <w:tcPr>
            <w:tcW w:w="975"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2,283,000,000</w:t>
            </w:r>
          </w:p>
        </w:tc>
        <w:tc>
          <w:tcPr>
            <w:tcW w:w="1012"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5,842,220,728</w:t>
            </w:r>
          </w:p>
        </w:tc>
        <w:tc>
          <w:tcPr>
            <w:tcW w:w="679"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256%</w:t>
            </w:r>
          </w:p>
        </w:tc>
      </w:tr>
      <w:tr w:rsidR="001A1450" w:rsidRPr="004C0509" w:rsidTr="004C0509">
        <w:tc>
          <w:tcPr>
            <w:tcW w:w="281"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3</w:t>
            </w:r>
          </w:p>
        </w:tc>
        <w:tc>
          <w:tcPr>
            <w:tcW w:w="1530"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Payable to the state budget</w:t>
            </w:r>
          </w:p>
        </w:tc>
        <w:tc>
          <w:tcPr>
            <w:tcW w:w="523"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VND</w:t>
            </w:r>
          </w:p>
        </w:tc>
        <w:tc>
          <w:tcPr>
            <w:tcW w:w="975"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30,300,000,000</w:t>
            </w:r>
          </w:p>
        </w:tc>
        <w:tc>
          <w:tcPr>
            <w:tcW w:w="1012"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31,010,433,104</w:t>
            </w:r>
          </w:p>
        </w:tc>
        <w:tc>
          <w:tcPr>
            <w:tcW w:w="679"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102%</w:t>
            </w:r>
          </w:p>
        </w:tc>
      </w:tr>
      <w:tr w:rsidR="001A1450" w:rsidRPr="004C0509" w:rsidTr="004C0509">
        <w:tc>
          <w:tcPr>
            <w:tcW w:w="281"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4</w:t>
            </w:r>
          </w:p>
        </w:tc>
        <w:tc>
          <w:tcPr>
            <w:tcW w:w="1530"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Basic construction</w:t>
            </w:r>
          </w:p>
        </w:tc>
        <w:tc>
          <w:tcPr>
            <w:tcW w:w="523"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VND</w:t>
            </w:r>
          </w:p>
        </w:tc>
        <w:tc>
          <w:tcPr>
            <w:tcW w:w="975"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7,430,000,000</w:t>
            </w:r>
          </w:p>
        </w:tc>
        <w:tc>
          <w:tcPr>
            <w:tcW w:w="1012"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1,333,659,407</w:t>
            </w:r>
          </w:p>
        </w:tc>
        <w:tc>
          <w:tcPr>
            <w:tcW w:w="679"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18%</w:t>
            </w:r>
          </w:p>
        </w:tc>
      </w:tr>
    </w:tbl>
    <w:p w:rsidR="001A1450" w:rsidRPr="004C0509" w:rsidRDefault="004C0509" w:rsidP="004C0509">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C0509">
        <w:rPr>
          <w:rFonts w:ascii="Arial" w:hAnsi="Arial" w:cs="Arial"/>
          <w:color w:val="010000"/>
          <w:sz w:val="20"/>
        </w:rPr>
        <w:t>Production and business plan in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4"/>
        <w:gridCol w:w="3681"/>
        <w:gridCol w:w="1906"/>
        <w:gridCol w:w="2606"/>
      </w:tblGrid>
      <w:tr w:rsidR="001A1450" w:rsidRPr="004C0509" w:rsidTr="004C0509">
        <w:tc>
          <w:tcPr>
            <w:tcW w:w="457"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No.</w:t>
            </w:r>
          </w:p>
        </w:tc>
        <w:tc>
          <w:tcPr>
            <w:tcW w:w="2041"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Targets</w:t>
            </w:r>
          </w:p>
        </w:tc>
        <w:tc>
          <w:tcPr>
            <w:tcW w:w="1057"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Unit</w:t>
            </w:r>
          </w:p>
        </w:tc>
        <w:tc>
          <w:tcPr>
            <w:tcW w:w="1445"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Plan</w:t>
            </w:r>
          </w:p>
        </w:tc>
      </w:tr>
      <w:tr w:rsidR="001A1450" w:rsidRPr="004C0509" w:rsidTr="004C0509">
        <w:tc>
          <w:tcPr>
            <w:tcW w:w="457"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1</w:t>
            </w:r>
          </w:p>
        </w:tc>
        <w:tc>
          <w:tcPr>
            <w:tcW w:w="2041"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Total revenue</w:t>
            </w:r>
          </w:p>
        </w:tc>
        <w:tc>
          <w:tcPr>
            <w:tcW w:w="1057"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VND</w:t>
            </w:r>
          </w:p>
        </w:tc>
        <w:tc>
          <w:tcPr>
            <w:tcW w:w="1445"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93,192,000,000</w:t>
            </w:r>
          </w:p>
        </w:tc>
      </w:tr>
      <w:tr w:rsidR="001A1450" w:rsidRPr="004C0509" w:rsidTr="004C0509">
        <w:tc>
          <w:tcPr>
            <w:tcW w:w="457"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2</w:t>
            </w:r>
          </w:p>
        </w:tc>
        <w:tc>
          <w:tcPr>
            <w:tcW w:w="2041"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Profit after tax</w:t>
            </w:r>
          </w:p>
        </w:tc>
        <w:tc>
          <w:tcPr>
            <w:tcW w:w="1057"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VND</w:t>
            </w:r>
          </w:p>
        </w:tc>
        <w:tc>
          <w:tcPr>
            <w:tcW w:w="1445"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615,000,000</w:t>
            </w:r>
          </w:p>
        </w:tc>
      </w:tr>
      <w:tr w:rsidR="001A1450" w:rsidRPr="004C0509" w:rsidTr="004C0509">
        <w:tc>
          <w:tcPr>
            <w:tcW w:w="457"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3</w:t>
            </w:r>
          </w:p>
        </w:tc>
        <w:tc>
          <w:tcPr>
            <w:tcW w:w="2041"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Payable to the state budget</w:t>
            </w:r>
          </w:p>
        </w:tc>
        <w:tc>
          <w:tcPr>
            <w:tcW w:w="1057"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VND</w:t>
            </w:r>
          </w:p>
        </w:tc>
        <w:tc>
          <w:tcPr>
            <w:tcW w:w="1445"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34,000,000,000</w:t>
            </w:r>
          </w:p>
        </w:tc>
      </w:tr>
      <w:tr w:rsidR="001A1450" w:rsidRPr="004C0509" w:rsidTr="004C0509">
        <w:tc>
          <w:tcPr>
            <w:tcW w:w="457"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4</w:t>
            </w:r>
          </w:p>
        </w:tc>
        <w:tc>
          <w:tcPr>
            <w:tcW w:w="2041" w:type="pct"/>
            <w:shd w:val="clear" w:color="auto" w:fill="auto"/>
            <w:tcMar>
              <w:top w:w="0" w:type="dxa"/>
              <w:bottom w:w="0" w:type="dxa"/>
            </w:tcMar>
            <w:vAlign w:val="center"/>
          </w:tcPr>
          <w:p w:rsidR="001A1450" w:rsidRPr="004C0509" w:rsidRDefault="005326BD"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Capital</w:t>
            </w:r>
            <w:r w:rsidR="004C0509" w:rsidRPr="004C0509">
              <w:rPr>
                <w:rFonts w:ascii="Arial" w:hAnsi="Arial" w:cs="Arial"/>
                <w:color w:val="010000"/>
                <w:sz w:val="20"/>
              </w:rPr>
              <w:t xml:space="preserve"> construction</w:t>
            </w:r>
          </w:p>
        </w:tc>
        <w:tc>
          <w:tcPr>
            <w:tcW w:w="1057"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VND</w:t>
            </w:r>
          </w:p>
        </w:tc>
        <w:tc>
          <w:tcPr>
            <w:tcW w:w="1445"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0</w:t>
            </w:r>
          </w:p>
        </w:tc>
      </w:tr>
    </w:tbl>
    <w:p w:rsidR="001A1450" w:rsidRPr="004C0509" w:rsidRDefault="004C0509" w:rsidP="004C0509">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0509">
        <w:rPr>
          <w:rFonts w:ascii="Arial" w:hAnsi="Arial" w:cs="Arial"/>
          <w:color w:val="010000"/>
          <w:sz w:val="20"/>
        </w:rPr>
        <w:t xml:space="preserve">Approve the Report on the activities of the Board of Directors in 2023, and </w:t>
      </w:r>
      <w:r w:rsidR="005326BD" w:rsidRPr="004C0509">
        <w:rPr>
          <w:rFonts w:ascii="Arial" w:hAnsi="Arial" w:cs="Arial"/>
          <w:color w:val="010000"/>
          <w:sz w:val="20"/>
        </w:rPr>
        <w:t xml:space="preserve">operating </w:t>
      </w:r>
      <w:r w:rsidRPr="004C0509">
        <w:rPr>
          <w:rFonts w:ascii="Arial" w:hAnsi="Arial" w:cs="Arial"/>
          <w:color w:val="010000"/>
          <w:sz w:val="20"/>
        </w:rPr>
        <w:t>plan for 2024.</w:t>
      </w:r>
    </w:p>
    <w:p w:rsidR="001A1450" w:rsidRPr="004C0509" w:rsidRDefault="004C0509" w:rsidP="004C0509">
      <w:pPr>
        <w:numPr>
          <w:ilvl w:val="0"/>
          <w:numId w:val="10"/>
        </w:numPr>
        <w:pBdr>
          <w:top w:val="nil"/>
          <w:left w:val="nil"/>
          <w:bottom w:val="nil"/>
          <w:right w:val="nil"/>
          <w:between w:val="nil"/>
        </w:pBdr>
        <w:tabs>
          <w:tab w:val="left" w:pos="432"/>
          <w:tab w:val="left" w:pos="1140"/>
        </w:tabs>
        <w:spacing w:after="120" w:line="360" w:lineRule="auto"/>
        <w:rPr>
          <w:rFonts w:ascii="Arial" w:eastAsia="Arial" w:hAnsi="Arial" w:cs="Arial"/>
          <w:color w:val="010000"/>
          <w:sz w:val="20"/>
          <w:szCs w:val="20"/>
        </w:rPr>
      </w:pPr>
      <w:r w:rsidRPr="004C0509">
        <w:rPr>
          <w:rFonts w:ascii="Arial" w:hAnsi="Arial" w:cs="Arial"/>
          <w:color w:val="010000"/>
          <w:sz w:val="20"/>
        </w:rPr>
        <w:t xml:space="preserve">Approve the Report of the Supervisory Board on inspection and supervision of production and business activities of Dong </w:t>
      </w:r>
      <w:proofErr w:type="spellStart"/>
      <w:r w:rsidRPr="004C0509">
        <w:rPr>
          <w:rFonts w:ascii="Arial" w:hAnsi="Arial" w:cs="Arial"/>
          <w:color w:val="010000"/>
          <w:sz w:val="20"/>
        </w:rPr>
        <w:t>Nai</w:t>
      </w:r>
      <w:proofErr w:type="spellEnd"/>
      <w:r w:rsidRPr="004C0509">
        <w:rPr>
          <w:rFonts w:ascii="Arial" w:hAnsi="Arial" w:cs="Arial"/>
          <w:color w:val="010000"/>
          <w:sz w:val="20"/>
        </w:rPr>
        <w:t xml:space="preserve"> Material &amp; Building Investment Joint Stock Company in 2023.</w:t>
      </w:r>
    </w:p>
    <w:p w:rsidR="001A1450" w:rsidRPr="004C0509" w:rsidRDefault="004C0509" w:rsidP="004C0509">
      <w:pPr>
        <w:numPr>
          <w:ilvl w:val="0"/>
          <w:numId w:val="10"/>
        </w:numPr>
        <w:pBdr>
          <w:top w:val="nil"/>
          <w:left w:val="nil"/>
          <w:bottom w:val="nil"/>
          <w:right w:val="nil"/>
          <w:between w:val="nil"/>
        </w:pBdr>
        <w:tabs>
          <w:tab w:val="left" w:pos="432"/>
          <w:tab w:val="left" w:pos="1135"/>
        </w:tabs>
        <w:spacing w:after="120" w:line="360" w:lineRule="auto"/>
        <w:rPr>
          <w:rFonts w:ascii="Arial" w:eastAsia="Arial" w:hAnsi="Arial" w:cs="Arial"/>
          <w:color w:val="010000"/>
          <w:sz w:val="20"/>
          <w:szCs w:val="20"/>
        </w:rPr>
      </w:pPr>
      <w:r w:rsidRPr="004C0509">
        <w:rPr>
          <w:rFonts w:ascii="Arial" w:hAnsi="Arial" w:cs="Arial"/>
          <w:color w:val="010000"/>
          <w:sz w:val="20"/>
        </w:rPr>
        <w:t>Approve the Audited Financial Statements 2023.</w:t>
      </w:r>
    </w:p>
    <w:p w:rsidR="001A1450" w:rsidRPr="004C0509" w:rsidRDefault="004C0509" w:rsidP="004C0509">
      <w:pPr>
        <w:numPr>
          <w:ilvl w:val="0"/>
          <w:numId w:val="10"/>
        </w:numPr>
        <w:pBdr>
          <w:top w:val="nil"/>
          <w:left w:val="nil"/>
          <w:bottom w:val="nil"/>
          <w:right w:val="nil"/>
          <w:between w:val="nil"/>
        </w:pBdr>
        <w:tabs>
          <w:tab w:val="left" w:pos="432"/>
          <w:tab w:val="left" w:pos="1195"/>
        </w:tabs>
        <w:spacing w:after="120" w:line="360" w:lineRule="auto"/>
        <w:rPr>
          <w:rFonts w:ascii="Arial" w:eastAsia="Arial" w:hAnsi="Arial" w:cs="Arial"/>
          <w:color w:val="010000"/>
          <w:sz w:val="20"/>
          <w:szCs w:val="20"/>
        </w:rPr>
      </w:pPr>
      <w:r w:rsidRPr="004C0509">
        <w:rPr>
          <w:rFonts w:ascii="Arial" w:hAnsi="Arial" w:cs="Arial"/>
          <w:color w:val="010000"/>
          <w:sz w:val="20"/>
        </w:rPr>
        <w:t>Approve the profit distribution plan in 2023 and the profit distribution plan for 2024.</w:t>
      </w:r>
    </w:p>
    <w:p w:rsidR="001A1450" w:rsidRPr="004C0509" w:rsidRDefault="004C0509" w:rsidP="004C0509">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C0509">
        <w:rPr>
          <w:rFonts w:ascii="Arial" w:hAnsi="Arial" w:cs="Arial"/>
          <w:color w:val="010000"/>
          <w:sz w:val="20"/>
        </w:rPr>
        <w:t>Profit distribution plan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1"/>
        <w:gridCol w:w="4462"/>
        <w:gridCol w:w="1740"/>
        <w:gridCol w:w="2014"/>
      </w:tblGrid>
      <w:tr w:rsidR="001A1450" w:rsidRPr="004C0509" w:rsidTr="004C0509">
        <w:tc>
          <w:tcPr>
            <w:tcW w:w="444"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No.</w:t>
            </w:r>
          </w:p>
        </w:tc>
        <w:tc>
          <w:tcPr>
            <w:tcW w:w="2474"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Contents</w:t>
            </w:r>
          </w:p>
        </w:tc>
        <w:tc>
          <w:tcPr>
            <w:tcW w:w="965"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Rate</w:t>
            </w:r>
          </w:p>
        </w:tc>
        <w:tc>
          <w:tcPr>
            <w:tcW w:w="1117"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Value (VND)</w:t>
            </w:r>
          </w:p>
        </w:tc>
      </w:tr>
      <w:tr w:rsidR="001A1450" w:rsidRPr="004C0509" w:rsidTr="004C0509">
        <w:tc>
          <w:tcPr>
            <w:tcW w:w="444"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1</w:t>
            </w:r>
          </w:p>
        </w:tc>
        <w:tc>
          <w:tcPr>
            <w:tcW w:w="2474"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Profit after tax in 2023</w:t>
            </w:r>
          </w:p>
        </w:tc>
        <w:tc>
          <w:tcPr>
            <w:tcW w:w="965" w:type="pct"/>
            <w:shd w:val="clear" w:color="auto" w:fill="auto"/>
            <w:tcMar>
              <w:top w:w="0" w:type="dxa"/>
              <w:bottom w:w="0" w:type="dxa"/>
            </w:tcMar>
            <w:vAlign w:val="center"/>
          </w:tcPr>
          <w:p w:rsidR="001A1450" w:rsidRPr="004C0509" w:rsidRDefault="001A1450" w:rsidP="004C0509">
            <w:pPr>
              <w:spacing w:after="120" w:line="360" w:lineRule="auto"/>
              <w:rPr>
                <w:rFonts w:ascii="Arial" w:eastAsia="Arial" w:hAnsi="Arial" w:cs="Arial"/>
                <w:color w:val="010000"/>
                <w:sz w:val="20"/>
                <w:szCs w:val="20"/>
              </w:rPr>
            </w:pPr>
          </w:p>
        </w:tc>
        <w:tc>
          <w:tcPr>
            <w:tcW w:w="1117"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5,842,220,728</w:t>
            </w:r>
          </w:p>
        </w:tc>
      </w:tr>
      <w:tr w:rsidR="001A1450" w:rsidRPr="004C0509" w:rsidTr="004C0509">
        <w:tc>
          <w:tcPr>
            <w:tcW w:w="444"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2</w:t>
            </w:r>
          </w:p>
        </w:tc>
        <w:tc>
          <w:tcPr>
            <w:tcW w:w="2474" w:type="pct"/>
            <w:shd w:val="clear" w:color="auto" w:fill="auto"/>
            <w:tcMar>
              <w:top w:w="0" w:type="dxa"/>
              <w:bottom w:w="0" w:type="dxa"/>
            </w:tcMar>
            <w:vAlign w:val="center"/>
          </w:tcPr>
          <w:p w:rsidR="001A1450" w:rsidRPr="004C0509" w:rsidRDefault="005326BD"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Appropriation for</w:t>
            </w:r>
            <w:r w:rsidR="004C0509" w:rsidRPr="004C0509">
              <w:rPr>
                <w:rFonts w:ascii="Arial" w:hAnsi="Arial" w:cs="Arial"/>
                <w:color w:val="010000"/>
                <w:sz w:val="20"/>
              </w:rPr>
              <w:t xml:space="preserve"> funds</w:t>
            </w:r>
          </w:p>
        </w:tc>
        <w:tc>
          <w:tcPr>
            <w:tcW w:w="965"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0%</w:t>
            </w:r>
          </w:p>
        </w:tc>
        <w:tc>
          <w:tcPr>
            <w:tcW w:w="1117"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0</w:t>
            </w:r>
          </w:p>
        </w:tc>
      </w:tr>
      <w:tr w:rsidR="001A1450" w:rsidRPr="004C0509" w:rsidTr="004C0509">
        <w:tc>
          <w:tcPr>
            <w:tcW w:w="444"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3</w:t>
            </w:r>
          </w:p>
        </w:tc>
        <w:tc>
          <w:tcPr>
            <w:tcW w:w="2474"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 xml:space="preserve">Carry forward the remaining profit after tax in </w:t>
            </w:r>
            <w:r w:rsidRPr="004C0509">
              <w:rPr>
                <w:rFonts w:ascii="Arial" w:hAnsi="Arial" w:cs="Arial"/>
                <w:color w:val="010000"/>
                <w:sz w:val="20"/>
              </w:rPr>
              <w:lastRenderedPageBreak/>
              <w:t>2023</w:t>
            </w:r>
            <w:r w:rsidR="005326BD" w:rsidRPr="004C0509">
              <w:rPr>
                <w:rFonts w:ascii="Arial" w:hAnsi="Arial" w:cs="Arial"/>
                <w:color w:val="010000"/>
                <w:sz w:val="20"/>
              </w:rPr>
              <w:t xml:space="preserve"> after appropriation for</w:t>
            </w:r>
            <w:r w:rsidRPr="004C0509">
              <w:rPr>
                <w:rFonts w:ascii="Arial" w:hAnsi="Arial" w:cs="Arial"/>
                <w:color w:val="010000"/>
                <w:sz w:val="20"/>
              </w:rPr>
              <w:t xml:space="preserve"> funds</w:t>
            </w:r>
          </w:p>
        </w:tc>
        <w:tc>
          <w:tcPr>
            <w:tcW w:w="965" w:type="pct"/>
            <w:shd w:val="clear" w:color="auto" w:fill="auto"/>
            <w:tcMar>
              <w:top w:w="0" w:type="dxa"/>
              <w:bottom w:w="0" w:type="dxa"/>
            </w:tcMar>
            <w:vAlign w:val="center"/>
          </w:tcPr>
          <w:p w:rsidR="001A1450" w:rsidRPr="004C0509" w:rsidRDefault="001A1450" w:rsidP="004C0509">
            <w:pPr>
              <w:spacing w:after="120" w:line="360" w:lineRule="auto"/>
              <w:rPr>
                <w:rFonts w:ascii="Arial" w:eastAsia="Arial" w:hAnsi="Arial" w:cs="Arial"/>
                <w:color w:val="010000"/>
                <w:sz w:val="20"/>
                <w:szCs w:val="20"/>
              </w:rPr>
            </w:pPr>
          </w:p>
        </w:tc>
        <w:tc>
          <w:tcPr>
            <w:tcW w:w="1117"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5,842,220,728</w:t>
            </w:r>
          </w:p>
        </w:tc>
      </w:tr>
      <w:tr w:rsidR="001A1450" w:rsidRPr="004C0509" w:rsidTr="004C0509">
        <w:tc>
          <w:tcPr>
            <w:tcW w:w="444"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lastRenderedPageBreak/>
              <w:t>4</w:t>
            </w:r>
          </w:p>
        </w:tc>
        <w:tc>
          <w:tcPr>
            <w:tcW w:w="2474"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Remaining profit from previous years</w:t>
            </w:r>
          </w:p>
        </w:tc>
        <w:tc>
          <w:tcPr>
            <w:tcW w:w="965" w:type="pct"/>
            <w:shd w:val="clear" w:color="auto" w:fill="auto"/>
            <w:tcMar>
              <w:top w:w="0" w:type="dxa"/>
              <w:bottom w:w="0" w:type="dxa"/>
            </w:tcMar>
            <w:vAlign w:val="center"/>
          </w:tcPr>
          <w:p w:rsidR="001A1450" w:rsidRPr="004C0509" w:rsidRDefault="001A1450" w:rsidP="004C0509">
            <w:pPr>
              <w:spacing w:after="120" w:line="360" w:lineRule="auto"/>
              <w:rPr>
                <w:rFonts w:ascii="Arial" w:eastAsia="Arial" w:hAnsi="Arial" w:cs="Arial"/>
                <w:color w:val="010000"/>
                <w:sz w:val="20"/>
                <w:szCs w:val="20"/>
              </w:rPr>
            </w:pPr>
          </w:p>
        </w:tc>
        <w:tc>
          <w:tcPr>
            <w:tcW w:w="1117"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(13,383,495,153)</w:t>
            </w:r>
          </w:p>
        </w:tc>
      </w:tr>
      <w:tr w:rsidR="001A1450" w:rsidRPr="004C0509" w:rsidTr="004C0509">
        <w:tc>
          <w:tcPr>
            <w:tcW w:w="444"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5</w:t>
            </w:r>
          </w:p>
        </w:tc>
        <w:tc>
          <w:tcPr>
            <w:tcW w:w="2474"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Dividend payment</w:t>
            </w:r>
          </w:p>
        </w:tc>
        <w:tc>
          <w:tcPr>
            <w:tcW w:w="965"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0%</w:t>
            </w:r>
          </w:p>
        </w:tc>
        <w:tc>
          <w:tcPr>
            <w:tcW w:w="1117"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0</w:t>
            </w:r>
          </w:p>
        </w:tc>
      </w:tr>
      <w:tr w:rsidR="001A1450" w:rsidRPr="004C0509" w:rsidTr="004C0509">
        <w:tc>
          <w:tcPr>
            <w:tcW w:w="444"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6</w:t>
            </w:r>
          </w:p>
        </w:tc>
        <w:tc>
          <w:tcPr>
            <w:tcW w:w="2474"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Remaining profit transferred to the next year</w:t>
            </w:r>
          </w:p>
        </w:tc>
        <w:tc>
          <w:tcPr>
            <w:tcW w:w="965" w:type="pct"/>
            <w:shd w:val="clear" w:color="auto" w:fill="auto"/>
            <w:tcMar>
              <w:top w:w="0" w:type="dxa"/>
              <w:bottom w:w="0" w:type="dxa"/>
            </w:tcMar>
            <w:vAlign w:val="center"/>
          </w:tcPr>
          <w:p w:rsidR="001A1450" w:rsidRPr="004C0509" w:rsidRDefault="001A1450" w:rsidP="004C0509">
            <w:pPr>
              <w:spacing w:after="120" w:line="360" w:lineRule="auto"/>
              <w:rPr>
                <w:rFonts w:ascii="Arial" w:eastAsia="Arial" w:hAnsi="Arial" w:cs="Arial"/>
                <w:color w:val="010000"/>
                <w:sz w:val="20"/>
                <w:szCs w:val="20"/>
              </w:rPr>
            </w:pPr>
          </w:p>
        </w:tc>
        <w:tc>
          <w:tcPr>
            <w:tcW w:w="1117"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(7,541,274,425)</w:t>
            </w:r>
          </w:p>
        </w:tc>
      </w:tr>
    </w:tbl>
    <w:p w:rsidR="001A1450" w:rsidRPr="004C0509" w:rsidRDefault="004C0509" w:rsidP="004C0509">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C0509">
        <w:rPr>
          <w:rFonts w:ascii="Arial" w:hAnsi="Arial" w:cs="Arial"/>
          <w:color w:val="010000"/>
          <w:sz w:val="20"/>
        </w:rPr>
        <w:t>Profit distribution plan for 2024.</w:t>
      </w:r>
    </w:p>
    <w:tbl>
      <w:tblPr>
        <w:tblStyle w:val="a2"/>
        <w:tblW w:w="5000" w:type="pct"/>
        <w:tblLook w:val="0000" w:firstRow="0" w:lastRow="0" w:firstColumn="0" w:lastColumn="0" w:noHBand="0" w:noVBand="0"/>
      </w:tblPr>
      <w:tblGrid>
        <w:gridCol w:w="812"/>
        <w:gridCol w:w="4440"/>
        <w:gridCol w:w="1601"/>
        <w:gridCol w:w="2164"/>
      </w:tblGrid>
      <w:tr w:rsidR="001A1450" w:rsidRPr="004C0509" w:rsidTr="004C0509">
        <w:tc>
          <w:tcPr>
            <w:tcW w:w="45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No.</w:t>
            </w:r>
          </w:p>
        </w:tc>
        <w:tc>
          <w:tcPr>
            <w:tcW w:w="2462" w:type="pct"/>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Contents</w:t>
            </w:r>
          </w:p>
        </w:tc>
        <w:tc>
          <w:tcPr>
            <w:tcW w:w="888" w:type="pct"/>
            <w:tcBorders>
              <w:top w:val="single" w:sz="4" w:space="0" w:color="000000"/>
              <w:left w:val="single" w:sz="4" w:space="0" w:color="auto"/>
              <w:bottom w:val="single" w:sz="4" w:space="0" w:color="000000"/>
            </w:tcBorders>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Rate</w:t>
            </w:r>
          </w:p>
        </w:tc>
        <w:tc>
          <w:tcPr>
            <w:tcW w:w="12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Value (VND)</w:t>
            </w:r>
          </w:p>
        </w:tc>
      </w:tr>
      <w:tr w:rsidR="001A1450" w:rsidRPr="004C0509" w:rsidTr="004C0509">
        <w:tc>
          <w:tcPr>
            <w:tcW w:w="45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1</w:t>
            </w:r>
          </w:p>
        </w:tc>
        <w:tc>
          <w:tcPr>
            <w:tcW w:w="246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Profit after tax in 2024</w:t>
            </w:r>
          </w:p>
        </w:tc>
        <w:tc>
          <w:tcPr>
            <w:tcW w:w="88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1A1450" w:rsidRPr="004C0509" w:rsidRDefault="001A1450" w:rsidP="004C0509">
            <w:pPr>
              <w:spacing w:after="120" w:line="360" w:lineRule="auto"/>
              <w:rPr>
                <w:rFonts w:ascii="Arial" w:eastAsia="Arial" w:hAnsi="Arial" w:cs="Arial"/>
                <w:color w:val="010000"/>
                <w:sz w:val="20"/>
                <w:szCs w:val="20"/>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615,000,000</w:t>
            </w:r>
          </w:p>
        </w:tc>
      </w:tr>
      <w:tr w:rsidR="001A1450" w:rsidRPr="004C0509" w:rsidTr="004C0509">
        <w:tc>
          <w:tcPr>
            <w:tcW w:w="45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2</w:t>
            </w:r>
          </w:p>
        </w:tc>
        <w:tc>
          <w:tcPr>
            <w:tcW w:w="246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Remaining profit from previous years</w:t>
            </w:r>
          </w:p>
        </w:tc>
        <w:tc>
          <w:tcPr>
            <w:tcW w:w="88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1A1450" w:rsidRPr="004C0509" w:rsidRDefault="001A1450" w:rsidP="004C0509">
            <w:pPr>
              <w:spacing w:after="120" w:line="360" w:lineRule="auto"/>
              <w:rPr>
                <w:rFonts w:ascii="Arial" w:eastAsia="Arial" w:hAnsi="Arial" w:cs="Arial"/>
                <w:color w:val="010000"/>
                <w:sz w:val="20"/>
                <w:szCs w:val="20"/>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(7,541,274,425)</w:t>
            </w:r>
          </w:p>
        </w:tc>
      </w:tr>
      <w:tr w:rsidR="001A1450" w:rsidRPr="004C0509" w:rsidTr="004C0509">
        <w:tc>
          <w:tcPr>
            <w:tcW w:w="45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3</w:t>
            </w:r>
          </w:p>
        </w:tc>
        <w:tc>
          <w:tcPr>
            <w:tcW w:w="2462" w:type="pct"/>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rsidR="001A1450" w:rsidRPr="004C0509" w:rsidRDefault="005326BD"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Appropriation for</w:t>
            </w:r>
            <w:r w:rsidR="004C0509" w:rsidRPr="004C0509">
              <w:rPr>
                <w:rFonts w:ascii="Arial" w:hAnsi="Arial" w:cs="Arial"/>
                <w:color w:val="010000"/>
                <w:sz w:val="20"/>
              </w:rPr>
              <w:t xml:space="preserve"> funds</w:t>
            </w:r>
          </w:p>
        </w:tc>
        <w:tc>
          <w:tcPr>
            <w:tcW w:w="888" w:type="pct"/>
            <w:tcBorders>
              <w:top w:val="single" w:sz="4" w:space="0" w:color="000000"/>
              <w:left w:val="single" w:sz="4" w:space="0" w:color="auto"/>
              <w:bottom w:val="single" w:sz="4" w:space="0" w:color="000000"/>
            </w:tcBorders>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0%</w:t>
            </w:r>
          </w:p>
        </w:tc>
        <w:tc>
          <w:tcPr>
            <w:tcW w:w="12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0</w:t>
            </w:r>
          </w:p>
        </w:tc>
      </w:tr>
      <w:tr w:rsidR="001A1450" w:rsidRPr="004C0509" w:rsidTr="004C0509">
        <w:tc>
          <w:tcPr>
            <w:tcW w:w="45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4</w:t>
            </w:r>
          </w:p>
        </w:tc>
        <w:tc>
          <w:tcPr>
            <w:tcW w:w="246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Dividend payment</w:t>
            </w:r>
          </w:p>
        </w:tc>
        <w:tc>
          <w:tcPr>
            <w:tcW w:w="88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0%</w:t>
            </w:r>
          </w:p>
        </w:tc>
        <w:tc>
          <w:tcPr>
            <w:tcW w:w="12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0</w:t>
            </w:r>
          </w:p>
        </w:tc>
      </w:tr>
      <w:tr w:rsidR="001A1450" w:rsidRPr="004C0509" w:rsidTr="004C0509">
        <w:tc>
          <w:tcPr>
            <w:tcW w:w="45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5</w:t>
            </w:r>
          </w:p>
        </w:tc>
        <w:tc>
          <w:tcPr>
            <w:tcW w:w="246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Remaining profit transferred to the next year</w:t>
            </w:r>
          </w:p>
        </w:tc>
        <w:tc>
          <w:tcPr>
            <w:tcW w:w="88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1A1450" w:rsidRPr="004C0509" w:rsidRDefault="001A1450" w:rsidP="004C0509">
            <w:pPr>
              <w:spacing w:after="120" w:line="360" w:lineRule="auto"/>
              <w:rPr>
                <w:rFonts w:ascii="Arial" w:eastAsia="Arial" w:hAnsi="Arial" w:cs="Arial"/>
                <w:color w:val="010000"/>
                <w:sz w:val="20"/>
                <w:szCs w:val="20"/>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(6,926,274,425)</w:t>
            </w:r>
          </w:p>
        </w:tc>
      </w:tr>
    </w:tbl>
    <w:p w:rsidR="001A1450" w:rsidRPr="004C0509" w:rsidRDefault="004C0509" w:rsidP="004C0509">
      <w:pPr>
        <w:numPr>
          <w:ilvl w:val="0"/>
          <w:numId w:val="10"/>
        </w:numPr>
        <w:pBdr>
          <w:top w:val="nil"/>
          <w:left w:val="nil"/>
          <w:bottom w:val="nil"/>
          <w:right w:val="nil"/>
          <w:between w:val="nil"/>
        </w:pBdr>
        <w:tabs>
          <w:tab w:val="left" w:pos="432"/>
          <w:tab w:val="left" w:pos="1195"/>
        </w:tabs>
        <w:spacing w:after="120" w:line="360" w:lineRule="auto"/>
        <w:rPr>
          <w:rFonts w:ascii="Arial" w:eastAsia="Arial" w:hAnsi="Arial" w:cs="Arial"/>
          <w:color w:val="010000"/>
          <w:sz w:val="20"/>
          <w:szCs w:val="20"/>
        </w:rPr>
      </w:pPr>
      <w:r w:rsidRPr="004C0509">
        <w:rPr>
          <w:rFonts w:ascii="Arial" w:hAnsi="Arial" w:cs="Arial"/>
          <w:color w:val="010000"/>
          <w:sz w:val="20"/>
        </w:rPr>
        <w:t xml:space="preserve">Approve the salaries of executives, </w:t>
      </w:r>
      <w:r w:rsidR="005326BD" w:rsidRPr="004C0509">
        <w:rPr>
          <w:rFonts w:ascii="Arial" w:hAnsi="Arial" w:cs="Arial"/>
          <w:color w:val="010000"/>
          <w:sz w:val="20"/>
        </w:rPr>
        <w:t xml:space="preserve">realized </w:t>
      </w:r>
      <w:r w:rsidRPr="004C0509">
        <w:rPr>
          <w:rFonts w:ascii="Arial" w:hAnsi="Arial" w:cs="Arial"/>
          <w:color w:val="010000"/>
          <w:sz w:val="20"/>
        </w:rPr>
        <w:t xml:space="preserve">salaries and remunerations of the Board of Directors, </w:t>
      </w:r>
      <w:r w:rsidR="005326BD" w:rsidRPr="004C0509">
        <w:rPr>
          <w:rFonts w:ascii="Arial" w:hAnsi="Arial" w:cs="Arial"/>
          <w:color w:val="010000"/>
          <w:sz w:val="20"/>
        </w:rPr>
        <w:t>t</w:t>
      </w:r>
      <w:r w:rsidRPr="004C0509">
        <w:rPr>
          <w:rFonts w:ascii="Arial" w:hAnsi="Arial" w:cs="Arial"/>
          <w:color w:val="010000"/>
          <w:sz w:val="20"/>
        </w:rPr>
        <w:t xml:space="preserve">he Supervisory Board, </w:t>
      </w:r>
      <w:r w:rsidR="005326BD" w:rsidRPr="004C0509">
        <w:rPr>
          <w:rFonts w:ascii="Arial" w:hAnsi="Arial" w:cs="Arial"/>
          <w:color w:val="010000"/>
          <w:sz w:val="20"/>
        </w:rPr>
        <w:t>t</w:t>
      </w:r>
      <w:r w:rsidRPr="004C0509">
        <w:rPr>
          <w:rFonts w:ascii="Arial" w:hAnsi="Arial" w:cs="Arial"/>
          <w:color w:val="010000"/>
          <w:sz w:val="20"/>
        </w:rPr>
        <w:t>he Secret</w:t>
      </w:r>
      <w:r w:rsidR="005326BD" w:rsidRPr="004C0509">
        <w:rPr>
          <w:rFonts w:ascii="Arial" w:hAnsi="Arial" w:cs="Arial"/>
          <w:color w:val="010000"/>
          <w:sz w:val="20"/>
        </w:rPr>
        <w:t>ariat of the Board of Directors</w:t>
      </w:r>
      <w:r w:rsidRPr="004C0509">
        <w:rPr>
          <w:rFonts w:ascii="Arial" w:hAnsi="Arial" w:cs="Arial"/>
          <w:color w:val="010000"/>
          <w:sz w:val="20"/>
        </w:rPr>
        <w:t xml:space="preserve"> in 2023 and plan for 2024:</w:t>
      </w:r>
    </w:p>
    <w:p w:rsidR="001A1450" w:rsidRPr="004C0509" w:rsidRDefault="005326BD" w:rsidP="004C0509">
      <w:pPr>
        <w:numPr>
          <w:ilvl w:val="1"/>
          <w:numId w:val="5"/>
        </w:numPr>
        <w:pBdr>
          <w:top w:val="nil"/>
          <w:left w:val="nil"/>
          <w:bottom w:val="nil"/>
          <w:right w:val="nil"/>
          <w:between w:val="nil"/>
        </w:pBdr>
        <w:tabs>
          <w:tab w:val="left" w:pos="432"/>
          <w:tab w:val="left" w:pos="1195"/>
        </w:tabs>
        <w:spacing w:after="120" w:line="360" w:lineRule="auto"/>
        <w:ind w:left="0" w:firstLine="0"/>
        <w:rPr>
          <w:rFonts w:ascii="Arial" w:eastAsia="Arial" w:hAnsi="Arial" w:cs="Arial"/>
          <w:color w:val="010000"/>
          <w:sz w:val="20"/>
          <w:szCs w:val="20"/>
        </w:rPr>
      </w:pPr>
      <w:r w:rsidRPr="004C0509">
        <w:rPr>
          <w:rFonts w:ascii="Arial" w:hAnsi="Arial" w:cs="Arial"/>
          <w:color w:val="010000"/>
          <w:sz w:val="20"/>
        </w:rPr>
        <w:t>Realized s</w:t>
      </w:r>
      <w:r w:rsidR="004C0509" w:rsidRPr="004C0509">
        <w:rPr>
          <w:rFonts w:ascii="Arial" w:hAnsi="Arial" w:cs="Arial"/>
          <w:color w:val="010000"/>
          <w:sz w:val="20"/>
        </w:rPr>
        <w:t xml:space="preserve">alaries and remunerations of the Board of Directors, </w:t>
      </w:r>
      <w:r w:rsidRPr="004C0509">
        <w:rPr>
          <w:rFonts w:ascii="Arial" w:hAnsi="Arial" w:cs="Arial"/>
          <w:color w:val="010000"/>
          <w:sz w:val="20"/>
        </w:rPr>
        <w:t>t</w:t>
      </w:r>
      <w:r w:rsidR="004C0509" w:rsidRPr="004C0509">
        <w:rPr>
          <w:rFonts w:ascii="Arial" w:hAnsi="Arial" w:cs="Arial"/>
          <w:color w:val="010000"/>
          <w:sz w:val="20"/>
        </w:rPr>
        <w:t xml:space="preserve">he Supervisory Board and </w:t>
      </w:r>
      <w:r w:rsidRPr="004C0509">
        <w:rPr>
          <w:rFonts w:ascii="Arial" w:hAnsi="Arial" w:cs="Arial"/>
          <w:color w:val="010000"/>
          <w:sz w:val="20"/>
        </w:rPr>
        <w:t xml:space="preserve">the </w:t>
      </w:r>
      <w:r w:rsidR="004C0509" w:rsidRPr="004C0509">
        <w:rPr>
          <w:rFonts w:ascii="Arial" w:hAnsi="Arial" w:cs="Arial"/>
          <w:color w:val="010000"/>
          <w:sz w:val="20"/>
        </w:rPr>
        <w:t>Secretariat of the Board of Directors in 2023.</w:t>
      </w:r>
    </w:p>
    <w:p w:rsidR="001A1450" w:rsidRPr="004C0509" w:rsidRDefault="004C0509" w:rsidP="004C0509">
      <w:pPr>
        <w:numPr>
          <w:ilvl w:val="0"/>
          <w:numId w:val="11"/>
        </w:numPr>
        <w:pBdr>
          <w:top w:val="nil"/>
          <w:left w:val="nil"/>
          <w:bottom w:val="nil"/>
          <w:right w:val="nil"/>
          <w:between w:val="nil"/>
        </w:pBdr>
        <w:tabs>
          <w:tab w:val="left" w:pos="430"/>
        </w:tabs>
        <w:spacing w:after="120" w:line="360" w:lineRule="auto"/>
        <w:rPr>
          <w:rFonts w:ascii="Arial" w:eastAsia="Arial" w:hAnsi="Arial" w:cs="Arial"/>
          <w:color w:val="010000"/>
          <w:sz w:val="20"/>
          <w:szCs w:val="20"/>
        </w:rPr>
      </w:pPr>
      <w:r w:rsidRPr="004C0509">
        <w:rPr>
          <w:rFonts w:ascii="Arial" w:hAnsi="Arial" w:cs="Arial"/>
          <w:color w:val="010000"/>
          <w:sz w:val="20"/>
        </w:rPr>
        <w:t xml:space="preserve">Total salary of the executive Chair </w:t>
      </w:r>
      <w:r w:rsidR="005326BD" w:rsidRPr="004C0509">
        <w:rPr>
          <w:rFonts w:ascii="Arial" w:hAnsi="Arial" w:cs="Arial"/>
          <w:color w:val="010000"/>
          <w:sz w:val="20"/>
        </w:rPr>
        <w:t>of the Board of Directors</w:t>
      </w:r>
      <w:r w:rsidRPr="004C0509">
        <w:rPr>
          <w:rFonts w:ascii="Arial" w:hAnsi="Arial" w:cs="Arial"/>
          <w:color w:val="010000"/>
          <w:sz w:val="20"/>
        </w:rPr>
        <w:t>: VND 337,744,000</w:t>
      </w:r>
    </w:p>
    <w:p w:rsidR="001A1450" w:rsidRPr="004C0509" w:rsidRDefault="004C0509" w:rsidP="004C0509">
      <w:pPr>
        <w:numPr>
          <w:ilvl w:val="0"/>
          <w:numId w:val="11"/>
        </w:numPr>
        <w:pBdr>
          <w:top w:val="nil"/>
          <w:left w:val="nil"/>
          <w:bottom w:val="nil"/>
          <w:right w:val="nil"/>
          <w:between w:val="nil"/>
        </w:pBdr>
        <w:tabs>
          <w:tab w:val="left" w:pos="430"/>
        </w:tabs>
        <w:spacing w:after="120" w:line="360" w:lineRule="auto"/>
        <w:rPr>
          <w:rFonts w:ascii="Arial" w:eastAsia="Arial" w:hAnsi="Arial" w:cs="Arial"/>
          <w:color w:val="010000"/>
          <w:sz w:val="20"/>
          <w:szCs w:val="20"/>
        </w:rPr>
      </w:pPr>
      <w:r w:rsidRPr="004C0509">
        <w:rPr>
          <w:rFonts w:ascii="Arial" w:hAnsi="Arial" w:cs="Arial"/>
          <w:color w:val="010000"/>
          <w:sz w:val="20"/>
        </w:rPr>
        <w:t>Remuneration fund for non-executive managers: VND 396,000,000</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62"/>
        <w:gridCol w:w="3237"/>
        <w:gridCol w:w="2245"/>
        <w:gridCol w:w="2673"/>
      </w:tblGrid>
      <w:tr w:rsidR="001A1450" w:rsidRPr="004C0509" w:rsidTr="004C0509">
        <w:tc>
          <w:tcPr>
            <w:tcW w:w="478"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No.</w:t>
            </w:r>
          </w:p>
        </w:tc>
        <w:tc>
          <w:tcPr>
            <w:tcW w:w="1795"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Contents</w:t>
            </w:r>
          </w:p>
        </w:tc>
        <w:tc>
          <w:tcPr>
            <w:tcW w:w="1245"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Plan</w:t>
            </w:r>
          </w:p>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(VND/person/month)</w:t>
            </w:r>
          </w:p>
        </w:tc>
        <w:tc>
          <w:tcPr>
            <w:tcW w:w="1482" w:type="pct"/>
            <w:shd w:val="clear" w:color="auto" w:fill="auto"/>
            <w:tcMar>
              <w:top w:w="0" w:type="dxa"/>
              <w:bottom w:w="0" w:type="dxa"/>
            </w:tcMar>
            <w:vAlign w:val="center"/>
          </w:tcPr>
          <w:p w:rsidR="001A1450" w:rsidRPr="004C0509" w:rsidRDefault="005326BD"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Results</w:t>
            </w:r>
          </w:p>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(VND/person/month)</w:t>
            </w:r>
          </w:p>
        </w:tc>
      </w:tr>
      <w:tr w:rsidR="001A1450" w:rsidRPr="004C0509" w:rsidTr="004C0509">
        <w:tc>
          <w:tcPr>
            <w:tcW w:w="478"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1</w:t>
            </w:r>
          </w:p>
        </w:tc>
        <w:tc>
          <w:tcPr>
            <w:tcW w:w="1795"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Member of the Board of Directors</w:t>
            </w:r>
          </w:p>
        </w:tc>
        <w:tc>
          <w:tcPr>
            <w:tcW w:w="1245"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5,000,000</w:t>
            </w:r>
          </w:p>
        </w:tc>
        <w:tc>
          <w:tcPr>
            <w:tcW w:w="1482"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5,000,000</w:t>
            </w:r>
          </w:p>
        </w:tc>
      </w:tr>
      <w:tr w:rsidR="001A1450" w:rsidRPr="004C0509" w:rsidTr="004C0509">
        <w:tc>
          <w:tcPr>
            <w:tcW w:w="478"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2</w:t>
            </w:r>
          </w:p>
        </w:tc>
        <w:tc>
          <w:tcPr>
            <w:tcW w:w="1795"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Chief of the Supervisory Board</w:t>
            </w:r>
          </w:p>
        </w:tc>
        <w:tc>
          <w:tcPr>
            <w:tcW w:w="1245"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5,000,000</w:t>
            </w:r>
          </w:p>
        </w:tc>
        <w:tc>
          <w:tcPr>
            <w:tcW w:w="1482"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5,000,000</w:t>
            </w:r>
          </w:p>
        </w:tc>
      </w:tr>
      <w:tr w:rsidR="001A1450" w:rsidRPr="004C0509" w:rsidTr="004C0509">
        <w:tc>
          <w:tcPr>
            <w:tcW w:w="478"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3</w:t>
            </w:r>
          </w:p>
        </w:tc>
        <w:tc>
          <w:tcPr>
            <w:tcW w:w="1795"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Members of the Supervisory Board</w:t>
            </w:r>
          </w:p>
        </w:tc>
        <w:tc>
          <w:tcPr>
            <w:tcW w:w="1245"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4,000,000</w:t>
            </w:r>
          </w:p>
        </w:tc>
        <w:tc>
          <w:tcPr>
            <w:tcW w:w="1482"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4,000,000</w:t>
            </w:r>
          </w:p>
        </w:tc>
      </w:tr>
      <w:tr w:rsidR="001A1450" w:rsidRPr="004C0509" w:rsidTr="004C0509">
        <w:tc>
          <w:tcPr>
            <w:tcW w:w="478"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4</w:t>
            </w:r>
          </w:p>
        </w:tc>
        <w:tc>
          <w:tcPr>
            <w:tcW w:w="1795"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Secretariat of the Board of Directors</w:t>
            </w:r>
          </w:p>
        </w:tc>
        <w:tc>
          <w:tcPr>
            <w:tcW w:w="1245"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4,000,000</w:t>
            </w:r>
          </w:p>
        </w:tc>
        <w:tc>
          <w:tcPr>
            <w:tcW w:w="1482" w:type="pct"/>
            <w:shd w:val="clear" w:color="auto" w:fill="auto"/>
            <w:tcMar>
              <w:top w:w="0" w:type="dxa"/>
              <w:bottom w:w="0" w:type="dxa"/>
            </w:tcMar>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4,000,000</w:t>
            </w:r>
          </w:p>
        </w:tc>
      </w:tr>
    </w:tbl>
    <w:p w:rsidR="001A1450" w:rsidRPr="004C0509" w:rsidRDefault="004C0509" w:rsidP="004C0509">
      <w:pPr>
        <w:numPr>
          <w:ilvl w:val="1"/>
          <w:numId w:val="5"/>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C0509">
        <w:rPr>
          <w:rFonts w:ascii="Arial" w:hAnsi="Arial" w:cs="Arial"/>
          <w:color w:val="010000"/>
          <w:sz w:val="20"/>
        </w:rPr>
        <w:t xml:space="preserve">Salary and remuneration plan of the Board of Directors, </w:t>
      </w:r>
      <w:r w:rsidR="005326BD" w:rsidRPr="004C0509">
        <w:rPr>
          <w:rFonts w:ascii="Arial" w:hAnsi="Arial" w:cs="Arial"/>
          <w:color w:val="010000"/>
          <w:sz w:val="20"/>
        </w:rPr>
        <w:t>t</w:t>
      </w:r>
      <w:r w:rsidRPr="004C0509">
        <w:rPr>
          <w:rFonts w:ascii="Arial" w:hAnsi="Arial" w:cs="Arial"/>
          <w:color w:val="010000"/>
          <w:sz w:val="20"/>
        </w:rPr>
        <w:t>he Supervisory Board and the Secretariat of the Board of Directors in 2024.</w:t>
      </w:r>
    </w:p>
    <w:p w:rsidR="001A1450" w:rsidRPr="004C0509" w:rsidRDefault="004C0509" w:rsidP="004C0509">
      <w:pPr>
        <w:numPr>
          <w:ilvl w:val="0"/>
          <w:numId w:val="12"/>
        </w:numPr>
        <w:pBdr>
          <w:top w:val="nil"/>
          <w:left w:val="nil"/>
          <w:bottom w:val="nil"/>
          <w:right w:val="nil"/>
          <w:between w:val="nil"/>
        </w:pBdr>
        <w:tabs>
          <w:tab w:val="left" w:pos="432"/>
          <w:tab w:val="left" w:pos="1095"/>
        </w:tabs>
        <w:spacing w:after="120" w:line="360" w:lineRule="auto"/>
        <w:rPr>
          <w:rFonts w:ascii="Arial" w:eastAsia="Arial" w:hAnsi="Arial" w:cs="Arial"/>
          <w:color w:val="010000"/>
          <w:sz w:val="20"/>
          <w:szCs w:val="20"/>
        </w:rPr>
      </w:pPr>
      <w:r w:rsidRPr="004C0509">
        <w:rPr>
          <w:rFonts w:ascii="Arial" w:hAnsi="Arial" w:cs="Arial"/>
          <w:color w:val="010000"/>
          <w:sz w:val="20"/>
        </w:rPr>
        <w:t>Temporary monthly salary for the executive Chair of the Board of Directors from January 2024 to April 2024</w:t>
      </w:r>
      <w:r w:rsidR="00941AA7" w:rsidRPr="004C0509">
        <w:rPr>
          <w:rFonts w:ascii="Arial" w:hAnsi="Arial" w:cs="Arial"/>
          <w:color w:val="010000"/>
          <w:sz w:val="20"/>
        </w:rPr>
        <w:t>:</w:t>
      </w:r>
      <w:r w:rsidRPr="004C0509">
        <w:rPr>
          <w:rFonts w:ascii="Arial" w:hAnsi="Arial" w:cs="Arial"/>
          <w:color w:val="010000"/>
          <w:sz w:val="20"/>
        </w:rPr>
        <w:t xml:space="preserve"> VND 27,000,000/month.</w:t>
      </w:r>
    </w:p>
    <w:p w:rsidR="001A1450" w:rsidRPr="004C0509" w:rsidRDefault="004C0509" w:rsidP="004C0509">
      <w:pPr>
        <w:numPr>
          <w:ilvl w:val="0"/>
          <w:numId w:val="12"/>
        </w:numPr>
        <w:pBdr>
          <w:top w:val="nil"/>
          <w:left w:val="nil"/>
          <w:bottom w:val="nil"/>
          <w:right w:val="nil"/>
          <w:between w:val="nil"/>
        </w:pBdr>
        <w:tabs>
          <w:tab w:val="left" w:pos="432"/>
          <w:tab w:val="left" w:pos="1095"/>
        </w:tabs>
        <w:spacing w:after="120" w:line="360" w:lineRule="auto"/>
        <w:rPr>
          <w:rFonts w:ascii="Arial" w:eastAsia="Arial" w:hAnsi="Arial" w:cs="Arial"/>
          <w:color w:val="010000"/>
          <w:sz w:val="20"/>
          <w:szCs w:val="20"/>
        </w:rPr>
      </w:pPr>
      <w:r w:rsidRPr="004C0509">
        <w:rPr>
          <w:rFonts w:ascii="Arial" w:hAnsi="Arial" w:cs="Arial"/>
          <w:color w:val="010000"/>
          <w:sz w:val="20"/>
        </w:rPr>
        <w:t>Temporary monthly salary for the executive Chief of the Supervisory Board from April 2024</w:t>
      </w:r>
      <w:r w:rsidR="00941AA7" w:rsidRPr="004C0509">
        <w:rPr>
          <w:rFonts w:ascii="Arial" w:hAnsi="Arial" w:cs="Arial"/>
          <w:color w:val="010000"/>
          <w:sz w:val="20"/>
        </w:rPr>
        <w:t>:</w:t>
      </w:r>
      <w:r w:rsidRPr="004C0509">
        <w:rPr>
          <w:rFonts w:ascii="Arial" w:hAnsi="Arial" w:cs="Arial"/>
          <w:color w:val="010000"/>
          <w:sz w:val="20"/>
        </w:rPr>
        <w:t xml:space="preserve"> VND 22,000,000/month.</w:t>
      </w:r>
    </w:p>
    <w:p w:rsidR="001A1450" w:rsidRPr="004C0509" w:rsidRDefault="004C0509" w:rsidP="004C0509">
      <w:pPr>
        <w:numPr>
          <w:ilvl w:val="0"/>
          <w:numId w:val="12"/>
        </w:numPr>
        <w:pBdr>
          <w:top w:val="nil"/>
          <w:left w:val="nil"/>
          <w:bottom w:val="nil"/>
          <w:right w:val="nil"/>
          <w:between w:val="nil"/>
        </w:pBdr>
        <w:tabs>
          <w:tab w:val="left" w:pos="432"/>
          <w:tab w:val="left" w:pos="1105"/>
        </w:tabs>
        <w:spacing w:after="120" w:line="360" w:lineRule="auto"/>
        <w:rPr>
          <w:rFonts w:ascii="Arial" w:eastAsia="Arial" w:hAnsi="Arial" w:cs="Arial"/>
          <w:color w:val="010000"/>
          <w:sz w:val="20"/>
          <w:szCs w:val="20"/>
        </w:rPr>
      </w:pPr>
      <w:r w:rsidRPr="004C0509">
        <w:rPr>
          <w:rFonts w:ascii="Arial" w:hAnsi="Arial" w:cs="Arial"/>
          <w:color w:val="010000"/>
          <w:sz w:val="20"/>
        </w:rPr>
        <w:t>Remuneration of the non-executive managers:</w:t>
      </w:r>
    </w:p>
    <w:p w:rsidR="001A1450" w:rsidRPr="004C0509" w:rsidRDefault="004C0509" w:rsidP="004C0509">
      <w:pPr>
        <w:numPr>
          <w:ilvl w:val="0"/>
          <w:numId w:val="7"/>
        </w:numPr>
        <w:pBdr>
          <w:top w:val="nil"/>
          <w:left w:val="nil"/>
          <w:bottom w:val="nil"/>
          <w:right w:val="nil"/>
          <w:between w:val="nil"/>
        </w:pBdr>
        <w:tabs>
          <w:tab w:val="left" w:pos="432"/>
          <w:tab w:val="left" w:pos="5105"/>
        </w:tabs>
        <w:spacing w:after="120" w:line="360" w:lineRule="auto"/>
        <w:ind w:left="0" w:firstLine="0"/>
        <w:rPr>
          <w:rFonts w:ascii="Arial" w:eastAsia="Arial" w:hAnsi="Arial" w:cs="Arial"/>
          <w:color w:val="010000"/>
          <w:sz w:val="20"/>
          <w:szCs w:val="20"/>
        </w:rPr>
      </w:pPr>
      <w:r w:rsidRPr="004C0509">
        <w:rPr>
          <w:rFonts w:ascii="Arial" w:hAnsi="Arial" w:cs="Arial"/>
          <w:color w:val="010000"/>
          <w:sz w:val="20"/>
        </w:rPr>
        <w:t>Chair of the Board of Directors from April 2024: VND 5,000,000/month.</w:t>
      </w:r>
    </w:p>
    <w:p w:rsidR="001A1450" w:rsidRPr="004C0509" w:rsidRDefault="00941AA7" w:rsidP="004C0509">
      <w:pPr>
        <w:numPr>
          <w:ilvl w:val="0"/>
          <w:numId w:val="7"/>
        </w:numPr>
        <w:pBdr>
          <w:top w:val="nil"/>
          <w:left w:val="nil"/>
          <w:bottom w:val="nil"/>
          <w:right w:val="nil"/>
          <w:between w:val="nil"/>
        </w:pBdr>
        <w:tabs>
          <w:tab w:val="left" w:pos="432"/>
          <w:tab w:val="left" w:pos="5995"/>
        </w:tabs>
        <w:spacing w:after="120" w:line="360" w:lineRule="auto"/>
        <w:ind w:left="0" w:firstLine="0"/>
        <w:rPr>
          <w:rFonts w:ascii="Arial" w:eastAsia="Arial" w:hAnsi="Arial" w:cs="Arial"/>
          <w:color w:val="010000"/>
          <w:sz w:val="20"/>
          <w:szCs w:val="20"/>
        </w:rPr>
      </w:pPr>
      <w:r w:rsidRPr="004C0509">
        <w:rPr>
          <w:rFonts w:ascii="Arial" w:hAnsi="Arial" w:cs="Arial"/>
          <w:color w:val="010000"/>
          <w:sz w:val="20"/>
        </w:rPr>
        <w:lastRenderedPageBreak/>
        <w:t>Member</w:t>
      </w:r>
      <w:r w:rsidR="004C0509" w:rsidRPr="004C0509">
        <w:rPr>
          <w:rFonts w:ascii="Arial" w:hAnsi="Arial" w:cs="Arial"/>
          <w:color w:val="010000"/>
          <w:sz w:val="20"/>
        </w:rPr>
        <w:t xml:space="preserve"> of the Board of Directors: VND 5,000,000/person/month.</w:t>
      </w:r>
    </w:p>
    <w:p w:rsidR="001A1450" w:rsidRPr="004C0509" w:rsidRDefault="004C0509" w:rsidP="004C0509">
      <w:pPr>
        <w:numPr>
          <w:ilvl w:val="0"/>
          <w:numId w:val="7"/>
        </w:numPr>
        <w:pBdr>
          <w:top w:val="nil"/>
          <w:left w:val="nil"/>
          <w:bottom w:val="nil"/>
          <w:right w:val="nil"/>
          <w:between w:val="nil"/>
        </w:pBdr>
        <w:tabs>
          <w:tab w:val="left" w:pos="432"/>
          <w:tab w:val="left" w:pos="5995"/>
        </w:tabs>
        <w:spacing w:after="120" w:line="360" w:lineRule="auto"/>
        <w:ind w:left="0" w:firstLine="0"/>
        <w:rPr>
          <w:rFonts w:ascii="Arial" w:eastAsia="Arial" w:hAnsi="Arial" w:cs="Arial"/>
          <w:color w:val="010000"/>
          <w:sz w:val="20"/>
          <w:szCs w:val="20"/>
        </w:rPr>
      </w:pPr>
      <w:r w:rsidRPr="004C0509">
        <w:rPr>
          <w:rFonts w:ascii="Arial" w:hAnsi="Arial" w:cs="Arial"/>
          <w:color w:val="010000"/>
          <w:sz w:val="20"/>
        </w:rPr>
        <w:t>Chief of the Supervisory Board from January to April 2024: VND 5,000,000/month.</w:t>
      </w:r>
    </w:p>
    <w:p w:rsidR="001A1450" w:rsidRPr="004C0509" w:rsidRDefault="004C0509" w:rsidP="004C0509">
      <w:pPr>
        <w:numPr>
          <w:ilvl w:val="0"/>
          <w:numId w:val="7"/>
        </w:numPr>
        <w:pBdr>
          <w:top w:val="nil"/>
          <w:left w:val="nil"/>
          <w:bottom w:val="nil"/>
          <w:right w:val="nil"/>
          <w:between w:val="nil"/>
        </w:pBdr>
        <w:tabs>
          <w:tab w:val="left" w:pos="432"/>
          <w:tab w:val="left" w:pos="5530"/>
          <w:tab w:val="left" w:pos="5995"/>
        </w:tabs>
        <w:spacing w:after="120" w:line="360" w:lineRule="auto"/>
        <w:ind w:left="0" w:firstLine="0"/>
        <w:rPr>
          <w:rFonts w:ascii="Arial" w:eastAsia="Arial" w:hAnsi="Arial" w:cs="Arial"/>
          <w:color w:val="010000"/>
          <w:sz w:val="20"/>
          <w:szCs w:val="20"/>
        </w:rPr>
      </w:pPr>
      <w:r w:rsidRPr="004C0509">
        <w:rPr>
          <w:rFonts w:ascii="Arial" w:hAnsi="Arial" w:cs="Arial"/>
          <w:color w:val="010000"/>
          <w:sz w:val="20"/>
        </w:rPr>
        <w:t>Member of the Supervisory Board: VND 4,000,000/person/month.</w:t>
      </w:r>
    </w:p>
    <w:p w:rsidR="001A1450" w:rsidRPr="004C0509" w:rsidRDefault="004C0509" w:rsidP="004C0509">
      <w:pPr>
        <w:numPr>
          <w:ilvl w:val="0"/>
          <w:numId w:val="12"/>
        </w:numPr>
        <w:pBdr>
          <w:top w:val="nil"/>
          <w:left w:val="nil"/>
          <w:bottom w:val="nil"/>
          <w:right w:val="nil"/>
          <w:between w:val="nil"/>
        </w:pBdr>
        <w:tabs>
          <w:tab w:val="left" w:pos="432"/>
          <w:tab w:val="left" w:pos="4510"/>
        </w:tabs>
        <w:spacing w:after="120" w:line="360" w:lineRule="auto"/>
        <w:rPr>
          <w:rFonts w:ascii="Arial" w:eastAsia="Arial" w:hAnsi="Arial" w:cs="Arial"/>
          <w:color w:val="010000"/>
          <w:sz w:val="20"/>
          <w:szCs w:val="20"/>
        </w:rPr>
      </w:pPr>
      <w:r w:rsidRPr="004C0509">
        <w:rPr>
          <w:rFonts w:ascii="Arial" w:hAnsi="Arial" w:cs="Arial"/>
          <w:color w:val="010000"/>
          <w:sz w:val="20"/>
        </w:rPr>
        <w:t>Remuneration of the Secretariat of the Board of Directors: VND 4,000,000/month.</w:t>
      </w:r>
    </w:p>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 xml:space="preserve">Realized </w:t>
      </w:r>
      <w:r w:rsidR="00941AA7" w:rsidRPr="004C0509">
        <w:rPr>
          <w:rFonts w:ascii="Arial" w:hAnsi="Arial" w:cs="Arial"/>
          <w:color w:val="010000"/>
          <w:sz w:val="20"/>
        </w:rPr>
        <w:t>salary fund and remuneration fund</w:t>
      </w:r>
      <w:r w:rsidRPr="004C0509">
        <w:rPr>
          <w:rFonts w:ascii="Arial" w:hAnsi="Arial" w:cs="Arial"/>
          <w:color w:val="010000"/>
          <w:sz w:val="20"/>
        </w:rPr>
        <w:t xml:space="preserve"> in 2024</w:t>
      </w:r>
      <w:r w:rsidR="00941AA7" w:rsidRPr="004C0509">
        <w:rPr>
          <w:rFonts w:ascii="Arial" w:hAnsi="Arial" w:cs="Arial"/>
          <w:color w:val="010000"/>
          <w:sz w:val="20"/>
        </w:rPr>
        <w:t xml:space="preserve"> are settled based on the</w:t>
      </w:r>
      <w:r w:rsidRPr="004C0509">
        <w:rPr>
          <w:rFonts w:ascii="Arial" w:hAnsi="Arial" w:cs="Arial"/>
          <w:color w:val="010000"/>
          <w:sz w:val="20"/>
        </w:rPr>
        <w:t xml:space="preserve"> production and business </w:t>
      </w:r>
      <w:r w:rsidR="00941AA7" w:rsidRPr="004C0509">
        <w:rPr>
          <w:rFonts w:ascii="Arial" w:hAnsi="Arial" w:cs="Arial"/>
          <w:color w:val="010000"/>
          <w:sz w:val="20"/>
        </w:rPr>
        <w:t xml:space="preserve">results </w:t>
      </w:r>
      <w:r w:rsidRPr="004C0509">
        <w:rPr>
          <w:rFonts w:ascii="Arial" w:hAnsi="Arial" w:cs="Arial"/>
          <w:color w:val="010000"/>
          <w:sz w:val="20"/>
        </w:rPr>
        <w:t>in 2024 and Circular No. 28/TT-BLDTBXH dated September 01, 2016.</w:t>
      </w:r>
    </w:p>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 xml:space="preserve">When the State has changes in salary and </w:t>
      </w:r>
      <w:r w:rsidR="00941AA7" w:rsidRPr="004C0509">
        <w:rPr>
          <w:rFonts w:ascii="Arial" w:hAnsi="Arial" w:cs="Arial"/>
          <w:color w:val="010000"/>
          <w:sz w:val="20"/>
        </w:rPr>
        <w:t>bonus and remuneration regimes,</w:t>
      </w:r>
      <w:r w:rsidRPr="004C0509">
        <w:rPr>
          <w:rFonts w:ascii="Arial" w:hAnsi="Arial" w:cs="Arial"/>
          <w:color w:val="010000"/>
          <w:sz w:val="20"/>
        </w:rPr>
        <w:t xml:space="preserve"> the Board of Directors</w:t>
      </w:r>
      <w:r w:rsidR="00941AA7" w:rsidRPr="004C0509">
        <w:rPr>
          <w:rFonts w:ascii="Arial" w:hAnsi="Arial" w:cs="Arial"/>
          <w:color w:val="010000"/>
          <w:sz w:val="20"/>
        </w:rPr>
        <w:t xml:space="preserve"> will be assigned</w:t>
      </w:r>
      <w:r w:rsidRPr="004C0509">
        <w:rPr>
          <w:rFonts w:ascii="Arial" w:hAnsi="Arial" w:cs="Arial"/>
          <w:color w:val="010000"/>
          <w:sz w:val="20"/>
        </w:rPr>
        <w:t xml:space="preserve"> to implement according to regulations and report to the General Meeting of Shareholders 2025.</w:t>
      </w:r>
    </w:p>
    <w:p w:rsidR="001A1450" w:rsidRPr="004C0509" w:rsidRDefault="004C0509" w:rsidP="004C0509">
      <w:pPr>
        <w:numPr>
          <w:ilvl w:val="0"/>
          <w:numId w:val="1"/>
        </w:numPr>
        <w:pBdr>
          <w:top w:val="nil"/>
          <w:left w:val="nil"/>
          <w:bottom w:val="nil"/>
          <w:right w:val="nil"/>
          <w:between w:val="nil"/>
        </w:pBdr>
        <w:tabs>
          <w:tab w:val="left" w:pos="432"/>
          <w:tab w:val="left" w:pos="940"/>
        </w:tabs>
        <w:spacing w:after="120" w:line="360" w:lineRule="auto"/>
        <w:rPr>
          <w:rFonts w:ascii="Arial" w:eastAsia="Arial" w:hAnsi="Arial" w:cs="Arial"/>
          <w:color w:val="010000"/>
          <w:sz w:val="20"/>
          <w:szCs w:val="20"/>
        </w:rPr>
      </w:pPr>
      <w:r w:rsidRPr="004C0509">
        <w:rPr>
          <w:rFonts w:ascii="Arial" w:hAnsi="Arial" w:cs="Arial"/>
          <w:color w:val="010000"/>
          <w:sz w:val="20"/>
        </w:rPr>
        <w:t xml:space="preserve">Approve </w:t>
      </w:r>
      <w:r w:rsidR="00941AA7" w:rsidRPr="004C0509">
        <w:rPr>
          <w:rFonts w:ascii="Arial" w:hAnsi="Arial" w:cs="Arial"/>
          <w:color w:val="010000"/>
          <w:sz w:val="20"/>
        </w:rPr>
        <w:t>authorizing</w:t>
      </w:r>
      <w:r w:rsidRPr="004C0509">
        <w:rPr>
          <w:rFonts w:ascii="Arial" w:hAnsi="Arial" w:cs="Arial"/>
          <w:color w:val="010000"/>
          <w:sz w:val="20"/>
        </w:rPr>
        <w:t xml:space="preserve"> the Board of Directors to select 1 out of 3 audit companies to audit the Financial Statements 2024:</w:t>
      </w:r>
    </w:p>
    <w:p w:rsidR="001A1450" w:rsidRPr="004C0509" w:rsidRDefault="004C0509" w:rsidP="004C0509">
      <w:pPr>
        <w:numPr>
          <w:ilvl w:val="0"/>
          <w:numId w:val="12"/>
        </w:numPr>
        <w:pBdr>
          <w:top w:val="nil"/>
          <w:left w:val="nil"/>
          <w:bottom w:val="nil"/>
          <w:right w:val="nil"/>
          <w:between w:val="nil"/>
        </w:pBdr>
        <w:tabs>
          <w:tab w:val="left" w:pos="432"/>
          <w:tab w:val="left" w:pos="1165"/>
        </w:tabs>
        <w:spacing w:after="120" w:line="360" w:lineRule="auto"/>
        <w:rPr>
          <w:rFonts w:ascii="Arial" w:eastAsia="Arial" w:hAnsi="Arial" w:cs="Arial"/>
          <w:color w:val="010000"/>
          <w:sz w:val="20"/>
          <w:szCs w:val="20"/>
        </w:rPr>
      </w:pPr>
      <w:r w:rsidRPr="004C0509">
        <w:rPr>
          <w:rFonts w:ascii="Arial" w:hAnsi="Arial" w:cs="Arial"/>
          <w:color w:val="010000"/>
          <w:sz w:val="20"/>
        </w:rPr>
        <w:t>RSM Vietnam Auditing &amp; Consulting Company Limited.</w:t>
      </w:r>
    </w:p>
    <w:p w:rsidR="001A1450" w:rsidRPr="004C0509" w:rsidRDefault="004C0509" w:rsidP="004C0509">
      <w:pPr>
        <w:numPr>
          <w:ilvl w:val="0"/>
          <w:numId w:val="12"/>
        </w:numPr>
        <w:pBdr>
          <w:top w:val="nil"/>
          <w:left w:val="nil"/>
          <w:bottom w:val="nil"/>
          <w:right w:val="nil"/>
          <w:between w:val="nil"/>
        </w:pBdr>
        <w:tabs>
          <w:tab w:val="left" w:pos="432"/>
          <w:tab w:val="left" w:pos="1165"/>
        </w:tabs>
        <w:spacing w:after="120" w:line="360" w:lineRule="auto"/>
        <w:rPr>
          <w:rFonts w:ascii="Arial" w:eastAsia="Arial" w:hAnsi="Arial" w:cs="Arial"/>
          <w:color w:val="010000"/>
          <w:sz w:val="20"/>
          <w:szCs w:val="20"/>
        </w:rPr>
      </w:pPr>
      <w:r w:rsidRPr="004C0509">
        <w:rPr>
          <w:rFonts w:ascii="Arial" w:hAnsi="Arial" w:cs="Arial"/>
          <w:color w:val="010000"/>
          <w:sz w:val="20"/>
        </w:rPr>
        <w:t>VACO Auditing Company Limited.</w:t>
      </w:r>
    </w:p>
    <w:p w:rsidR="001A1450" w:rsidRPr="004C0509" w:rsidRDefault="00941AA7" w:rsidP="004C0509">
      <w:pPr>
        <w:numPr>
          <w:ilvl w:val="0"/>
          <w:numId w:val="12"/>
        </w:numPr>
        <w:pBdr>
          <w:top w:val="nil"/>
          <w:left w:val="nil"/>
          <w:bottom w:val="nil"/>
          <w:right w:val="nil"/>
          <w:between w:val="nil"/>
        </w:pBdr>
        <w:tabs>
          <w:tab w:val="left" w:pos="432"/>
          <w:tab w:val="left" w:pos="1165"/>
        </w:tabs>
        <w:spacing w:after="120" w:line="360" w:lineRule="auto"/>
        <w:rPr>
          <w:rFonts w:ascii="Arial" w:eastAsia="Arial" w:hAnsi="Arial" w:cs="Arial"/>
          <w:color w:val="010000"/>
          <w:sz w:val="20"/>
          <w:szCs w:val="20"/>
        </w:rPr>
      </w:pPr>
      <w:r w:rsidRPr="004C0509">
        <w:rPr>
          <w:rFonts w:ascii="Arial" w:hAnsi="Arial" w:cs="Arial"/>
          <w:color w:val="010000"/>
          <w:sz w:val="20"/>
        </w:rPr>
        <w:t>A&amp;C Auditing and Consulting Company Limited</w:t>
      </w:r>
      <w:r w:rsidRPr="004C0509">
        <w:rPr>
          <w:rFonts w:ascii="Arial" w:hAnsi="Arial" w:cs="Arial"/>
          <w:color w:val="010000"/>
          <w:sz w:val="20"/>
        </w:rPr>
        <w:tab/>
      </w:r>
      <w:r w:rsidR="004C0509" w:rsidRPr="004C0509">
        <w:rPr>
          <w:rFonts w:ascii="Arial" w:hAnsi="Arial" w:cs="Arial"/>
          <w:color w:val="010000"/>
          <w:sz w:val="20"/>
        </w:rPr>
        <w:t>.</w:t>
      </w:r>
    </w:p>
    <w:p w:rsidR="001A1450" w:rsidRPr="00984CF8" w:rsidRDefault="004C0509" w:rsidP="004C0509">
      <w:pPr>
        <w:numPr>
          <w:ilvl w:val="0"/>
          <w:numId w:val="1"/>
        </w:numPr>
        <w:pBdr>
          <w:top w:val="nil"/>
          <w:left w:val="nil"/>
          <w:bottom w:val="nil"/>
          <w:right w:val="nil"/>
          <w:between w:val="nil"/>
        </w:pBdr>
        <w:tabs>
          <w:tab w:val="left" w:pos="432"/>
          <w:tab w:val="left" w:pos="914"/>
        </w:tabs>
        <w:spacing w:after="120" w:line="360" w:lineRule="auto"/>
        <w:rPr>
          <w:rFonts w:ascii="Arial" w:eastAsia="Arial" w:hAnsi="Arial" w:cs="Arial"/>
          <w:color w:val="010000"/>
          <w:sz w:val="20"/>
          <w:szCs w:val="20"/>
          <w:highlight w:val="yellow"/>
        </w:rPr>
      </w:pPr>
      <w:r w:rsidRPr="00984CF8">
        <w:rPr>
          <w:rFonts w:ascii="Arial" w:hAnsi="Arial" w:cs="Arial"/>
          <w:color w:val="010000"/>
          <w:sz w:val="20"/>
          <w:highlight w:val="yellow"/>
        </w:rPr>
        <w:t xml:space="preserve">Approve the </w:t>
      </w:r>
      <w:r w:rsidR="00941AA7" w:rsidRPr="00984CF8">
        <w:rPr>
          <w:rFonts w:ascii="Arial" w:hAnsi="Arial" w:cs="Arial"/>
          <w:color w:val="010000"/>
          <w:sz w:val="20"/>
          <w:highlight w:val="yellow"/>
        </w:rPr>
        <w:t xml:space="preserve">private placement </w:t>
      </w:r>
      <w:r w:rsidRPr="00984CF8">
        <w:rPr>
          <w:rFonts w:ascii="Arial" w:hAnsi="Arial" w:cs="Arial"/>
          <w:color w:val="010000"/>
          <w:sz w:val="20"/>
          <w:highlight w:val="yellow"/>
        </w:rPr>
        <w:t>plan to increase charter capital according to Proposal No. 69/</w:t>
      </w:r>
      <w:proofErr w:type="spellStart"/>
      <w:r w:rsidRPr="00984CF8">
        <w:rPr>
          <w:rFonts w:ascii="Arial" w:hAnsi="Arial" w:cs="Arial"/>
          <w:color w:val="010000"/>
          <w:sz w:val="20"/>
          <w:highlight w:val="yellow"/>
        </w:rPr>
        <w:t>TTr</w:t>
      </w:r>
      <w:proofErr w:type="spellEnd"/>
      <w:r w:rsidRPr="00984CF8">
        <w:rPr>
          <w:rFonts w:ascii="Arial" w:hAnsi="Arial" w:cs="Arial"/>
          <w:color w:val="010000"/>
          <w:sz w:val="20"/>
          <w:highlight w:val="yellow"/>
        </w:rPr>
        <w:t xml:space="preserve">-DNC dated March 29, 2024 of the Company's Board of Directors. </w:t>
      </w:r>
    </w:p>
    <w:p w:rsidR="001A1450" w:rsidRPr="00984CF8" w:rsidRDefault="004C0509" w:rsidP="004C0509">
      <w:pPr>
        <w:numPr>
          <w:ilvl w:val="0"/>
          <w:numId w:val="6"/>
        </w:numPr>
        <w:pBdr>
          <w:top w:val="nil"/>
          <w:left w:val="nil"/>
          <w:bottom w:val="nil"/>
          <w:right w:val="nil"/>
          <w:between w:val="nil"/>
        </w:pBdr>
        <w:tabs>
          <w:tab w:val="left" w:pos="432"/>
          <w:tab w:val="left" w:pos="970"/>
        </w:tabs>
        <w:spacing w:after="120" w:line="360" w:lineRule="auto"/>
        <w:rPr>
          <w:rFonts w:ascii="Arial" w:eastAsia="Arial" w:hAnsi="Arial" w:cs="Arial"/>
          <w:color w:val="010000"/>
          <w:sz w:val="20"/>
          <w:szCs w:val="20"/>
          <w:highlight w:val="yellow"/>
        </w:rPr>
      </w:pPr>
      <w:r w:rsidRPr="00984CF8">
        <w:rPr>
          <w:rFonts w:ascii="Arial" w:hAnsi="Arial" w:cs="Arial"/>
          <w:color w:val="010000"/>
          <w:sz w:val="20"/>
          <w:highlight w:val="yellow"/>
        </w:rPr>
        <w:t>Information on the offering</w:t>
      </w:r>
    </w:p>
    <w:p w:rsidR="001A1450" w:rsidRPr="00984CF8" w:rsidRDefault="004C0509" w:rsidP="004C0509">
      <w:pPr>
        <w:keepNext/>
        <w:numPr>
          <w:ilvl w:val="0"/>
          <w:numId w:val="8"/>
        </w:numPr>
        <w:pBdr>
          <w:top w:val="nil"/>
          <w:left w:val="nil"/>
          <w:bottom w:val="nil"/>
          <w:right w:val="nil"/>
          <w:between w:val="nil"/>
        </w:pBdr>
        <w:tabs>
          <w:tab w:val="left" w:pos="432"/>
          <w:tab w:val="left" w:pos="1010"/>
        </w:tabs>
        <w:spacing w:after="120" w:line="360" w:lineRule="auto"/>
        <w:rPr>
          <w:rFonts w:ascii="Arial" w:eastAsia="Arial" w:hAnsi="Arial" w:cs="Arial"/>
          <w:color w:val="010000"/>
          <w:sz w:val="20"/>
          <w:szCs w:val="20"/>
          <w:highlight w:val="yellow"/>
        </w:rPr>
      </w:pPr>
      <w:r w:rsidRPr="00984CF8">
        <w:rPr>
          <w:rFonts w:ascii="Arial" w:hAnsi="Arial" w:cs="Arial"/>
          <w:color w:val="010000"/>
          <w:sz w:val="20"/>
          <w:highlight w:val="yellow"/>
        </w:rPr>
        <w:t>Purpose of the offering:</w:t>
      </w:r>
    </w:p>
    <w:p w:rsidR="001A1450" w:rsidRPr="00984CF8" w:rsidRDefault="004C0509" w:rsidP="004C0509">
      <w:pPr>
        <w:pBdr>
          <w:top w:val="nil"/>
          <w:left w:val="nil"/>
          <w:bottom w:val="nil"/>
          <w:right w:val="nil"/>
          <w:between w:val="nil"/>
        </w:pBdr>
        <w:spacing w:after="120" w:line="360" w:lineRule="auto"/>
        <w:rPr>
          <w:rFonts w:ascii="Arial" w:eastAsia="Arial" w:hAnsi="Arial" w:cs="Arial"/>
          <w:color w:val="010000"/>
          <w:sz w:val="20"/>
          <w:szCs w:val="20"/>
          <w:highlight w:val="yellow"/>
        </w:rPr>
      </w:pPr>
      <w:r w:rsidRPr="00984CF8">
        <w:rPr>
          <w:rFonts w:ascii="Arial" w:hAnsi="Arial" w:cs="Arial"/>
          <w:color w:val="010000"/>
          <w:sz w:val="20"/>
          <w:highlight w:val="yellow"/>
        </w:rPr>
        <w:t xml:space="preserve">Dong </w:t>
      </w:r>
      <w:proofErr w:type="spellStart"/>
      <w:r w:rsidRPr="00984CF8">
        <w:rPr>
          <w:rFonts w:ascii="Arial" w:hAnsi="Arial" w:cs="Arial"/>
          <w:color w:val="010000"/>
          <w:sz w:val="20"/>
          <w:highlight w:val="yellow"/>
        </w:rPr>
        <w:t>Nai</w:t>
      </w:r>
      <w:proofErr w:type="spellEnd"/>
      <w:r w:rsidRPr="00984CF8">
        <w:rPr>
          <w:rFonts w:ascii="Arial" w:hAnsi="Arial" w:cs="Arial"/>
          <w:color w:val="010000"/>
          <w:sz w:val="20"/>
          <w:highlight w:val="yellow"/>
        </w:rPr>
        <w:t xml:space="preserve"> Material &amp; Building Investment Joint Stock Company offers shares to mobilize capital to supplement working capital, pay bank debts, pay state budget debts as well as supplement capital</w:t>
      </w:r>
      <w:r w:rsidR="00941AA7" w:rsidRPr="00984CF8">
        <w:rPr>
          <w:rFonts w:ascii="Arial" w:hAnsi="Arial" w:cs="Arial"/>
          <w:color w:val="010000"/>
          <w:sz w:val="20"/>
          <w:highlight w:val="yellow"/>
        </w:rPr>
        <w:t xml:space="preserve"> source</w:t>
      </w:r>
      <w:r w:rsidRPr="00984CF8">
        <w:rPr>
          <w:rFonts w:ascii="Arial" w:hAnsi="Arial" w:cs="Arial"/>
          <w:color w:val="010000"/>
          <w:sz w:val="20"/>
          <w:highlight w:val="yellow"/>
        </w:rPr>
        <w:t xml:space="preserve"> to serve production and business activities, investment capital for </w:t>
      </w:r>
      <w:r w:rsidR="00941AA7" w:rsidRPr="00984CF8">
        <w:rPr>
          <w:rFonts w:ascii="Arial" w:hAnsi="Arial" w:cs="Arial"/>
          <w:color w:val="010000"/>
          <w:sz w:val="20"/>
          <w:highlight w:val="yellow"/>
        </w:rPr>
        <w:t>capital construction investment</w:t>
      </w:r>
      <w:r w:rsidRPr="00984CF8">
        <w:rPr>
          <w:rFonts w:ascii="Arial" w:hAnsi="Arial" w:cs="Arial"/>
          <w:color w:val="010000"/>
          <w:sz w:val="20"/>
          <w:highlight w:val="yellow"/>
        </w:rPr>
        <w:t xml:space="preserve"> of the Company.</w:t>
      </w:r>
    </w:p>
    <w:p w:rsidR="001A1450" w:rsidRPr="00984CF8" w:rsidRDefault="00941AA7" w:rsidP="004C0509">
      <w:pPr>
        <w:keepNext/>
        <w:numPr>
          <w:ilvl w:val="0"/>
          <w:numId w:val="8"/>
        </w:numPr>
        <w:pBdr>
          <w:top w:val="nil"/>
          <w:left w:val="nil"/>
          <w:bottom w:val="nil"/>
          <w:right w:val="nil"/>
          <w:between w:val="nil"/>
        </w:pBdr>
        <w:tabs>
          <w:tab w:val="left" w:pos="432"/>
          <w:tab w:val="left" w:pos="1035"/>
        </w:tabs>
        <w:spacing w:after="120" w:line="360" w:lineRule="auto"/>
        <w:rPr>
          <w:rFonts w:ascii="Arial" w:eastAsia="Arial" w:hAnsi="Arial" w:cs="Arial"/>
          <w:color w:val="010000"/>
          <w:sz w:val="20"/>
          <w:szCs w:val="20"/>
          <w:highlight w:val="yellow"/>
        </w:rPr>
      </w:pPr>
      <w:r w:rsidRPr="00984CF8">
        <w:rPr>
          <w:rFonts w:ascii="Arial" w:hAnsi="Arial" w:cs="Arial"/>
          <w:color w:val="010000"/>
          <w:sz w:val="20"/>
          <w:highlight w:val="yellow"/>
        </w:rPr>
        <w:t>P</w:t>
      </w:r>
      <w:r w:rsidR="004C0509" w:rsidRPr="00984CF8">
        <w:rPr>
          <w:rFonts w:ascii="Arial" w:hAnsi="Arial" w:cs="Arial"/>
          <w:color w:val="010000"/>
          <w:sz w:val="20"/>
          <w:highlight w:val="yellow"/>
        </w:rPr>
        <w:t>rivate placement</w:t>
      </w:r>
      <w:r w:rsidRPr="00984CF8">
        <w:rPr>
          <w:rFonts w:ascii="Arial" w:hAnsi="Arial" w:cs="Arial"/>
          <w:color w:val="010000"/>
          <w:sz w:val="20"/>
          <w:highlight w:val="yellow"/>
        </w:rPr>
        <w:t xml:space="preserve"> plan</w:t>
      </w:r>
      <w:r w:rsidR="004C0509" w:rsidRPr="00984CF8">
        <w:rPr>
          <w:rFonts w:ascii="Arial" w:hAnsi="Arial" w:cs="Arial"/>
          <w:color w:val="010000"/>
          <w:sz w:val="20"/>
          <w:highlight w:val="yellow"/>
        </w:rPr>
        <w:t xml:space="preserve"> to increase charter capital:</w:t>
      </w:r>
    </w:p>
    <w:p w:rsidR="001A1450" w:rsidRPr="00984CF8" w:rsidRDefault="004C0509" w:rsidP="004C0509">
      <w:pPr>
        <w:numPr>
          <w:ilvl w:val="0"/>
          <w:numId w:val="4"/>
        </w:numPr>
        <w:pBdr>
          <w:top w:val="nil"/>
          <w:left w:val="nil"/>
          <w:bottom w:val="nil"/>
          <w:right w:val="nil"/>
          <w:between w:val="nil"/>
        </w:pBdr>
        <w:tabs>
          <w:tab w:val="left" w:pos="432"/>
          <w:tab w:val="left" w:pos="1050"/>
        </w:tabs>
        <w:spacing w:after="120" w:line="360" w:lineRule="auto"/>
        <w:rPr>
          <w:rFonts w:ascii="Arial" w:eastAsia="Arial" w:hAnsi="Arial" w:cs="Arial"/>
          <w:color w:val="010000"/>
          <w:sz w:val="20"/>
          <w:szCs w:val="20"/>
          <w:highlight w:val="yellow"/>
        </w:rPr>
      </w:pPr>
      <w:r w:rsidRPr="00984CF8">
        <w:rPr>
          <w:rFonts w:ascii="Arial" w:hAnsi="Arial" w:cs="Arial"/>
          <w:color w:val="010000"/>
          <w:sz w:val="20"/>
          <w:highlight w:val="yellow"/>
        </w:rPr>
        <w:t xml:space="preserve">Organization offering shares: Dong </w:t>
      </w:r>
      <w:proofErr w:type="spellStart"/>
      <w:r w:rsidRPr="00984CF8">
        <w:rPr>
          <w:rFonts w:ascii="Arial" w:hAnsi="Arial" w:cs="Arial"/>
          <w:color w:val="010000"/>
          <w:sz w:val="20"/>
          <w:highlight w:val="yellow"/>
        </w:rPr>
        <w:t>Nai</w:t>
      </w:r>
      <w:proofErr w:type="spellEnd"/>
      <w:r w:rsidRPr="00984CF8">
        <w:rPr>
          <w:rFonts w:ascii="Arial" w:hAnsi="Arial" w:cs="Arial"/>
          <w:color w:val="010000"/>
          <w:sz w:val="20"/>
          <w:highlight w:val="yellow"/>
        </w:rPr>
        <w:t xml:space="preserve"> Material &amp; Building Investment Joint Stock Company</w:t>
      </w:r>
    </w:p>
    <w:p w:rsidR="001A1450" w:rsidRPr="00984CF8" w:rsidRDefault="004C0509" w:rsidP="004C0509">
      <w:pPr>
        <w:numPr>
          <w:ilvl w:val="0"/>
          <w:numId w:val="4"/>
        </w:numPr>
        <w:pBdr>
          <w:top w:val="nil"/>
          <w:left w:val="nil"/>
          <w:bottom w:val="nil"/>
          <w:right w:val="nil"/>
          <w:between w:val="nil"/>
        </w:pBdr>
        <w:tabs>
          <w:tab w:val="left" w:pos="432"/>
          <w:tab w:val="left" w:pos="1050"/>
        </w:tabs>
        <w:spacing w:after="120" w:line="360" w:lineRule="auto"/>
        <w:rPr>
          <w:rFonts w:ascii="Arial" w:eastAsia="Arial" w:hAnsi="Arial" w:cs="Arial"/>
          <w:color w:val="010000"/>
          <w:sz w:val="20"/>
          <w:szCs w:val="20"/>
          <w:highlight w:val="yellow"/>
        </w:rPr>
      </w:pPr>
      <w:r w:rsidRPr="00984CF8">
        <w:rPr>
          <w:rFonts w:ascii="Arial" w:hAnsi="Arial" w:cs="Arial"/>
          <w:color w:val="010000"/>
          <w:sz w:val="20"/>
          <w:highlight w:val="yellow"/>
        </w:rPr>
        <w:t xml:space="preserve">Share name: </w:t>
      </w:r>
      <w:r w:rsidR="00941AA7" w:rsidRPr="00984CF8">
        <w:rPr>
          <w:rFonts w:ascii="Arial" w:hAnsi="Arial" w:cs="Arial"/>
          <w:color w:val="010000"/>
          <w:sz w:val="20"/>
          <w:highlight w:val="yellow"/>
        </w:rPr>
        <w:t xml:space="preserve">shares of </w:t>
      </w:r>
      <w:r w:rsidRPr="00984CF8">
        <w:rPr>
          <w:rFonts w:ascii="Arial" w:hAnsi="Arial" w:cs="Arial"/>
          <w:color w:val="010000"/>
          <w:sz w:val="20"/>
          <w:highlight w:val="yellow"/>
        </w:rPr>
        <w:t xml:space="preserve">Dong </w:t>
      </w:r>
      <w:proofErr w:type="spellStart"/>
      <w:r w:rsidRPr="00984CF8">
        <w:rPr>
          <w:rFonts w:ascii="Arial" w:hAnsi="Arial" w:cs="Arial"/>
          <w:color w:val="010000"/>
          <w:sz w:val="20"/>
          <w:highlight w:val="yellow"/>
        </w:rPr>
        <w:t>Nai</w:t>
      </w:r>
      <w:proofErr w:type="spellEnd"/>
      <w:r w:rsidRPr="00984CF8">
        <w:rPr>
          <w:rFonts w:ascii="Arial" w:hAnsi="Arial" w:cs="Arial"/>
          <w:color w:val="010000"/>
          <w:sz w:val="20"/>
          <w:highlight w:val="yellow"/>
        </w:rPr>
        <w:t xml:space="preserve"> Material &amp; Building Invest</w:t>
      </w:r>
      <w:r w:rsidR="00941AA7" w:rsidRPr="00984CF8">
        <w:rPr>
          <w:rFonts w:ascii="Arial" w:hAnsi="Arial" w:cs="Arial"/>
          <w:color w:val="010000"/>
          <w:sz w:val="20"/>
          <w:highlight w:val="yellow"/>
        </w:rPr>
        <w:t>ment Joint Stock Company</w:t>
      </w:r>
    </w:p>
    <w:p w:rsidR="001A1450" w:rsidRPr="00984CF8" w:rsidRDefault="004C0509" w:rsidP="004C0509">
      <w:pPr>
        <w:numPr>
          <w:ilvl w:val="0"/>
          <w:numId w:val="4"/>
        </w:numPr>
        <w:pBdr>
          <w:top w:val="nil"/>
          <w:left w:val="nil"/>
          <w:bottom w:val="nil"/>
          <w:right w:val="nil"/>
          <w:between w:val="nil"/>
        </w:pBdr>
        <w:tabs>
          <w:tab w:val="left" w:pos="432"/>
          <w:tab w:val="left" w:pos="1050"/>
        </w:tabs>
        <w:spacing w:after="120" w:line="360" w:lineRule="auto"/>
        <w:rPr>
          <w:rFonts w:ascii="Arial" w:eastAsia="Arial" w:hAnsi="Arial" w:cs="Arial"/>
          <w:color w:val="010000"/>
          <w:sz w:val="20"/>
          <w:szCs w:val="20"/>
          <w:highlight w:val="yellow"/>
        </w:rPr>
      </w:pPr>
      <w:r w:rsidRPr="00984CF8">
        <w:rPr>
          <w:rFonts w:ascii="Arial" w:hAnsi="Arial" w:cs="Arial"/>
          <w:color w:val="010000"/>
          <w:sz w:val="20"/>
          <w:highlight w:val="yellow"/>
        </w:rPr>
        <w:t>Type of offered share: common share</w:t>
      </w:r>
    </w:p>
    <w:p w:rsidR="001A1450" w:rsidRPr="00984CF8" w:rsidRDefault="004C0509" w:rsidP="004C0509">
      <w:pPr>
        <w:numPr>
          <w:ilvl w:val="0"/>
          <w:numId w:val="4"/>
        </w:numPr>
        <w:pBdr>
          <w:top w:val="nil"/>
          <w:left w:val="nil"/>
          <w:bottom w:val="nil"/>
          <w:right w:val="nil"/>
          <w:between w:val="nil"/>
        </w:pBdr>
        <w:tabs>
          <w:tab w:val="left" w:pos="432"/>
          <w:tab w:val="left" w:pos="1050"/>
        </w:tabs>
        <w:spacing w:after="120" w:line="360" w:lineRule="auto"/>
        <w:rPr>
          <w:rFonts w:ascii="Arial" w:eastAsia="Arial" w:hAnsi="Arial" w:cs="Arial"/>
          <w:color w:val="010000"/>
          <w:sz w:val="20"/>
          <w:szCs w:val="20"/>
          <w:highlight w:val="yellow"/>
        </w:rPr>
      </w:pPr>
      <w:r w:rsidRPr="00984CF8">
        <w:rPr>
          <w:rFonts w:ascii="Arial" w:hAnsi="Arial" w:cs="Arial"/>
          <w:color w:val="010000"/>
          <w:sz w:val="20"/>
          <w:highlight w:val="yellow"/>
        </w:rPr>
        <w:t>Par value: VND 10,000 per share</w:t>
      </w:r>
    </w:p>
    <w:p w:rsidR="001A1450" w:rsidRPr="00984CF8" w:rsidRDefault="004C0509" w:rsidP="004C0509">
      <w:pPr>
        <w:numPr>
          <w:ilvl w:val="0"/>
          <w:numId w:val="4"/>
        </w:numPr>
        <w:pBdr>
          <w:top w:val="nil"/>
          <w:left w:val="nil"/>
          <w:bottom w:val="nil"/>
          <w:right w:val="nil"/>
          <w:between w:val="nil"/>
        </w:pBdr>
        <w:tabs>
          <w:tab w:val="left" w:pos="432"/>
          <w:tab w:val="left" w:pos="1050"/>
        </w:tabs>
        <w:spacing w:after="120" w:line="360" w:lineRule="auto"/>
        <w:rPr>
          <w:rFonts w:ascii="Arial" w:eastAsia="Arial" w:hAnsi="Arial" w:cs="Arial"/>
          <w:color w:val="010000"/>
          <w:sz w:val="20"/>
          <w:szCs w:val="20"/>
          <w:highlight w:val="yellow"/>
        </w:rPr>
      </w:pPr>
      <w:r w:rsidRPr="00984CF8">
        <w:rPr>
          <w:rFonts w:ascii="Arial" w:hAnsi="Arial" w:cs="Arial"/>
          <w:color w:val="010000"/>
          <w:sz w:val="20"/>
          <w:highlight w:val="yellow"/>
        </w:rPr>
        <w:t xml:space="preserve">Total </w:t>
      </w:r>
      <w:r w:rsidR="00941AA7" w:rsidRPr="00984CF8">
        <w:rPr>
          <w:rFonts w:ascii="Arial" w:hAnsi="Arial" w:cs="Arial"/>
          <w:color w:val="010000"/>
          <w:sz w:val="20"/>
          <w:highlight w:val="yellow"/>
        </w:rPr>
        <w:t>number</w:t>
      </w:r>
      <w:r w:rsidRPr="00984CF8">
        <w:rPr>
          <w:rFonts w:ascii="Arial" w:hAnsi="Arial" w:cs="Arial"/>
          <w:color w:val="010000"/>
          <w:sz w:val="20"/>
          <w:highlight w:val="yellow"/>
        </w:rPr>
        <w:t xml:space="preserve"> of offered shares: 4,000,000 shares </w:t>
      </w:r>
    </w:p>
    <w:p w:rsidR="001A1450" w:rsidRPr="00984CF8" w:rsidRDefault="004C0509" w:rsidP="004C0509">
      <w:pPr>
        <w:numPr>
          <w:ilvl w:val="0"/>
          <w:numId w:val="4"/>
        </w:numPr>
        <w:pBdr>
          <w:top w:val="nil"/>
          <w:left w:val="nil"/>
          <w:bottom w:val="nil"/>
          <w:right w:val="nil"/>
          <w:between w:val="nil"/>
        </w:pBdr>
        <w:tabs>
          <w:tab w:val="left" w:pos="432"/>
          <w:tab w:val="left" w:pos="1055"/>
        </w:tabs>
        <w:spacing w:after="120" w:line="360" w:lineRule="auto"/>
        <w:rPr>
          <w:rFonts w:ascii="Arial" w:eastAsia="Arial" w:hAnsi="Arial" w:cs="Arial"/>
          <w:color w:val="010000"/>
          <w:sz w:val="20"/>
          <w:szCs w:val="20"/>
          <w:highlight w:val="yellow"/>
        </w:rPr>
      </w:pPr>
      <w:r w:rsidRPr="00984CF8">
        <w:rPr>
          <w:rFonts w:ascii="Arial" w:hAnsi="Arial" w:cs="Arial"/>
          <w:color w:val="010000"/>
          <w:sz w:val="20"/>
          <w:highlight w:val="yellow"/>
        </w:rPr>
        <w:t xml:space="preserve">Total offering value at par value: VND 40,000,000,000 </w:t>
      </w:r>
    </w:p>
    <w:p w:rsidR="001A1450" w:rsidRPr="00984CF8" w:rsidRDefault="004C0509" w:rsidP="004C0509">
      <w:pPr>
        <w:numPr>
          <w:ilvl w:val="0"/>
          <w:numId w:val="4"/>
        </w:numPr>
        <w:pBdr>
          <w:top w:val="nil"/>
          <w:left w:val="nil"/>
          <w:bottom w:val="nil"/>
          <w:right w:val="nil"/>
          <w:between w:val="nil"/>
        </w:pBdr>
        <w:tabs>
          <w:tab w:val="left" w:pos="432"/>
          <w:tab w:val="left" w:pos="1055"/>
        </w:tabs>
        <w:spacing w:after="120" w:line="360" w:lineRule="auto"/>
        <w:rPr>
          <w:rFonts w:ascii="Arial" w:eastAsia="Arial" w:hAnsi="Arial" w:cs="Arial"/>
          <w:color w:val="010000"/>
          <w:sz w:val="20"/>
          <w:szCs w:val="20"/>
          <w:highlight w:val="yellow"/>
        </w:rPr>
      </w:pPr>
      <w:r w:rsidRPr="00984CF8">
        <w:rPr>
          <w:rFonts w:ascii="Arial" w:hAnsi="Arial" w:cs="Arial"/>
          <w:color w:val="010000"/>
          <w:sz w:val="20"/>
          <w:highlight w:val="yellow"/>
        </w:rPr>
        <w:t>Number of expected shares after offering: 12,834,000 shares.</w:t>
      </w:r>
    </w:p>
    <w:p w:rsidR="001A1450" w:rsidRPr="00984CF8" w:rsidRDefault="004C0509" w:rsidP="004C0509">
      <w:pPr>
        <w:numPr>
          <w:ilvl w:val="0"/>
          <w:numId w:val="4"/>
        </w:numPr>
        <w:pBdr>
          <w:top w:val="nil"/>
          <w:left w:val="nil"/>
          <w:bottom w:val="nil"/>
          <w:right w:val="nil"/>
          <w:between w:val="nil"/>
        </w:pBdr>
        <w:tabs>
          <w:tab w:val="left" w:pos="432"/>
          <w:tab w:val="left" w:pos="1055"/>
        </w:tabs>
        <w:spacing w:after="120" w:line="360" w:lineRule="auto"/>
        <w:rPr>
          <w:rFonts w:ascii="Arial" w:eastAsia="Arial" w:hAnsi="Arial" w:cs="Arial"/>
          <w:color w:val="010000"/>
          <w:sz w:val="20"/>
          <w:szCs w:val="20"/>
          <w:highlight w:val="yellow"/>
        </w:rPr>
      </w:pPr>
      <w:r w:rsidRPr="00984CF8">
        <w:rPr>
          <w:rFonts w:ascii="Arial" w:hAnsi="Arial" w:cs="Arial"/>
          <w:color w:val="010000"/>
          <w:sz w:val="20"/>
          <w:highlight w:val="yellow"/>
        </w:rPr>
        <w:t>Expected charter capital after the offering: VND 128,340,000,000.</w:t>
      </w:r>
    </w:p>
    <w:p w:rsidR="001A1450" w:rsidRPr="00984CF8" w:rsidRDefault="004C0509" w:rsidP="004C0509">
      <w:pPr>
        <w:numPr>
          <w:ilvl w:val="0"/>
          <w:numId w:val="4"/>
        </w:numPr>
        <w:pBdr>
          <w:top w:val="nil"/>
          <w:left w:val="nil"/>
          <w:bottom w:val="nil"/>
          <w:right w:val="nil"/>
          <w:between w:val="nil"/>
        </w:pBdr>
        <w:tabs>
          <w:tab w:val="left" w:pos="432"/>
          <w:tab w:val="left" w:pos="1055"/>
        </w:tabs>
        <w:spacing w:after="120" w:line="360" w:lineRule="auto"/>
        <w:rPr>
          <w:rFonts w:ascii="Arial" w:eastAsia="Arial" w:hAnsi="Arial" w:cs="Arial"/>
          <w:color w:val="010000"/>
          <w:sz w:val="20"/>
          <w:szCs w:val="20"/>
          <w:highlight w:val="yellow"/>
        </w:rPr>
      </w:pPr>
      <w:r w:rsidRPr="00984CF8">
        <w:rPr>
          <w:rFonts w:ascii="Arial" w:hAnsi="Arial" w:cs="Arial"/>
          <w:color w:val="010000"/>
          <w:sz w:val="20"/>
          <w:highlight w:val="yellow"/>
        </w:rPr>
        <w:t>Offer</w:t>
      </w:r>
      <w:r w:rsidR="00941AA7" w:rsidRPr="00984CF8">
        <w:rPr>
          <w:rFonts w:ascii="Arial" w:hAnsi="Arial" w:cs="Arial"/>
          <w:color w:val="010000"/>
          <w:sz w:val="20"/>
          <w:highlight w:val="yellow"/>
        </w:rPr>
        <w:t>ing</w:t>
      </w:r>
      <w:r w:rsidRPr="00984CF8">
        <w:rPr>
          <w:rFonts w:ascii="Arial" w:hAnsi="Arial" w:cs="Arial"/>
          <w:color w:val="010000"/>
          <w:sz w:val="20"/>
          <w:highlight w:val="yellow"/>
        </w:rPr>
        <w:t xml:space="preserve"> rate (expected number of shares to be offered/number of outstanding shares): 45.28%.</w:t>
      </w:r>
    </w:p>
    <w:p w:rsidR="001A1450" w:rsidRPr="00984CF8" w:rsidRDefault="004C0509" w:rsidP="004C0509">
      <w:pPr>
        <w:numPr>
          <w:ilvl w:val="0"/>
          <w:numId w:val="4"/>
        </w:numPr>
        <w:pBdr>
          <w:top w:val="nil"/>
          <w:left w:val="nil"/>
          <w:bottom w:val="nil"/>
          <w:right w:val="nil"/>
          <w:between w:val="nil"/>
        </w:pBdr>
        <w:tabs>
          <w:tab w:val="left" w:pos="432"/>
          <w:tab w:val="left" w:pos="1055"/>
        </w:tabs>
        <w:spacing w:after="120" w:line="360" w:lineRule="auto"/>
        <w:rPr>
          <w:rFonts w:ascii="Arial" w:eastAsia="Arial" w:hAnsi="Arial" w:cs="Arial"/>
          <w:color w:val="010000"/>
          <w:sz w:val="20"/>
          <w:szCs w:val="20"/>
          <w:highlight w:val="yellow"/>
        </w:rPr>
      </w:pPr>
      <w:r w:rsidRPr="00984CF8">
        <w:rPr>
          <w:rFonts w:ascii="Arial" w:hAnsi="Arial" w:cs="Arial"/>
          <w:color w:val="010000"/>
          <w:sz w:val="20"/>
          <w:highlight w:val="yellow"/>
        </w:rPr>
        <w:lastRenderedPageBreak/>
        <w:t>Offering form: Private placement.</w:t>
      </w:r>
    </w:p>
    <w:p w:rsidR="001A1450" w:rsidRPr="00984CF8" w:rsidRDefault="004C0509" w:rsidP="004C0509">
      <w:pPr>
        <w:numPr>
          <w:ilvl w:val="0"/>
          <w:numId w:val="4"/>
        </w:numPr>
        <w:pBdr>
          <w:top w:val="nil"/>
          <w:left w:val="nil"/>
          <w:bottom w:val="nil"/>
          <w:right w:val="nil"/>
          <w:between w:val="nil"/>
        </w:pBdr>
        <w:tabs>
          <w:tab w:val="left" w:pos="432"/>
          <w:tab w:val="left" w:pos="1055"/>
        </w:tabs>
        <w:spacing w:after="120" w:line="360" w:lineRule="auto"/>
        <w:rPr>
          <w:rFonts w:ascii="Arial" w:eastAsia="Arial" w:hAnsi="Arial" w:cs="Arial"/>
          <w:color w:val="010000"/>
          <w:sz w:val="20"/>
          <w:szCs w:val="20"/>
          <w:highlight w:val="yellow"/>
        </w:rPr>
      </w:pPr>
      <w:r w:rsidRPr="00984CF8">
        <w:rPr>
          <w:rFonts w:ascii="Arial" w:hAnsi="Arial" w:cs="Arial"/>
          <w:color w:val="010000"/>
          <w:sz w:val="20"/>
          <w:highlight w:val="yellow"/>
        </w:rPr>
        <w:t>Offering price: VND 18,200 per share.</w:t>
      </w:r>
    </w:p>
    <w:p w:rsidR="001A1450" w:rsidRPr="00984CF8" w:rsidRDefault="004C0509" w:rsidP="004C0509">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984CF8">
        <w:rPr>
          <w:rFonts w:ascii="Arial" w:hAnsi="Arial" w:cs="Arial"/>
          <w:color w:val="010000"/>
          <w:sz w:val="20"/>
          <w:highlight w:val="yellow"/>
        </w:rPr>
        <w:t>The plan to handle the number of shares not fully offered for sale:</w:t>
      </w:r>
    </w:p>
    <w:p w:rsidR="001A1450" w:rsidRPr="004C0509" w:rsidRDefault="004C0509" w:rsidP="004C0509">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bookmarkStart w:id="0" w:name="_GoBack"/>
      <w:bookmarkEnd w:id="0"/>
      <w:r w:rsidRPr="004C0509">
        <w:rPr>
          <w:rFonts w:ascii="Arial" w:hAnsi="Arial" w:cs="Arial"/>
          <w:color w:val="010000"/>
          <w:sz w:val="20"/>
        </w:rPr>
        <w:t xml:space="preserve">In case an investor has registered to buy shares but at the time of notification of payment to buy shares, the investor does not buy and/or does not register to buy all the registered shares, the General Meeting of Shareholders authorizes the Board of Directors to decide to continue offering </w:t>
      </w:r>
      <w:r w:rsidR="00713046" w:rsidRPr="004C0509">
        <w:rPr>
          <w:rFonts w:ascii="Arial" w:hAnsi="Arial" w:cs="Arial"/>
          <w:color w:val="010000"/>
          <w:sz w:val="20"/>
        </w:rPr>
        <w:t xml:space="preserve">unsold </w:t>
      </w:r>
      <w:r w:rsidRPr="004C0509">
        <w:rPr>
          <w:rFonts w:ascii="Arial" w:hAnsi="Arial" w:cs="Arial"/>
          <w:color w:val="010000"/>
          <w:sz w:val="20"/>
        </w:rPr>
        <w:t>to other investors ensuring the criteria approved by the General Meeting of Shareholders including and not limited to investors approved by the Board of Directors in the list of Investors who bought shares previously. The Board of Directors decides to select Investors to buy offered shares to ensure the success of the offering and compliance with current legal regulations. The price of shares offered to investors to buy back shares is equal to the share price approved by the General Meeting of Shareholders.</w:t>
      </w:r>
    </w:p>
    <w:p w:rsidR="001A1450" w:rsidRPr="004C0509" w:rsidRDefault="004C0509" w:rsidP="004C0509">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C0509">
        <w:rPr>
          <w:rFonts w:ascii="Arial" w:hAnsi="Arial" w:cs="Arial"/>
          <w:color w:val="010000"/>
          <w:sz w:val="20"/>
        </w:rPr>
        <w:t xml:space="preserve">The handling of </w:t>
      </w:r>
      <w:r w:rsidR="00713046" w:rsidRPr="004C0509">
        <w:rPr>
          <w:rFonts w:ascii="Arial" w:hAnsi="Arial" w:cs="Arial"/>
          <w:color w:val="010000"/>
          <w:sz w:val="20"/>
        </w:rPr>
        <w:t xml:space="preserve">unsold </w:t>
      </w:r>
      <w:r w:rsidRPr="004C0509">
        <w:rPr>
          <w:rFonts w:ascii="Arial" w:hAnsi="Arial" w:cs="Arial"/>
          <w:color w:val="010000"/>
          <w:sz w:val="20"/>
        </w:rPr>
        <w:t xml:space="preserve">shares ensures compliance with the provisions of Article 42 of Decree No. 155/2020/ND-CP, Article 35 of Law on Securities on </w:t>
      </w:r>
      <w:r w:rsidR="00713046" w:rsidRPr="004C0509">
        <w:rPr>
          <w:rFonts w:ascii="Arial" w:hAnsi="Arial" w:cs="Arial"/>
          <w:color w:val="010000"/>
          <w:sz w:val="20"/>
        </w:rPr>
        <w:t>public offering</w:t>
      </w:r>
      <w:r w:rsidRPr="004C0509">
        <w:rPr>
          <w:rFonts w:ascii="Arial" w:hAnsi="Arial" w:cs="Arial"/>
          <w:color w:val="010000"/>
          <w:sz w:val="20"/>
        </w:rPr>
        <w:t xml:space="preserve"> and ensures other conditions as prescribed in Clause 2, Article 195 of Law on Enterprises and other relevant regulations.</w:t>
      </w:r>
    </w:p>
    <w:p w:rsidR="001A1450" w:rsidRPr="004C0509" w:rsidRDefault="004C0509" w:rsidP="004C0509">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C0509">
        <w:rPr>
          <w:rFonts w:ascii="Arial" w:hAnsi="Arial" w:cs="Arial"/>
          <w:color w:val="010000"/>
          <w:sz w:val="20"/>
        </w:rPr>
        <w:t>At the end of the share offering, if the Investors do not buy all the shares registered by the Company to offer, the General Meeting of Shareholders authorizes the Board of Directors to decide on the actual number of shares offered and the actual charter capital increased based on the actual offering situation.</w:t>
      </w:r>
    </w:p>
    <w:p w:rsidR="001A1450" w:rsidRPr="004C0509" w:rsidRDefault="004C0509" w:rsidP="004C0509">
      <w:pPr>
        <w:numPr>
          <w:ilvl w:val="0"/>
          <w:numId w:val="4"/>
        </w:numPr>
        <w:pBdr>
          <w:top w:val="nil"/>
          <w:left w:val="nil"/>
          <w:bottom w:val="nil"/>
          <w:right w:val="nil"/>
          <w:between w:val="nil"/>
        </w:pBdr>
        <w:tabs>
          <w:tab w:val="left" w:pos="432"/>
          <w:tab w:val="left" w:pos="985"/>
        </w:tabs>
        <w:spacing w:after="120" w:line="360" w:lineRule="auto"/>
        <w:rPr>
          <w:rFonts w:ascii="Arial" w:eastAsia="Arial" w:hAnsi="Arial" w:cs="Arial"/>
          <w:color w:val="010000"/>
          <w:sz w:val="20"/>
          <w:szCs w:val="20"/>
        </w:rPr>
      </w:pPr>
      <w:r w:rsidRPr="004C0509">
        <w:rPr>
          <w:rFonts w:ascii="Arial" w:hAnsi="Arial" w:cs="Arial"/>
          <w:color w:val="010000"/>
          <w:sz w:val="20"/>
        </w:rPr>
        <w:t xml:space="preserve">Transfer restriction: Shares offered </w:t>
      </w:r>
      <w:r w:rsidR="00713046" w:rsidRPr="004C0509">
        <w:rPr>
          <w:rFonts w:ascii="Arial" w:hAnsi="Arial" w:cs="Arial"/>
          <w:color w:val="010000"/>
          <w:sz w:val="20"/>
        </w:rPr>
        <w:t>in the</w:t>
      </w:r>
      <w:r w:rsidRPr="004C0509">
        <w:rPr>
          <w:rFonts w:ascii="Arial" w:hAnsi="Arial" w:cs="Arial"/>
          <w:color w:val="010000"/>
          <w:sz w:val="20"/>
        </w:rPr>
        <w:t xml:space="preserve"> private placement are limited to 01 </w:t>
      </w:r>
      <w:proofErr w:type="gramStart"/>
      <w:r w:rsidRPr="004C0509">
        <w:rPr>
          <w:rFonts w:ascii="Arial" w:hAnsi="Arial" w:cs="Arial"/>
          <w:color w:val="010000"/>
          <w:sz w:val="20"/>
        </w:rPr>
        <w:t>year</w:t>
      </w:r>
      <w:proofErr w:type="gramEnd"/>
      <w:r w:rsidRPr="004C0509">
        <w:rPr>
          <w:rFonts w:ascii="Arial" w:hAnsi="Arial" w:cs="Arial"/>
          <w:color w:val="010000"/>
          <w:sz w:val="20"/>
        </w:rPr>
        <w:t xml:space="preserve"> from the </w:t>
      </w:r>
      <w:r w:rsidR="00713046" w:rsidRPr="004C0509">
        <w:rPr>
          <w:rFonts w:ascii="Arial" w:hAnsi="Arial" w:cs="Arial"/>
          <w:color w:val="010000"/>
          <w:sz w:val="20"/>
        </w:rPr>
        <w:t xml:space="preserve">completion </w:t>
      </w:r>
      <w:r w:rsidRPr="004C0509">
        <w:rPr>
          <w:rFonts w:ascii="Arial" w:hAnsi="Arial" w:cs="Arial"/>
          <w:color w:val="010000"/>
          <w:sz w:val="20"/>
        </w:rPr>
        <w:t>date of the offering (which is the end date of collecting money to buy shares from Investors).</w:t>
      </w:r>
    </w:p>
    <w:p w:rsidR="001A1450" w:rsidRPr="004C0509" w:rsidRDefault="004C0509" w:rsidP="004C0509">
      <w:pPr>
        <w:numPr>
          <w:ilvl w:val="0"/>
          <w:numId w:val="4"/>
        </w:numPr>
        <w:pBdr>
          <w:top w:val="nil"/>
          <w:left w:val="nil"/>
          <w:bottom w:val="nil"/>
          <w:right w:val="nil"/>
          <w:between w:val="nil"/>
        </w:pBdr>
        <w:tabs>
          <w:tab w:val="left" w:pos="432"/>
          <w:tab w:val="left" w:pos="985"/>
        </w:tabs>
        <w:spacing w:after="120" w:line="360" w:lineRule="auto"/>
        <w:rPr>
          <w:rFonts w:ascii="Arial" w:eastAsia="Arial" w:hAnsi="Arial" w:cs="Arial"/>
          <w:color w:val="010000"/>
          <w:sz w:val="20"/>
          <w:szCs w:val="20"/>
        </w:rPr>
      </w:pPr>
      <w:r w:rsidRPr="004C0509">
        <w:rPr>
          <w:rFonts w:ascii="Arial" w:hAnsi="Arial" w:cs="Arial"/>
          <w:color w:val="010000"/>
          <w:sz w:val="20"/>
        </w:rPr>
        <w:t xml:space="preserve">Transfer of share purchase rights: Investors who are allowed to buy shares in </w:t>
      </w:r>
      <w:r w:rsidR="00713046" w:rsidRPr="004C0509">
        <w:rPr>
          <w:rFonts w:ascii="Arial" w:hAnsi="Arial" w:cs="Arial"/>
          <w:color w:val="010000"/>
          <w:sz w:val="20"/>
        </w:rPr>
        <w:t>the</w:t>
      </w:r>
      <w:r w:rsidRPr="004C0509">
        <w:rPr>
          <w:rFonts w:ascii="Arial" w:hAnsi="Arial" w:cs="Arial"/>
          <w:color w:val="010000"/>
          <w:sz w:val="20"/>
        </w:rPr>
        <w:t xml:space="preserve"> private placement are not allowed to transfer their </w:t>
      </w:r>
      <w:r w:rsidR="00713046" w:rsidRPr="004C0509">
        <w:rPr>
          <w:rFonts w:ascii="Arial" w:hAnsi="Arial" w:cs="Arial"/>
          <w:color w:val="010000"/>
          <w:sz w:val="20"/>
        </w:rPr>
        <w:t>purchase</w:t>
      </w:r>
      <w:r w:rsidRPr="004C0509">
        <w:rPr>
          <w:rFonts w:ascii="Arial" w:hAnsi="Arial" w:cs="Arial"/>
          <w:color w:val="010000"/>
          <w:sz w:val="20"/>
        </w:rPr>
        <w:t xml:space="preserve"> rights to others.</w:t>
      </w:r>
    </w:p>
    <w:p w:rsidR="001A1450" w:rsidRPr="004C0509" w:rsidRDefault="004C0509" w:rsidP="004C0509">
      <w:pPr>
        <w:numPr>
          <w:ilvl w:val="0"/>
          <w:numId w:val="4"/>
        </w:numPr>
        <w:pBdr>
          <w:top w:val="nil"/>
          <w:left w:val="nil"/>
          <w:bottom w:val="nil"/>
          <w:right w:val="nil"/>
          <w:between w:val="nil"/>
        </w:pBdr>
        <w:tabs>
          <w:tab w:val="left" w:pos="432"/>
          <w:tab w:val="left" w:pos="980"/>
        </w:tabs>
        <w:spacing w:after="120" w:line="360" w:lineRule="auto"/>
        <w:rPr>
          <w:rFonts w:ascii="Arial" w:eastAsia="Arial" w:hAnsi="Arial" w:cs="Arial"/>
          <w:color w:val="010000"/>
          <w:sz w:val="20"/>
          <w:szCs w:val="20"/>
        </w:rPr>
      </w:pPr>
      <w:r w:rsidRPr="004C0509">
        <w:rPr>
          <w:rFonts w:ascii="Arial" w:hAnsi="Arial" w:cs="Arial"/>
          <w:color w:val="010000"/>
          <w:sz w:val="20"/>
        </w:rPr>
        <w:t>Implementation time:</w:t>
      </w:r>
    </w:p>
    <w:p w:rsidR="001A1450" w:rsidRPr="004C0509" w:rsidRDefault="004C0509" w:rsidP="004C0509">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C0509">
        <w:rPr>
          <w:rFonts w:ascii="Arial" w:hAnsi="Arial" w:cs="Arial"/>
          <w:color w:val="010000"/>
          <w:sz w:val="20"/>
        </w:rPr>
        <w:t>Expected implementation time is</w:t>
      </w:r>
      <w:r w:rsidR="00713046" w:rsidRPr="004C0509">
        <w:rPr>
          <w:rFonts w:ascii="Arial" w:hAnsi="Arial" w:cs="Arial"/>
          <w:color w:val="010000"/>
          <w:sz w:val="20"/>
        </w:rPr>
        <w:t xml:space="preserve"> in</w:t>
      </w:r>
      <w:r w:rsidRPr="004C0509">
        <w:rPr>
          <w:rFonts w:ascii="Arial" w:hAnsi="Arial" w:cs="Arial"/>
          <w:color w:val="010000"/>
          <w:sz w:val="20"/>
        </w:rPr>
        <w:t xml:space="preserve"> 2024. The share offering is carried out within 90 days from the date the State Securities Commission has written approval for the Company's share offering.</w:t>
      </w:r>
    </w:p>
    <w:p w:rsidR="001A1450" w:rsidRPr="004C0509" w:rsidRDefault="004C0509" w:rsidP="004C0509">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C0509">
        <w:rPr>
          <w:rFonts w:ascii="Arial" w:hAnsi="Arial" w:cs="Arial"/>
          <w:color w:val="010000"/>
          <w:sz w:val="20"/>
        </w:rPr>
        <w:t>The General Meeting of Shareholders authorizes the Board of Directors to decide on the appropriate offering time. The specific offering time will be decided by the Board of Directors of the Company based on the appropriate conditions and ensuring compliance with the provisions of law.</w:t>
      </w:r>
    </w:p>
    <w:p w:rsidR="001A1450" w:rsidRPr="004C0509" w:rsidRDefault="004C0509" w:rsidP="004C0509">
      <w:pPr>
        <w:numPr>
          <w:ilvl w:val="0"/>
          <w:numId w:val="4"/>
        </w:numPr>
        <w:pBdr>
          <w:top w:val="nil"/>
          <w:left w:val="nil"/>
          <w:bottom w:val="nil"/>
          <w:right w:val="nil"/>
          <w:between w:val="nil"/>
        </w:pBdr>
        <w:tabs>
          <w:tab w:val="left" w:pos="432"/>
          <w:tab w:val="left" w:pos="980"/>
        </w:tabs>
        <w:spacing w:after="120" w:line="360" w:lineRule="auto"/>
        <w:rPr>
          <w:rFonts w:ascii="Arial" w:eastAsia="Arial" w:hAnsi="Arial" w:cs="Arial"/>
          <w:color w:val="010000"/>
          <w:sz w:val="20"/>
          <w:szCs w:val="20"/>
        </w:rPr>
      </w:pPr>
      <w:r w:rsidRPr="004C0509">
        <w:rPr>
          <w:rFonts w:ascii="Arial" w:hAnsi="Arial" w:cs="Arial"/>
          <w:color w:val="010000"/>
          <w:sz w:val="20"/>
        </w:rPr>
        <w:t xml:space="preserve">Ensure foreign ownership rate during share offering: The General Meeting of Shareholders authorizes the Board of Directors to </w:t>
      </w:r>
      <w:r w:rsidR="00713046" w:rsidRPr="004C0509">
        <w:rPr>
          <w:rFonts w:ascii="Arial" w:hAnsi="Arial" w:cs="Arial"/>
          <w:color w:val="010000"/>
          <w:sz w:val="20"/>
        </w:rPr>
        <w:t>implement the</w:t>
      </w:r>
      <w:r w:rsidRPr="004C0509">
        <w:rPr>
          <w:rFonts w:ascii="Arial" w:hAnsi="Arial" w:cs="Arial"/>
          <w:color w:val="010000"/>
          <w:sz w:val="20"/>
        </w:rPr>
        <w:t xml:space="preserve"> plan to ensure that the share offering meets the foreign ownership rate in accordance with the provisions of law.</w:t>
      </w:r>
    </w:p>
    <w:p w:rsidR="001A1450" w:rsidRPr="004C0509" w:rsidRDefault="00713046" w:rsidP="004C0509">
      <w:pPr>
        <w:keepNext/>
        <w:numPr>
          <w:ilvl w:val="0"/>
          <w:numId w:val="6"/>
        </w:numPr>
        <w:pBdr>
          <w:top w:val="nil"/>
          <w:left w:val="nil"/>
          <w:bottom w:val="nil"/>
          <w:right w:val="nil"/>
          <w:between w:val="nil"/>
        </w:pBdr>
        <w:tabs>
          <w:tab w:val="left" w:pos="432"/>
          <w:tab w:val="left" w:pos="910"/>
        </w:tabs>
        <w:spacing w:after="120" w:line="360" w:lineRule="auto"/>
        <w:rPr>
          <w:rFonts w:ascii="Arial" w:eastAsia="Arial" w:hAnsi="Arial" w:cs="Arial"/>
          <w:color w:val="010000"/>
          <w:sz w:val="20"/>
          <w:szCs w:val="20"/>
        </w:rPr>
      </w:pPr>
      <w:r w:rsidRPr="004C0509">
        <w:rPr>
          <w:rFonts w:ascii="Arial" w:hAnsi="Arial" w:cs="Arial"/>
          <w:color w:val="010000"/>
          <w:sz w:val="20"/>
        </w:rPr>
        <w:t>P</w:t>
      </w:r>
      <w:r w:rsidR="004C0509" w:rsidRPr="004C0509">
        <w:rPr>
          <w:rFonts w:ascii="Arial" w:hAnsi="Arial" w:cs="Arial"/>
          <w:color w:val="010000"/>
          <w:sz w:val="20"/>
        </w:rPr>
        <w:t>lan to use capital obtained from the offering</w:t>
      </w:r>
    </w:p>
    <w:p w:rsidR="001A1450" w:rsidRPr="004C0509" w:rsidRDefault="004C0509" w:rsidP="004C0509">
      <w:pPr>
        <w:numPr>
          <w:ilvl w:val="0"/>
          <w:numId w:val="4"/>
        </w:numPr>
        <w:pBdr>
          <w:top w:val="nil"/>
          <w:left w:val="nil"/>
          <w:bottom w:val="nil"/>
          <w:right w:val="nil"/>
          <w:between w:val="nil"/>
        </w:pBdr>
        <w:tabs>
          <w:tab w:val="left" w:pos="432"/>
          <w:tab w:val="left" w:pos="985"/>
        </w:tabs>
        <w:spacing w:after="120" w:line="360" w:lineRule="auto"/>
        <w:rPr>
          <w:rFonts w:ascii="Arial" w:eastAsia="Arial" w:hAnsi="Arial" w:cs="Arial"/>
          <w:color w:val="010000"/>
          <w:sz w:val="20"/>
          <w:szCs w:val="20"/>
        </w:rPr>
      </w:pPr>
      <w:r w:rsidRPr="004C0509">
        <w:rPr>
          <w:rFonts w:ascii="Arial" w:hAnsi="Arial" w:cs="Arial"/>
          <w:color w:val="010000"/>
          <w:sz w:val="20"/>
        </w:rPr>
        <w:t>Based on the business results and operations of the Company, all proceeds from the private placement to increase the Company's charter capital (VND 72.8 billion) will be used as follows: (1</w:t>
      </w:r>
      <w:r w:rsidR="00713046" w:rsidRPr="004C0509">
        <w:rPr>
          <w:rFonts w:ascii="Arial" w:hAnsi="Arial" w:cs="Arial"/>
          <w:color w:val="010000"/>
          <w:sz w:val="20"/>
        </w:rPr>
        <w:t xml:space="preserve">) </w:t>
      </w:r>
      <w:r w:rsidR="00713046" w:rsidRPr="004C0509">
        <w:rPr>
          <w:rFonts w:ascii="Arial" w:hAnsi="Arial" w:cs="Arial"/>
          <w:color w:val="010000"/>
          <w:sz w:val="20"/>
        </w:rPr>
        <w:lastRenderedPageBreak/>
        <w:t>Paying</w:t>
      </w:r>
      <w:r w:rsidRPr="004C0509">
        <w:rPr>
          <w:rFonts w:ascii="Arial" w:hAnsi="Arial" w:cs="Arial"/>
          <w:color w:val="010000"/>
          <w:sz w:val="20"/>
        </w:rPr>
        <w:t xml:space="preserve"> State budget debts; (2) Paying bank loans, payable to suppliers and supplementing working capital to serve the Company's business activities.</w:t>
      </w:r>
    </w:p>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Details of the plan to use the expected share offering amount are as follows:</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2"/>
        <w:gridCol w:w="3100"/>
        <w:gridCol w:w="1077"/>
        <w:gridCol w:w="1493"/>
        <w:gridCol w:w="1298"/>
        <w:gridCol w:w="1567"/>
      </w:tblGrid>
      <w:tr w:rsidR="001A1450" w:rsidRPr="004C0509" w:rsidTr="004C0509">
        <w:tc>
          <w:tcPr>
            <w:tcW w:w="267" w:type="pct"/>
            <w:shd w:val="clear" w:color="auto" w:fill="auto"/>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No.</w:t>
            </w:r>
          </w:p>
        </w:tc>
        <w:tc>
          <w:tcPr>
            <w:tcW w:w="1719" w:type="pct"/>
            <w:shd w:val="clear" w:color="auto" w:fill="auto"/>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Capital use purposes</w:t>
            </w:r>
          </w:p>
        </w:tc>
        <w:tc>
          <w:tcPr>
            <w:tcW w:w="597" w:type="pct"/>
            <w:shd w:val="clear" w:color="auto" w:fill="auto"/>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Total value</w:t>
            </w:r>
          </w:p>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w:t>
            </w:r>
            <w:r w:rsidR="00713046" w:rsidRPr="004C0509">
              <w:rPr>
                <w:rFonts w:ascii="Arial" w:hAnsi="Arial" w:cs="Arial"/>
                <w:color w:val="010000"/>
                <w:sz w:val="20"/>
              </w:rPr>
              <w:t xml:space="preserve">Billion </w:t>
            </w:r>
            <w:r w:rsidRPr="004C0509">
              <w:rPr>
                <w:rFonts w:ascii="Arial" w:hAnsi="Arial" w:cs="Arial"/>
                <w:color w:val="010000"/>
                <w:sz w:val="20"/>
              </w:rPr>
              <w:t>VND)</w:t>
            </w:r>
          </w:p>
        </w:tc>
        <w:tc>
          <w:tcPr>
            <w:tcW w:w="828" w:type="pct"/>
            <w:shd w:val="clear" w:color="auto" w:fill="auto"/>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 xml:space="preserve">Expected </w:t>
            </w:r>
            <w:r w:rsidR="006C5F4D" w:rsidRPr="004C0509">
              <w:rPr>
                <w:rFonts w:ascii="Arial" w:hAnsi="Arial" w:cs="Arial"/>
                <w:color w:val="010000"/>
                <w:sz w:val="20"/>
              </w:rPr>
              <w:t>capital</w:t>
            </w:r>
            <w:r w:rsidRPr="004C0509">
              <w:rPr>
                <w:rFonts w:ascii="Arial" w:hAnsi="Arial" w:cs="Arial"/>
                <w:color w:val="010000"/>
                <w:sz w:val="20"/>
              </w:rPr>
              <w:t xml:space="preserve"> used from the offering (VND)</w:t>
            </w:r>
          </w:p>
        </w:tc>
        <w:tc>
          <w:tcPr>
            <w:tcW w:w="720" w:type="pct"/>
            <w:shd w:val="clear" w:color="auto" w:fill="auto"/>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Other additional capital sources</w:t>
            </w:r>
          </w:p>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w:t>
            </w:r>
            <w:r w:rsidR="006C5F4D" w:rsidRPr="004C0509">
              <w:rPr>
                <w:rFonts w:ascii="Arial" w:hAnsi="Arial" w:cs="Arial"/>
                <w:color w:val="010000"/>
                <w:sz w:val="20"/>
              </w:rPr>
              <w:t xml:space="preserve">Billion </w:t>
            </w:r>
            <w:r w:rsidRPr="004C0509">
              <w:rPr>
                <w:rFonts w:ascii="Arial" w:hAnsi="Arial" w:cs="Arial"/>
                <w:color w:val="010000"/>
                <w:sz w:val="20"/>
              </w:rPr>
              <w:t>VND)</w:t>
            </w:r>
          </w:p>
        </w:tc>
        <w:tc>
          <w:tcPr>
            <w:tcW w:w="869" w:type="pct"/>
            <w:shd w:val="clear" w:color="auto" w:fill="auto"/>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 xml:space="preserve">Plan </w:t>
            </w:r>
            <w:r w:rsidR="006C5F4D" w:rsidRPr="004C0509">
              <w:rPr>
                <w:rFonts w:ascii="Arial" w:hAnsi="Arial" w:cs="Arial"/>
                <w:color w:val="010000"/>
                <w:sz w:val="20"/>
              </w:rPr>
              <w:t>to use</w:t>
            </w:r>
            <w:r w:rsidRPr="004C0509">
              <w:rPr>
                <w:rFonts w:ascii="Arial" w:hAnsi="Arial" w:cs="Arial"/>
                <w:color w:val="010000"/>
                <w:sz w:val="20"/>
              </w:rPr>
              <w:t xml:space="preserve"> capital obtained from the share offering</w:t>
            </w:r>
          </w:p>
        </w:tc>
      </w:tr>
      <w:tr w:rsidR="001A1450" w:rsidRPr="004C0509" w:rsidTr="004C0509">
        <w:tc>
          <w:tcPr>
            <w:tcW w:w="267" w:type="pct"/>
            <w:shd w:val="clear" w:color="auto" w:fill="auto"/>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1</w:t>
            </w:r>
          </w:p>
        </w:tc>
        <w:tc>
          <w:tcPr>
            <w:tcW w:w="1719" w:type="pct"/>
            <w:shd w:val="clear" w:color="auto" w:fill="auto"/>
            <w:vAlign w:val="center"/>
          </w:tcPr>
          <w:p w:rsidR="001A1450" w:rsidRPr="004C0509" w:rsidRDefault="006C5F4D"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Paying</w:t>
            </w:r>
            <w:r w:rsidR="004C0509" w:rsidRPr="004C0509">
              <w:rPr>
                <w:rFonts w:ascii="Arial" w:hAnsi="Arial" w:cs="Arial"/>
                <w:color w:val="010000"/>
                <w:sz w:val="20"/>
              </w:rPr>
              <w:t xml:space="preserve"> State budget debts</w:t>
            </w:r>
          </w:p>
        </w:tc>
        <w:tc>
          <w:tcPr>
            <w:tcW w:w="597" w:type="pct"/>
            <w:shd w:val="clear" w:color="auto" w:fill="auto"/>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27</w:t>
            </w:r>
          </w:p>
        </w:tc>
        <w:tc>
          <w:tcPr>
            <w:tcW w:w="828" w:type="pct"/>
            <w:shd w:val="clear" w:color="auto" w:fill="auto"/>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27</w:t>
            </w:r>
          </w:p>
        </w:tc>
        <w:tc>
          <w:tcPr>
            <w:tcW w:w="720" w:type="pct"/>
            <w:shd w:val="clear" w:color="auto" w:fill="auto"/>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0</w:t>
            </w:r>
          </w:p>
        </w:tc>
        <w:tc>
          <w:tcPr>
            <w:tcW w:w="869" w:type="pct"/>
            <w:shd w:val="clear" w:color="auto" w:fill="auto"/>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 xml:space="preserve">In Q3/2024 </w:t>
            </w:r>
          </w:p>
        </w:tc>
      </w:tr>
      <w:tr w:rsidR="001A1450" w:rsidRPr="004C0509" w:rsidTr="004C0509">
        <w:tc>
          <w:tcPr>
            <w:tcW w:w="267" w:type="pct"/>
            <w:shd w:val="clear" w:color="auto" w:fill="auto"/>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2</w:t>
            </w:r>
          </w:p>
        </w:tc>
        <w:tc>
          <w:tcPr>
            <w:tcW w:w="1719" w:type="pct"/>
            <w:shd w:val="clear" w:color="auto" w:fill="auto"/>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Paying bank loans, payable to suppliers and supplementing working capital to serve the Company's business activities.</w:t>
            </w:r>
          </w:p>
        </w:tc>
        <w:tc>
          <w:tcPr>
            <w:tcW w:w="597" w:type="pct"/>
            <w:shd w:val="clear" w:color="auto" w:fill="auto"/>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45.8</w:t>
            </w:r>
          </w:p>
        </w:tc>
        <w:tc>
          <w:tcPr>
            <w:tcW w:w="828" w:type="pct"/>
            <w:shd w:val="clear" w:color="auto" w:fill="auto"/>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45.8</w:t>
            </w:r>
          </w:p>
        </w:tc>
        <w:tc>
          <w:tcPr>
            <w:tcW w:w="720" w:type="pct"/>
            <w:shd w:val="clear" w:color="auto" w:fill="auto"/>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0</w:t>
            </w:r>
          </w:p>
        </w:tc>
        <w:tc>
          <w:tcPr>
            <w:tcW w:w="869" w:type="pct"/>
            <w:shd w:val="clear" w:color="auto" w:fill="auto"/>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 xml:space="preserve">In Q3/2024 </w:t>
            </w:r>
          </w:p>
        </w:tc>
      </w:tr>
      <w:tr w:rsidR="001A1450" w:rsidRPr="004C0509" w:rsidTr="004C0509">
        <w:tc>
          <w:tcPr>
            <w:tcW w:w="1986" w:type="pct"/>
            <w:gridSpan w:val="2"/>
            <w:shd w:val="clear" w:color="auto" w:fill="auto"/>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Total</w:t>
            </w:r>
          </w:p>
        </w:tc>
        <w:tc>
          <w:tcPr>
            <w:tcW w:w="597" w:type="pct"/>
            <w:shd w:val="clear" w:color="auto" w:fill="auto"/>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72.8</w:t>
            </w:r>
          </w:p>
        </w:tc>
        <w:tc>
          <w:tcPr>
            <w:tcW w:w="828" w:type="pct"/>
            <w:shd w:val="clear" w:color="auto" w:fill="auto"/>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72.8</w:t>
            </w:r>
          </w:p>
        </w:tc>
        <w:tc>
          <w:tcPr>
            <w:tcW w:w="720" w:type="pct"/>
            <w:shd w:val="clear" w:color="auto" w:fill="auto"/>
            <w:vAlign w:val="center"/>
          </w:tcPr>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0</w:t>
            </w:r>
          </w:p>
        </w:tc>
        <w:tc>
          <w:tcPr>
            <w:tcW w:w="869" w:type="pct"/>
            <w:shd w:val="clear" w:color="auto" w:fill="auto"/>
            <w:vAlign w:val="center"/>
          </w:tcPr>
          <w:p w:rsidR="001A1450" w:rsidRPr="004C0509" w:rsidRDefault="001A1450" w:rsidP="004C0509">
            <w:pPr>
              <w:spacing w:after="120" w:line="360" w:lineRule="auto"/>
              <w:rPr>
                <w:rFonts w:ascii="Arial" w:eastAsia="Arial" w:hAnsi="Arial" w:cs="Arial"/>
                <w:color w:val="010000"/>
                <w:sz w:val="20"/>
                <w:szCs w:val="20"/>
              </w:rPr>
            </w:pPr>
          </w:p>
        </w:tc>
      </w:tr>
    </w:tbl>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 xml:space="preserve">The General Meeting of Shareholders authorizes the Board of Directors of the Company, based on the situation of business operations and investment capital needs, to decide in detail the plan to use capital obtained from the offering including and not limited to allocation of capital for each purpose of capital use, selection and prioritization of options and purposes of using capital obtained from the offering (can choose 1 or more capital use options). The General Meeting of Shareholders authorizes the Board of Directors to decide to adjust, supplement or change the plan </w:t>
      </w:r>
      <w:r w:rsidR="006C5F4D" w:rsidRPr="004C0509">
        <w:rPr>
          <w:rFonts w:ascii="Arial" w:hAnsi="Arial" w:cs="Arial"/>
          <w:color w:val="010000"/>
          <w:sz w:val="20"/>
        </w:rPr>
        <w:t>to use</w:t>
      </w:r>
      <w:r w:rsidRPr="004C0509">
        <w:rPr>
          <w:rFonts w:ascii="Arial" w:hAnsi="Arial" w:cs="Arial"/>
          <w:color w:val="010000"/>
          <w:sz w:val="20"/>
        </w:rPr>
        <w:t xml:space="preserve"> capital obtained from the offering to ensure effective use of capital, benefits of the Company and shareholders and report the change in capital use purpose (if any) at the nearest General Meeting of Shareholders.</w:t>
      </w:r>
    </w:p>
    <w:p w:rsidR="001A1450" w:rsidRPr="004C0509" w:rsidRDefault="004C0509" w:rsidP="004C0509">
      <w:pPr>
        <w:numPr>
          <w:ilvl w:val="0"/>
          <w:numId w:val="4"/>
        </w:numPr>
        <w:pBdr>
          <w:top w:val="nil"/>
          <w:left w:val="nil"/>
          <w:bottom w:val="nil"/>
          <w:right w:val="nil"/>
          <w:between w:val="nil"/>
        </w:pBdr>
        <w:tabs>
          <w:tab w:val="left" w:pos="432"/>
          <w:tab w:val="left" w:pos="887"/>
        </w:tabs>
        <w:spacing w:after="120" w:line="360" w:lineRule="auto"/>
        <w:rPr>
          <w:rFonts w:ascii="Arial" w:eastAsia="Arial" w:hAnsi="Arial" w:cs="Arial"/>
          <w:color w:val="010000"/>
          <w:sz w:val="20"/>
          <w:szCs w:val="20"/>
        </w:rPr>
      </w:pPr>
      <w:r w:rsidRPr="004C0509">
        <w:rPr>
          <w:rFonts w:ascii="Arial" w:hAnsi="Arial" w:cs="Arial"/>
          <w:color w:val="010000"/>
          <w:sz w:val="20"/>
        </w:rPr>
        <w:t>Minimum offering success rate of the offering: Not regulated.</w:t>
      </w:r>
    </w:p>
    <w:p w:rsidR="001A1450" w:rsidRPr="004C0509" w:rsidRDefault="004C0509" w:rsidP="004C0509">
      <w:pPr>
        <w:numPr>
          <w:ilvl w:val="0"/>
          <w:numId w:val="4"/>
        </w:numPr>
        <w:pBdr>
          <w:top w:val="nil"/>
          <w:left w:val="nil"/>
          <w:bottom w:val="nil"/>
          <w:right w:val="nil"/>
          <w:between w:val="nil"/>
        </w:pBdr>
        <w:tabs>
          <w:tab w:val="left" w:pos="432"/>
          <w:tab w:val="left" w:pos="797"/>
        </w:tabs>
        <w:spacing w:after="120" w:line="360" w:lineRule="auto"/>
        <w:rPr>
          <w:rFonts w:ascii="Arial" w:eastAsia="Arial" w:hAnsi="Arial" w:cs="Arial"/>
          <w:color w:val="010000"/>
          <w:sz w:val="20"/>
          <w:szCs w:val="20"/>
        </w:rPr>
      </w:pPr>
      <w:r w:rsidRPr="004C0509">
        <w:rPr>
          <w:rFonts w:ascii="Arial" w:hAnsi="Arial" w:cs="Arial"/>
          <w:color w:val="010000"/>
          <w:sz w:val="20"/>
        </w:rPr>
        <w:t xml:space="preserve">Plan for offsetting the </w:t>
      </w:r>
      <w:r w:rsidR="006C5F4D" w:rsidRPr="004C0509">
        <w:rPr>
          <w:rFonts w:ascii="Arial" w:hAnsi="Arial" w:cs="Arial"/>
          <w:color w:val="010000"/>
          <w:sz w:val="20"/>
        </w:rPr>
        <w:t>expected loss of capital</w:t>
      </w:r>
      <w:r w:rsidRPr="004C0509">
        <w:rPr>
          <w:rFonts w:ascii="Arial" w:hAnsi="Arial" w:cs="Arial"/>
          <w:color w:val="010000"/>
          <w:sz w:val="20"/>
        </w:rPr>
        <w:t xml:space="preserve"> mobilized from the offering: In case the shares </w:t>
      </w:r>
      <w:r w:rsidR="006C5F4D" w:rsidRPr="004C0509">
        <w:rPr>
          <w:rFonts w:ascii="Arial" w:hAnsi="Arial" w:cs="Arial"/>
          <w:color w:val="010000"/>
          <w:sz w:val="20"/>
        </w:rPr>
        <w:t>have not been</w:t>
      </w:r>
      <w:r w:rsidRPr="004C0509">
        <w:rPr>
          <w:rFonts w:ascii="Arial" w:hAnsi="Arial" w:cs="Arial"/>
          <w:color w:val="010000"/>
          <w:sz w:val="20"/>
        </w:rPr>
        <w:t xml:space="preserve"> offered as expected and the amount of capital mobilized does not reach as expected, the General Meeting of Shareholders authorizes the Board of Directors to decide on a plan to offset for the capital shortage, including but not limited to negotiation and adjustment</w:t>
      </w:r>
      <w:r w:rsidR="006C5F4D" w:rsidRPr="004C0509">
        <w:rPr>
          <w:rFonts w:ascii="Arial" w:hAnsi="Arial" w:cs="Arial"/>
          <w:color w:val="010000"/>
          <w:sz w:val="20"/>
        </w:rPr>
        <w:t xml:space="preserve"> of</w:t>
      </w:r>
      <w:r w:rsidRPr="004C0509">
        <w:rPr>
          <w:rFonts w:ascii="Arial" w:hAnsi="Arial" w:cs="Arial"/>
          <w:color w:val="010000"/>
          <w:sz w:val="20"/>
        </w:rPr>
        <w:t xml:space="preserve"> debt re</w:t>
      </w:r>
      <w:r w:rsidR="006C5F4D" w:rsidRPr="004C0509">
        <w:rPr>
          <w:rFonts w:ascii="Arial" w:hAnsi="Arial" w:cs="Arial"/>
          <w:color w:val="010000"/>
          <w:sz w:val="20"/>
        </w:rPr>
        <w:t>payment schedule for partners; b</w:t>
      </w:r>
      <w:r w:rsidRPr="004C0509">
        <w:rPr>
          <w:rFonts w:ascii="Arial" w:hAnsi="Arial" w:cs="Arial"/>
          <w:color w:val="010000"/>
          <w:sz w:val="20"/>
        </w:rPr>
        <w:t>orrow</w:t>
      </w:r>
      <w:r w:rsidR="006C5F4D" w:rsidRPr="004C0509">
        <w:rPr>
          <w:rFonts w:ascii="Arial" w:hAnsi="Arial" w:cs="Arial"/>
          <w:color w:val="010000"/>
          <w:sz w:val="20"/>
        </w:rPr>
        <w:t>ing bank credit and/or mobilizing</w:t>
      </w:r>
      <w:r w:rsidRPr="004C0509">
        <w:rPr>
          <w:rFonts w:ascii="Arial" w:hAnsi="Arial" w:cs="Arial"/>
          <w:color w:val="010000"/>
          <w:sz w:val="20"/>
        </w:rPr>
        <w:t xml:space="preserve"> </w:t>
      </w:r>
      <w:r w:rsidR="006C5F4D" w:rsidRPr="004C0509">
        <w:rPr>
          <w:rFonts w:ascii="Arial" w:hAnsi="Arial" w:cs="Arial"/>
          <w:color w:val="010000"/>
          <w:sz w:val="20"/>
        </w:rPr>
        <w:t>other legal capital sources, using</w:t>
      </w:r>
      <w:r w:rsidRPr="004C0509">
        <w:rPr>
          <w:rFonts w:ascii="Arial" w:hAnsi="Arial" w:cs="Arial"/>
          <w:color w:val="010000"/>
          <w:sz w:val="20"/>
        </w:rPr>
        <w:t xml:space="preserve"> capital obtained from business activities to supplement working capital and repay debt. The Board of Directors decides debt repayment for each partner based on mobilized capital.</w:t>
      </w:r>
    </w:p>
    <w:p w:rsidR="001A1450" w:rsidRPr="004C0509" w:rsidRDefault="004C0509" w:rsidP="004C0509">
      <w:pPr>
        <w:keepNext/>
        <w:numPr>
          <w:ilvl w:val="0"/>
          <w:numId w:val="6"/>
        </w:numPr>
        <w:pBdr>
          <w:top w:val="nil"/>
          <w:left w:val="nil"/>
          <w:bottom w:val="nil"/>
          <w:right w:val="nil"/>
          <w:between w:val="nil"/>
        </w:pBdr>
        <w:tabs>
          <w:tab w:val="left" w:pos="432"/>
          <w:tab w:val="left" w:pos="495"/>
          <w:tab w:val="left" w:pos="9400"/>
        </w:tabs>
        <w:spacing w:after="120" w:line="360" w:lineRule="auto"/>
        <w:rPr>
          <w:rFonts w:ascii="Arial" w:eastAsia="Arial" w:hAnsi="Arial" w:cs="Arial"/>
          <w:color w:val="010000"/>
          <w:sz w:val="20"/>
          <w:szCs w:val="20"/>
        </w:rPr>
      </w:pPr>
      <w:r w:rsidRPr="004C0509">
        <w:rPr>
          <w:rFonts w:ascii="Arial" w:hAnsi="Arial" w:cs="Arial"/>
          <w:color w:val="010000"/>
          <w:sz w:val="20"/>
        </w:rPr>
        <w:t xml:space="preserve">Register for depository and register for additional transactions </w:t>
      </w:r>
    </w:p>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 xml:space="preserve">After the end of the private placement to increase charter </w:t>
      </w:r>
      <w:r w:rsidR="00A30568" w:rsidRPr="004C0509">
        <w:rPr>
          <w:rFonts w:ascii="Arial" w:hAnsi="Arial" w:cs="Arial"/>
          <w:color w:val="010000"/>
          <w:sz w:val="20"/>
        </w:rPr>
        <w:t>capital, all shares offered</w:t>
      </w:r>
      <w:r w:rsidRPr="004C0509">
        <w:rPr>
          <w:rFonts w:ascii="Arial" w:hAnsi="Arial" w:cs="Arial"/>
          <w:color w:val="010000"/>
          <w:sz w:val="20"/>
        </w:rPr>
        <w:t xml:space="preserve"> to increase capital will be registered for additional depository at Vietnam Securities Depository and Clearing Corporation (VSDC) and register</w:t>
      </w:r>
      <w:r w:rsidR="00A30568" w:rsidRPr="004C0509">
        <w:rPr>
          <w:rFonts w:ascii="Arial" w:hAnsi="Arial" w:cs="Arial"/>
          <w:color w:val="010000"/>
          <w:sz w:val="20"/>
        </w:rPr>
        <w:t>ed</w:t>
      </w:r>
      <w:r w:rsidRPr="004C0509">
        <w:rPr>
          <w:rFonts w:ascii="Arial" w:hAnsi="Arial" w:cs="Arial"/>
          <w:color w:val="010000"/>
          <w:sz w:val="20"/>
        </w:rPr>
        <w:t xml:space="preserve"> for additional trading at Hanoi Stock Exchange (HNX). The General Meeting of Shareholders authorizes and assigns the Board of Directors to carry out the necessary procedures to register additional depository and register additional trading of offered shares in accordance with the </w:t>
      </w:r>
      <w:r w:rsidRPr="004C0509">
        <w:rPr>
          <w:rFonts w:ascii="Arial" w:hAnsi="Arial" w:cs="Arial"/>
          <w:color w:val="010000"/>
          <w:sz w:val="20"/>
        </w:rPr>
        <w:lastRenderedPageBreak/>
        <w:t xml:space="preserve">provisions of current law and the </w:t>
      </w:r>
      <w:r w:rsidR="00A30568" w:rsidRPr="004C0509">
        <w:rPr>
          <w:rFonts w:ascii="Arial" w:hAnsi="Arial" w:cs="Arial"/>
          <w:color w:val="010000"/>
          <w:sz w:val="20"/>
        </w:rPr>
        <w:t>Company’s Charter</w:t>
      </w:r>
      <w:r w:rsidRPr="004C0509">
        <w:rPr>
          <w:rFonts w:ascii="Arial" w:hAnsi="Arial" w:cs="Arial"/>
          <w:color w:val="010000"/>
          <w:sz w:val="20"/>
        </w:rPr>
        <w:t>.</w:t>
      </w:r>
    </w:p>
    <w:p w:rsidR="001A1450" w:rsidRPr="004C0509" w:rsidRDefault="004C0509" w:rsidP="004C0509">
      <w:pPr>
        <w:keepNext/>
        <w:numPr>
          <w:ilvl w:val="0"/>
          <w:numId w:val="6"/>
        </w:numPr>
        <w:pBdr>
          <w:top w:val="nil"/>
          <w:left w:val="nil"/>
          <w:bottom w:val="nil"/>
          <w:right w:val="nil"/>
          <w:between w:val="nil"/>
        </w:pBdr>
        <w:tabs>
          <w:tab w:val="left" w:pos="432"/>
          <w:tab w:val="left" w:pos="902"/>
        </w:tabs>
        <w:spacing w:after="120" w:line="360" w:lineRule="auto"/>
        <w:rPr>
          <w:rFonts w:ascii="Arial" w:eastAsia="Arial" w:hAnsi="Arial" w:cs="Arial"/>
          <w:color w:val="010000"/>
          <w:sz w:val="20"/>
          <w:szCs w:val="20"/>
        </w:rPr>
      </w:pPr>
      <w:r w:rsidRPr="004C0509">
        <w:rPr>
          <w:rFonts w:ascii="Arial" w:hAnsi="Arial" w:cs="Arial"/>
          <w:color w:val="010000"/>
          <w:sz w:val="20"/>
        </w:rPr>
        <w:t>Changing business registration and amending Charter</w:t>
      </w:r>
    </w:p>
    <w:p w:rsidR="001A1450" w:rsidRPr="004C0509" w:rsidRDefault="004C0509" w:rsidP="004C05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0509">
        <w:rPr>
          <w:rFonts w:ascii="Arial" w:hAnsi="Arial" w:cs="Arial"/>
          <w:color w:val="010000"/>
          <w:sz w:val="20"/>
        </w:rPr>
        <w:t>Make changes to the Business Registration with the competent State management agency according to the new capital scale after the end of the share offering to increase capital.</w:t>
      </w:r>
    </w:p>
    <w:p w:rsidR="001A1450" w:rsidRPr="004C0509" w:rsidRDefault="004C0509" w:rsidP="004C05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0509">
        <w:rPr>
          <w:rFonts w:ascii="Arial" w:hAnsi="Arial" w:cs="Arial"/>
          <w:color w:val="010000"/>
          <w:sz w:val="20"/>
        </w:rPr>
        <w:t xml:space="preserve">Amend the Company's Charter of Operations </w:t>
      </w:r>
      <w:r w:rsidR="00A30568" w:rsidRPr="004C0509">
        <w:rPr>
          <w:rFonts w:ascii="Arial" w:hAnsi="Arial" w:cs="Arial"/>
          <w:color w:val="010000"/>
          <w:sz w:val="20"/>
        </w:rPr>
        <w:t>related to</w:t>
      </w:r>
      <w:r w:rsidRPr="004C0509">
        <w:rPr>
          <w:rFonts w:ascii="Arial" w:hAnsi="Arial" w:cs="Arial"/>
          <w:color w:val="010000"/>
          <w:sz w:val="20"/>
        </w:rPr>
        <w:t xml:space="preserve"> provisions on charter capital according to the actual charter capital after the offering</w:t>
      </w:r>
    </w:p>
    <w:p w:rsidR="001A1450" w:rsidRPr="004C0509" w:rsidRDefault="004C0509" w:rsidP="004C0509">
      <w:pPr>
        <w:numPr>
          <w:ilvl w:val="0"/>
          <w:numId w:val="1"/>
        </w:numPr>
        <w:pBdr>
          <w:top w:val="nil"/>
          <w:left w:val="nil"/>
          <w:bottom w:val="nil"/>
          <w:right w:val="nil"/>
          <w:between w:val="nil"/>
        </w:pBdr>
        <w:tabs>
          <w:tab w:val="left" w:pos="432"/>
          <w:tab w:val="left" w:pos="940"/>
        </w:tabs>
        <w:spacing w:after="120" w:line="360" w:lineRule="auto"/>
        <w:rPr>
          <w:rFonts w:ascii="Arial" w:eastAsia="Arial" w:hAnsi="Arial" w:cs="Arial"/>
          <w:color w:val="010000"/>
          <w:sz w:val="20"/>
          <w:szCs w:val="20"/>
        </w:rPr>
      </w:pPr>
      <w:r w:rsidRPr="004C0509">
        <w:rPr>
          <w:rFonts w:ascii="Arial" w:hAnsi="Arial" w:cs="Arial"/>
          <w:color w:val="010000"/>
          <w:sz w:val="20"/>
        </w:rPr>
        <w:t>Approve th</w:t>
      </w:r>
      <w:r w:rsidR="00A30568" w:rsidRPr="004C0509">
        <w:rPr>
          <w:rFonts w:ascii="Arial" w:hAnsi="Arial" w:cs="Arial"/>
          <w:color w:val="010000"/>
          <w:sz w:val="20"/>
        </w:rPr>
        <w:t>e dismissal of the position of m</w:t>
      </w:r>
      <w:r w:rsidRPr="004C0509">
        <w:rPr>
          <w:rFonts w:ascii="Arial" w:hAnsi="Arial" w:cs="Arial"/>
          <w:color w:val="010000"/>
          <w:sz w:val="20"/>
        </w:rPr>
        <w:t xml:space="preserve">ember of the Board of Directors </w:t>
      </w:r>
      <w:r w:rsidR="00A30568" w:rsidRPr="004C0509">
        <w:rPr>
          <w:rFonts w:ascii="Arial" w:hAnsi="Arial" w:cs="Arial"/>
          <w:color w:val="010000"/>
          <w:sz w:val="20"/>
        </w:rPr>
        <w:t xml:space="preserve">for </w:t>
      </w:r>
      <w:r w:rsidRPr="004C0509">
        <w:rPr>
          <w:rFonts w:ascii="Arial" w:hAnsi="Arial" w:cs="Arial"/>
          <w:color w:val="010000"/>
          <w:sz w:val="20"/>
        </w:rPr>
        <w:t xml:space="preserve">term IV (2021-2026) for Mr. Nguyen Tien </w:t>
      </w:r>
      <w:proofErr w:type="spellStart"/>
      <w:r w:rsidRPr="004C0509">
        <w:rPr>
          <w:rFonts w:ascii="Arial" w:hAnsi="Arial" w:cs="Arial"/>
          <w:color w:val="010000"/>
          <w:sz w:val="20"/>
        </w:rPr>
        <w:t>Toan</w:t>
      </w:r>
      <w:proofErr w:type="spellEnd"/>
      <w:r w:rsidRPr="004C0509">
        <w:rPr>
          <w:rFonts w:ascii="Arial" w:hAnsi="Arial" w:cs="Arial"/>
          <w:color w:val="010000"/>
          <w:sz w:val="20"/>
        </w:rPr>
        <w:t>, effective from April 08, 2024.</w:t>
      </w:r>
    </w:p>
    <w:p w:rsidR="001A1450" w:rsidRPr="004C0509" w:rsidRDefault="004C0509" w:rsidP="004C0509">
      <w:pPr>
        <w:numPr>
          <w:ilvl w:val="0"/>
          <w:numId w:val="1"/>
        </w:numPr>
        <w:pBdr>
          <w:top w:val="nil"/>
          <w:left w:val="nil"/>
          <w:bottom w:val="nil"/>
          <w:right w:val="nil"/>
          <w:between w:val="nil"/>
        </w:pBdr>
        <w:tabs>
          <w:tab w:val="left" w:pos="432"/>
          <w:tab w:val="left" w:pos="1005"/>
          <w:tab w:val="left" w:pos="9190"/>
        </w:tabs>
        <w:spacing w:after="120" w:line="360" w:lineRule="auto"/>
        <w:rPr>
          <w:rFonts w:ascii="Arial" w:eastAsia="Arial" w:hAnsi="Arial" w:cs="Arial"/>
          <w:color w:val="010000"/>
          <w:sz w:val="20"/>
          <w:szCs w:val="20"/>
        </w:rPr>
      </w:pPr>
      <w:r w:rsidRPr="004C0509">
        <w:rPr>
          <w:rFonts w:ascii="Arial" w:hAnsi="Arial" w:cs="Arial"/>
          <w:color w:val="010000"/>
          <w:sz w:val="20"/>
        </w:rPr>
        <w:t>Approve the dismissal of the position of Chief of the Supervisory Board</w:t>
      </w:r>
      <w:r w:rsidR="00A30568" w:rsidRPr="004C0509">
        <w:rPr>
          <w:rFonts w:ascii="Arial" w:hAnsi="Arial" w:cs="Arial"/>
          <w:color w:val="010000"/>
          <w:sz w:val="20"/>
        </w:rPr>
        <w:t xml:space="preserve"> for</w:t>
      </w:r>
      <w:r w:rsidRPr="004C0509">
        <w:rPr>
          <w:rFonts w:ascii="Arial" w:hAnsi="Arial" w:cs="Arial"/>
          <w:color w:val="010000"/>
          <w:sz w:val="20"/>
        </w:rPr>
        <w:t xml:space="preserve"> term </w:t>
      </w:r>
      <w:r w:rsidR="00A30568" w:rsidRPr="004C0509">
        <w:rPr>
          <w:rFonts w:ascii="Arial" w:hAnsi="Arial" w:cs="Arial"/>
          <w:color w:val="010000"/>
          <w:sz w:val="20"/>
        </w:rPr>
        <w:t>IV (2021-</w:t>
      </w:r>
      <w:r w:rsidRPr="004C0509">
        <w:rPr>
          <w:rFonts w:ascii="Arial" w:hAnsi="Arial" w:cs="Arial"/>
          <w:color w:val="010000"/>
          <w:sz w:val="20"/>
        </w:rPr>
        <w:t xml:space="preserve">2026 for Ms. Phan Thuy Doan, effective from April 08, 2024. </w:t>
      </w:r>
    </w:p>
    <w:p w:rsidR="001A1450" w:rsidRPr="004C0509" w:rsidRDefault="004C0509" w:rsidP="004C0509">
      <w:pPr>
        <w:numPr>
          <w:ilvl w:val="0"/>
          <w:numId w:val="1"/>
        </w:numPr>
        <w:pBdr>
          <w:top w:val="nil"/>
          <w:left w:val="nil"/>
          <w:bottom w:val="nil"/>
          <w:right w:val="nil"/>
          <w:between w:val="nil"/>
        </w:pBdr>
        <w:tabs>
          <w:tab w:val="left" w:pos="432"/>
          <w:tab w:val="left" w:pos="1005"/>
        </w:tabs>
        <w:spacing w:after="120" w:line="360" w:lineRule="auto"/>
        <w:rPr>
          <w:rFonts w:ascii="Arial" w:eastAsia="Arial" w:hAnsi="Arial" w:cs="Arial"/>
          <w:color w:val="010000"/>
          <w:sz w:val="20"/>
          <w:szCs w:val="20"/>
        </w:rPr>
      </w:pPr>
      <w:r w:rsidRPr="004C0509">
        <w:rPr>
          <w:rFonts w:ascii="Arial" w:hAnsi="Arial" w:cs="Arial"/>
          <w:color w:val="010000"/>
          <w:sz w:val="20"/>
        </w:rPr>
        <w:t>Approve the list of candidates to elect additional members of the Board of Directors and members of the Supervisory Board.</w:t>
      </w:r>
      <w:r>
        <w:rPr>
          <w:rFonts w:ascii="Arial" w:hAnsi="Arial" w:cs="Arial"/>
          <w:color w:val="010000"/>
          <w:sz w:val="20"/>
        </w:rPr>
        <w:t xml:space="preserve"> </w:t>
      </w:r>
    </w:p>
    <w:p w:rsidR="001A1450" w:rsidRPr="004C0509" w:rsidRDefault="004C0509" w:rsidP="004C0509">
      <w:pPr>
        <w:numPr>
          <w:ilvl w:val="0"/>
          <w:numId w:val="1"/>
        </w:numPr>
        <w:pBdr>
          <w:top w:val="nil"/>
          <w:left w:val="nil"/>
          <w:bottom w:val="nil"/>
          <w:right w:val="nil"/>
          <w:between w:val="nil"/>
        </w:pBdr>
        <w:tabs>
          <w:tab w:val="left" w:pos="432"/>
          <w:tab w:val="left" w:pos="1065"/>
        </w:tabs>
        <w:spacing w:after="120" w:line="360" w:lineRule="auto"/>
        <w:rPr>
          <w:rFonts w:ascii="Arial" w:eastAsia="Arial" w:hAnsi="Arial" w:cs="Arial"/>
          <w:color w:val="010000"/>
          <w:sz w:val="20"/>
          <w:szCs w:val="20"/>
        </w:rPr>
      </w:pPr>
      <w:r w:rsidRPr="004C0509">
        <w:rPr>
          <w:rFonts w:ascii="Arial" w:hAnsi="Arial" w:cs="Arial"/>
          <w:color w:val="010000"/>
          <w:sz w:val="20"/>
        </w:rPr>
        <w:t>Approve the results of electing additional members of the Board of Directors for the remaining period of term IV (2021-2026) is Mr. Truong Viet Hoang Son - Member of the Board of Directors.</w:t>
      </w:r>
    </w:p>
    <w:p w:rsidR="001A1450" w:rsidRPr="004C0509" w:rsidRDefault="004C0509" w:rsidP="004C0509">
      <w:pPr>
        <w:numPr>
          <w:ilvl w:val="0"/>
          <w:numId w:val="1"/>
        </w:numPr>
        <w:pBdr>
          <w:top w:val="nil"/>
          <w:left w:val="nil"/>
          <w:bottom w:val="nil"/>
          <w:right w:val="nil"/>
          <w:between w:val="nil"/>
        </w:pBdr>
        <w:tabs>
          <w:tab w:val="left" w:pos="432"/>
          <w:tab w:val="left" w:pos="1070"/>
        </w:tabs>
        <w:spacing w:after="120" w:line="360" w:lineRule="auto"/>
        <w:rPr>
          <w:rFonts w:ascii="Arial" w:eastAsia="Arial" w:hAnsi="Arial" w:cs="Arial"/>
          <w:color w:val="010000"/>
          <w:sz w:val="20"/>
          <w:szCs w:val="20"/>
        </w:rPr>
      </w:pPr>
      <w:r w:rsidRPr="004C0509">
        <w:rPr>
          <w:rFonts w:ascii="Arial" w:hAnsi="Arial" w:cs="Arial"/>
          <w:color w:val="010000"/>
          <w:sz w:val="20"/>
        </w:rPr>
        <w:t>Approve the results of electing additional members of the Supervisory Board for the remaining period of term IV (2021-2026) is Ms. Ho Thi Minh Tam - Member of the Supervisory Board.</w:t>
      </w:r>
    </w:p>
    <w:p w:rsidR="001A1450" w:rsidRPr="004C0509" w:rsidRDefault="004C0509" w:rsidP="004C0509">
      <w:pPr>
        <w:numPr>
          <w:ilvl w:val="0"/>
          <w:numId w:val="1"/>
        </w:numPr>
        <w:pBdr>
          <w:top w:val="nil"/>
          <w:left w:val="nil"/>
          <w:bottom w:val="nil"/>
          <w:right w:val="nil"/>
          <w:between w:val="nil"/>
        </w:pBdr>
        <w:tabs>
          <w:tab w:val="left" w:pos="432"/>
          <w:tab w:val="left" w:pos="1070"/>
        </w:tabs>
        <w:spacing w:after="120" w:line="360" w:lineRule="auto"/>
        <w:rPr>
          <w:rFonts w:ascii="Arial" w:eastAsia="Arial" w:hAnsi="Arial" w:cs="Arial"/>
          <w:color w:val="010000"/>
          <w:sz w:val="20"/>
          <w:szCs w:val="20"/>
        </w:rPr>
      </w:pPr>
      <w:r w:rsidRPr="004C0509">
        <w:rPr>
          <w:rFonts w:ascii="Arial" w:hAnsi="Arial" w:cs="Arial"/>
          <w:color w:val="010000"/>
          <w:sz w:val="20"/>
        </w:rPr>
        <w:t>The Company's Board of Directors met and agreed</w:t>
      </w:r>
      <w:r w:rsidR="00A30568" w:rsidRPr="004C0509">
        <w:rPr>
          <w:rFonts w:ascii="Arial" w:hAnsi="Arial" w:cs="Arial"/>
          <w:color w:val="010000"/>
          <w:sz w:val="20"/>
        </w:rPr>
        <w:t xml:space="preserve"> to elect</w:t>
      </w:r>
      <w:r w:rsidRPr="004C0509">
        <w:rPr>
          <w:rFonts w:ascii="Arial" w:hAnsi="Arial" w:cs="Arial"/>
          <w:color w:val="010000"/>
          <w:sz w:val="20"/>
        </w:rPr>
        <w:t xml:space="preserve"> Mr. Truong Viet Hoang Son to hold the position of Chair of the Board of Directors of the Company for the remaining period of term V (2021-2026).</w:t>
      </w:r>
    </w:p>
    <w:p w:rsidR="001A1450" w:rsidRPr="004C0509" w:rsidRDefault="004C0509" w:rsidP="004C0509">
      <w:pPr>
        <w:numPr>
          <w:ilvl w:val="0"/>
          <w:numId w:val="1"/>
        </w:numPr>
        <w:pBdr>
          <w:top w:val="nil"/>
          <w:left w:val="nil"/>
          <w:bottom w:val="nil"/>
          <w:right w:val="nil"/>
          <w:between w:val="nil"/>
        </w:pBdr>
        <w:tabs>
          <w:tab w:val="left" w:pos="432"/>
          <w:tab w:val="left" w:pos="1075"/>
        </w:tabs>
        <w:spacing w:after="120" w:line="360" w:lineRule="auto"/>
        <w:rPr>
          <w:rFonts w:ascii="Arial" w:eastAsia="Arial" w:hAnsi="Arial" w:cs="Arial"/>
          <w:color w:val="010000"/>
          <w:sz w:val="20"/>
          <w:szCs w:val="20"/>
        </w:rPr>
      </w:pPr>
      <w:r w:rsidRPr="004C0509">
        <w:rPr>
          <w:rFonts w:ascii="Arial" w:hAnsi="Arial" w:cs="Arial"/>
          <w:color w:val="010000"/>
          <w:sz w:val="20"/>
        </w:rPr>
        <w:t>The Supervisory Board met and agreed</w:t>
      </w:r>
      <w:r w:rsidR="00A30568" w:rsidRPr="004C0509">
        <w:rPr>
          <w:rFonts w:ascii="Arial" w:hAnsi="Arial" w:cs="Arial"/>
          <w:color w:val="010000"/>
          <w:sz w:val="20"/>
        </w:rPr>
        <w:t xml:space="preserve"> to elect</w:t>
      </w:r>
      <w:r w:rsidRPr="004C0509">
        <w:rPr>
          <w:rFonts w:ascii="Arial" w:hAnsi="Arial" w:cs="Arial"/>
          <w:color w:val="010000"/>
          <w:sz w:val="20"/>
        </w:rPr>
        <w:t xml:space="preserve"> Ms. Ho Thi Minh Tam to hold the position of Chief of the Supervisory Board for the remaining period of term IV (2021-2026).</w:t>
      </w:r>
    </w:p>
    <w:p w:rsidR="001A1450" w:rsidRPr="004C0509" w:rsidRDefault="004C0509" w:rsidP="004C0509">
      <w:pPr>
        <w:pBdr>
          <w:top w:val="nil"/>
          <w:left w:val="nil"/>
          <w:bottom w:val="nil"/>
          <w:right w:val="nil"/>
          <w:between w:val="nil"/>
        </w:pBdr>
        <w:spacing w:after="120" w:line="360" w:lineRule="auto"/>
        <w:rPr>
          <w:rFonts w:ascii="Arial" w:eastAsia="Arial" w:hAnsi="Arial" w:cs="Arial"/>
          <w:color w:val="010000"/>
          <w:sz w:val="20"/>
          <w:szCs w:val="20"/>
        </w:rPr>
      </w:pPr>
      <w:r w:rsidRPr="004C0509">
        <w:rPr>
          <w:rFonts w:ascii="Arial" w:hAnsi="Arial" w:cs="Arial"/>
          <w:color w:val="010000"/>
          <w:sz w:val="20"/>
        </w:rPr>
        <w:t xml:space="preserve">‎‎Article 2. The </w:t>
      </w:r>
      <w:r w:rsidR="00A30568" w:rsidRPr="004C0509">
        <w:rPr>
          <w:rFonts w:ascii="Arial" w:hAnsi="Arial" w:cs="Arial"/>
          <w:color w:val="010000"/>
          <w:sz w:val="20"/>
        </w:rPr>
        <w:t>General Mandate</w:t>
      </w:r>
      <w:r w:rsidRPr="004C0509">
        <w:rPr>
          <w:rFonts w:ascii="Arial" w:hAnsi="Arial" w:cs="Arial"/>
          <w:color w:val="010000"/>
          <w:sz w:val="20"/>
        </w:rPr>
        <w:t xml:space="preserve"> takes effect </w:t>
      </w:r>
      <w:r w:rsidR="00A30568" w:rsidRPr="004C0509">
        <w:rPr>
          <w:rFonts w:ascii="Arial" w:hAnsi="Arial" w:cs="Arial"/>
          <w:color w:val="010000"/>
          <w:sz w:val="20"/>
        </w:rPr>
        <w:t>from April</w:t>
      </w:r>
      <w:r w:rsidRPr="004C0509">
        <w:rPr>
          <w:rFonts w:ascii="Arial" w:hAnsi="Arial" w:cs="Arial"/>
          <w:color w:val="010000"/>
          <w:sz w:val="20"/>
        </w:rPr>
        <w:t xml:space="preserve"> 08, 2024. The Board of Directors,</w:t>
      </w:r>
      <w:r w:rsidR="00A30568" w:rsidRPr="004C0509">
        <w:rPr>
          <w:rFonts w:ascii="Arial" w:hAnsi="Arial" w:cs="Arial"/>
          <w:color w:val="010000"/>
          <w:sz w:val="20"/>
        </w:rPr>
        <w:t xml:space="preserve"> t</w:t>
      </w:r>
      <w:r w:rsidRPr="004C0509">
        <w:rPr>
          <w:rFonts w:ascii="Arial" w:hAnsi="Arial" w:cs="Arial"/>
          <w:color w:val="010000"/>
          <w:sz w:val="20"/>
        </w:rPr>
        <w:t xml:space="preserve">he Supervisory Board, </w:t>
      </w:r>
      <w:r w:rsidR="00A30568" w:rsidRPr="004C0509">
        <w:rPr>
          <w:rFonts w:ascii="Arial" w:hAnsi="Arial" w:cs="Arial"/>
          <w:color w:val="010000"/>
          <w:sz w:val="20"/>
        </w:rPr>
        <w:t>t</w:t>
      </w:r>
      <w:r w:rsidRPr="004C0509">
        <w:rPr>
          <w:rFonts w:ascii="Arial" w:hAnsi="Arial" w:cs="Arial"/>
          <w:color w:val="010000"/>
          <w:sz w:val="20"/>
        </w:rPr>
        <w:t xml:space="preserve">he General Manager and relevant units and individuals are responsible for the implementation of this </w:t>
      </w:r>
      <w:r w:rsidR="00A30568" w:rsidRPr="004C0509">
        <w:rPr>
          <w:rFonts w:ascii="Arial" w:hAnsi="Arial" w:cs="Arial"/>
          <w:color w:val="010000"/>
          <w:sz w:val="20"/>
        </w:rPr>
        <w:t>General Mandate</w:t>
      </w:r>
      <w:r w:rsidRPr="004C0509">
        <w:rPr>
          <w:rFonts w:ascii="Arial" w:hAnsi="Arial" w:cs="Arial"/>
          <w:color w:val="010000"/>
          <w:sz w:val="20"/>
        </w:rPr>
        <w:t>.</w:t>
      </w:r>
    </w:p>
    <w:sectPr w:rsidR="001A1450" w:rsidRPr="004C0509" w:rsidSect="004C050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E57"/>
    <w:multiLevelType w:val="multilevel"/>
    <w:tmpl w:val="6BC61F8A"/>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F012FC7"/>
    <w:multiLevelType w:val="multilevel"/>
    <w:tmpl w:val="4D2263C6"/>
    <w:lvl w:ilvl="0">
      <w:start w:val="7"/>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8267BC7"/>
    <w:multiLevelType w:val="multilevel"/>
    <w:tmpl w:val="C780ECD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EE7299"/>
    <w:multiLevelType w:val="multilevel"/>
    <w:tmpl w:val="81CABCC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2578ED"/>
    <w:multiLevelType w:val="multilevel"/>
    <w:tmpl w:val="CC3814D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E0F0004"/>
    <w:multiLevelType w:val="multilevel"/>
    <w:tmpl w:val="83B40E0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3014332"/>
    <w:multiLevelType w:val="multilevel"/>
    <w:tmpl w:val="292E1CA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518760A"/>
    <w:multiLevelType w:val="multilevel"/>
    <w:tmpl w:val="5A28223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5F17C3B"/>
    <w:multiLevelType w:val="multilevel"/>
    <w:tmpl w:val="A61C2822"/>
    <w:lvl w:ilvl="0">
      <w:start w:val="6"/>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4100FF1"/>
    <w:multiLevelType w:val="multilevel"/>
    <w:tmpl w:val="67A81DE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BC11043"/>
    <w:multiLevelType w:val="multilevel"/>
    <w:tmpl w:val="04322BB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F2D377A"/>
    <w:multiLevelType w:val="multilevel"/>
    <w:tmpl w:val="93DC015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1"/>
  </w:num>
  <w:num w:numId="3">
    <w:abstractNumId w:val="2"/>
  </w:num>
  <w:num w:numId="4">
    <w:abstractNumId w:val="6"/>
  </w:num>
  <w:num w:numId="5">
    <w:abstractNumId w:val="8"/>
  </w:num>
  <w:num w:numId="6">
    <w:abstractNumId w:val="5"/>
  </w:num>
  <w:num w:numId="7">
    <w:abstractNumId w:val="3"/>
  </w:num>
  <w:num w:numId="8">
    <w:abstractNumId w:val="7"/>
  </w:num>
  <w:num w:numId="9">
    <w:abstractNumId w:val="10"/>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50"/>
    <w:rsid w:val="001A1450"/>
    <w:rsid w:val="004C0509"/>
    <w:rsid w:val="0051632C"/>
    <w:rsid w:val="005326BD"/>
    <w:rsid w:val="006C5F4D"/>
    <w:rsid w:val="00713046"/>
    <w:rsid w:val="00941AA7"/>
    <w:rsid w:val="00984CF8"/>
    <w:rsid w:val="00A3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20D2A3-1FF8-4BE1-881A-593D1F65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B62E4E"/>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B62E4E"/>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8C304E"/>
      <w:sz w:val="28"/>
      <w:szCs w:val="28"/>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rPr>
  </w:style>
  <w:style w:type="paragraph" w:customStyle="1" w:styleId="Bodytext30">
    <w:name w:val="Body text (3)"/>
    <w:basedOn w:val="Normal"/>
    <w:link w:val="Bodytext3"/>
    <w:pPr>
      <w:ind w:left="1010"/>
    </w:pPr>
    <w:rPr>
      <w:rFonts w:ascii="Arial" w:eastAsia="Arial" w:hAnsi="Arial" w:cs="Arial"/>
      <w:color w:val="B62E4E"/>
      <w:sz w:val="26"/>
      <w:szCs w:val="26"/>
    </w:rPr>
  </w:style>
  <w:style w:type="paragraph" w:customStyle="1" w:styleId="Bodytext40">
    <w:name w:val="Body text (4)"/>
    <w:basedOn w:val="Normal"/>
    <w:link w:val="Bodytext4"/>
    <w:pPr>
      <w:spacing w:line="324" w:lineRule="auto"/>
      <w:jc w:val="center"/>
    </w:pPr>
    <w:rPr>
      <w:rFonts w:ascii="Arial" w:eastAsia="Arial" w:hAnsi="Arial" w:cs="Arial"/>
      <w:color w:val="B62E4E"/>
      <w:sz w:val="20"/>
      <w:szCs w:val="20"/>
    </w:rPr>
  </w:style>
  <w:style w:type="paragraph" w:customStyle="1" w:styleId="Bodytext20">
    <w:name w:val="Body text (2)"/>
    <w:basedOn w:val="Normal"/>
    <w:link w:val="Bodytext2"/>
    <w:pPr>
      <w:ind w:firstLine="240"/>
    </w:pPr>
    <w:rPr>
      <w:rFonts w:ascii="Times New Roman" w:eastAsia="Times New Roman" w:hAnsi="Times New Roman" w:cs="Times New Roman"/>
      <w:sz w:val="20"/>
      <w:szCs w:val="20"/>
    </w:rPr>
  </w:style>
  <w:style w:type="paragraph" w:customStyle="1" w:styleId="Tablecaption0">
    <w:name w:val="Table caption"/>
    <w:basedOn w:val="Normal"/>
    <w:link w:val="Tablecaption"/>
    <w:pPr>
      <w:ind w:firstLine="280"/>
    </w:pPr>
    <w:rPr>
      <w:rFonts w:ascii="Times New Roman" w:eastAsia="Times New Roman" w:hAnsi="Times New Roman" w:cs="Times New Roman"/>
    </w:rPr>
  </w:style>
  <w:style w:type="paragraph" w:customStyle="1" w:styleId="Other0">
    <w:name w:val="Other"/>
    <w:basedOn w:val="Normal"/>
    <w:link w:val="Other"/>
    <w:pPr>
      <w:spacing w:line="259" w:lineRule="auto"/>
      <w:ind w:firstLine="400"/>
    </w:pPr>
    <w:rPr>
      <w:rFonts w:ascii="Times New Roman" w:eastAsia="Times New Roman" w:hAnsi="Times New Roman" w:cs="Times New Roman"/>
    </w:rPr>
  </w:style>
  <w:style w:type="paragraph" w:customStyle="1" w:styleId="Heading11">
    <w:name w:val="Heading #1"/>
    <w:basedOn w:val="Normal"/>
    <w:link w:val="Heading10"/>
    <w:pPr>
      <w:spacing w:line="336" w:lineRule="auto"/>
      <w:ind w:left="4440" w:hanging="2420"/>
      <w:outlineLvl w:val="0"/>
    </w:pPr>
    <w:rPr>
      <w:rFonts w:ascii="Times New Roman" w:eastAsia="Times New Roman" w:hAnsi="Times New Roman" w:cs="Times New Roman"/>
      <w:color w:val="8C304E"/>
      <w:sz w:val="28"/>
      <w:szCs w:val="28"/>
    </w:rPr>
  </w:style>
  <w:style w:type="character" w:customStyle="1" w:styleId="Heading20">
    <w:name w:val="Heading #2_"/>
    <w:basedOn w:val="DefaultParagraphFont"/>
    <w:link w:val="Heading21"/>
    <w:rsid w:val="005A3597"/>
    <w:rPr>
      <w:rFonts w:ascii="Times New Roman" w:eastAsia="Times New Roman" w:hAnsi="Times New Roman" w:cs="Times New Roman"/>
      <w:b/>
      <w:bCs/>
      <w:sz w:val="26"/>
      <w:szCs w:val="26"/>
    </w:rPr>
  </w:style>
  <w:style w:type="paragraph" w:customStyle="1" w:styleId="Heading21">
    <w:name w:val="Heading #2"/>
    <w:basedOn w:val="Normal"/>
    <w:link w:val="Heading20"/>
    <w:rsid w:val="005A3597"/>
    <w:pPr>
      <w:spacing w:line="288" w:lineRule="auto"/>
      <w:ind w:firstLine="360"/>
      <w:outlineLvl w:val="1"/>
    </w:pPr>
    <w:rPr>
      <w:rFonts w:ascii="Times New Roman" w:eastAsia="Times New Roman" w:hAnsi="Times New Roman" w:cs="Times New Roman"/>
      <w:b/>
      <w:bCs/>
      <w:color w:val="auto"/>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67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Quj71Fon6zlumFqqsAuJZxBA9w==">CgMxLjA4AHIhMUkzb1RDVi1kU0diaVl4WUJSZjVOdjRHLVgxRnAySGhk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4</cp:revision>
  <dcterms:created xsi:type="dcterms:W3CDTF">2024-04-09T04:09:00Z</dcterms:created>
  <dcterms:modified xsi:type="dcterms:W3CDTF">2024-04-11T07:41:00Z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b90d925496f3b5a3cc960b29120082bc45543182e1e3cd9324917589dddffd4e</vt:lpwstr>
  </property>
</Properties>
</file>