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54F2" w:rsidRPr="009453B4" w:rsidRDefault="009453B4" w:rsidP="003549ED">
      <w:pPr>
        <w:pBdr>
          <w:top w:val="nil"/>
          <w:left w:val="nil"/>
          <w:bottom w:val="nil"/>
          <w:right w:val="nil"/>
          <w:between w:val="nil"/>
        </w:pBdr>
        <w:tabs>
          <w:tab w:val="left" w:pos="567"/>
          <w:tab w:val="left" w:pos="5273"/>
        </w:tabs>
        <w:spacing w:after="120" w:line="360" w:lineRule="auto"/>
        <w:jc w:val="both"/>
        <w:rPr>
          <w:rFonts w:ascii="Arial" w:eastAsia="Arial" w:hAnsi="Arial" w:cs="Arial"/>
          <w:b/>
          <w:color w:val="010000"/>
          <w:sz w:val="20"/>
          <w:szCs w:val="20"/>
        </w:rPr>
      </w:pPr>
      <w:r w:rsidRPr="009453B4">
        <w:rPr>
          <w:rFonts w:ascii="Arial" w:hAnsi="Arial" w:cs="Arial"/>
          <w:b/>
          <w:bCs/>
          <w:color w:val="010000"/>
          <w:sz w:val="20"/>
          <w:szCs w:val="20"/>
        </w:rPr>
        <w:t>HU4:</w:t>
      </w:r>
      <w:r w:rsidRPr="009453B4">
        <w:rPr>
          <w:rFonts w:ascii="Arial" w:hAnsi="Arial" w:cs="Arial"/>
          <w:b/>
          <w:color w:val="010000"/>
          <w:sz w:val="20"/>
          <w:szCs w:val="20"/>
        </w:rPr>
        <w:t xml:space="preserve"> Board Decision</w:t>
      </w:r>
    </w:p>
    <w:p w14:paraId="00000002" w14:textId="1BAAA7DE" w:rsidR="000354F2" w:rsidRPr="009453B4" w:rsidRDefault="009453B4" w:rsidP="003549ED">
      <w:pPr>
        <w:pBdr>
          <w:top w:val="nil"/>
          <w:left w:val="nil"/>
          <w:bottom w:val="nil"/>
          <w:right w:val="nil"/>
          <w:between w:val="nil"/>
        </w:pBdr>
        <w:tabs>
          <w:tab w:val="left" w:pos="567"/>
          <w:tab w:val="left" w:pos="5273"/>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On April 8, 2024, HUD4 Investment and Construction Joint Stock Company announced Decision No. 15/QD-HDQT on convening the Annual </w:t>
      </w:r>
      <w:r w:rsidR="003549ED">
        <w:rPr>
          <w:rFonts w:ascii="Arial" w:hAnsi="Arial" w:cs="Arial"/>
          <w:color w:val="010000"/>
          <w:sz w:val="20"/>
          <w:szCs w:val="20"/>
        </w:rPr>
        <w:t>General Meeting</w:t>
      </w:r>
      <w:r w:rsidRPr="009453B4">
        <w:rPr>
          <w:rFonts w:ascii="Arial" w:hAnsi="Arial" w:cs="Arial"/>
          <w:color w:val="010000"/>
          <w:sz w:val="20"/>
          <w:szCs w:val="20"/>
        </w:rPr>
        <w:t xml:space="preserve"> 2024, as follows:</w:t>
      </w:r>
    </w:p>
    <w:p w14:paraId="00000003" w14:textId="1EB43F17" w:rsidR="000354F2" w:rsidRPr="009453B4" w:rsidRDefault="009453B4" w:rsidP="003549ED">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‎‎Article 1. Decide to convene the Annual </w:t>
      </w:r>
      <w:r w:rsidR="003549ED">
        <w:rPr>
          <w:rFonts w:ascii="Arial" w:hAnsi="Arial" w:cs="Arial"/>
          <w:color w:val="010000"/>
          <w:sz w:val="20"/>
          <w:szCs w:val="20"/>
        </w:rPr>
        <w:t>General Meeting</w:t>
      </w:r>
      <w:r w:rsidRPr="009453B4">
        <w:rPr>
          <w:rFonts w:ascii="Arial" w:hAnsi="Arial" w:cs="Arial"/>
          <w:color w:val="010000"/>
          <w:sz w:val="20"/>
          <w:szCs w:val="20"/>
        </w:rPr>
        <w:t xml:space="preserve"> 2024, with the main contents as follows:</w:t>
      </w:r>
    </w:p>
    <w:p w14:paraId="00000004" w14:textId="101C0100" w:rsidR="000354F2" w:rsidRPr="009453B4" w:rsidRDefault="003549ED" w:rsidP="003549ED">
      <w:pPr>
        <w:keepNext/>
        <w:numPr>
          <w:ilvl w:val="0"/>
          <w:numId w:val="1"/>
        </w:numPr>
        <w:pBdr>
          <w:top w:val="nil"/>
          <w:left w:val="nil"/>
          <w:bottom w:val="nil"/>
          <w:right w:val="nil"/>
          <w:between w:val="nil"/>
        </w:pBdr>
        <w:tabs>
          <w:tab w:val="left" w:pos="567"/>
          <w:tab w:val="left" w:pos="1800"/>
          <w:tab w:val="left" w:pos="10449"/>
        </w:tabs>
        <w:spacing w:after="120" w:line="360" w:lineRule="auto"/>
        <w:jc w:val="both"/>
        <w:rPr>
          <w:rFonts w:ascii="Arial" w:eastAsia="Arial" w:hAnsi="Arial" w:cs="Arial"/>
          <w:color w:val="010000"/>
          <w:sz w:val="20"/>
          <w:szCs w:val="20"/>
        </w:rPr>
      </w:pPr>
      <w:r>
        <w:rPr>
          <w:rFonts w:ascii="Arial" w:hAnsi="Arial" w:cs="Arial"/>
          <w:color w:val="010000"/>
          <w:sz w:val="20"/>
          <w:szCs w:val="20"/>
        </w:rPr>
        <w:t>Date</w:t>
      </w:r>
      <w:r w:rsidR="009453B4" w:rsidRPr="009453B4">
        <w:rPr>
          <w:rFonts w:ascii="Arial" w:hAnsi="Arial" w:cs="Arial"/>
          <w:color w:val="010000"/>
          <w:sz w:val="20"/>
          <w:szCs w:val="20"/>
        </w:rPr>
        <w:t xml:space="preserve"> and venue of the Meeting: </w:t>
      </w:r>
    </w:p>
    <w:p w14:paraId="00000005" w14:textId="05414C81" w:rsidR="000354F2" w:rsidRPr="009453B4" w:rsidRDefault="003549ED" w:rsidP="003549ED">
      <w:pPr>
        <w:numPr>
          <w:ilvl w:val="0"/>
          <w:numId w:val="2"/>
        </w:numPr>
        <w:pBdr>
          <w:top w:val="nil"/>
          <w:left w:val="nil"/>
          <w:bottom w:val="nil"/>
          <w:right w:val="nil"/>
          <w:between w:val="nil"/>
        </w:pBdr>
        <w:tabs>
          <w:tab w:val="left" w:pos="567"/>
          <w:tab w:val="left" w:pos="1696"/>
        </w:tabs>
        <w:spacing w:after="120" w:line="360" w:lineRule="auto"/>
        <w:jc w:val="both"/>
        <w:rPr>
          <w:rFonts w:ascii="Arial" w:eastAsia="Arial" w:hAnsi="Arial" w:cs="Arial"/>
          <w:color w:val="010000"/>
          <w:sz w:val="20"/>
          <w:szCs w:val="20"/>
        </w:rPr>
      </w:pPr>
      <w:r>
        <w:rPr>
          <w:rFonts w:ascii="Arial" w:hAnsi="Arial" w:cs="Arial"/>
          <w:color w:val="010000"/>
          <w:sz w:val="20"/>
          <w:szCs w:val="20"/>
        </w:rPr>
        <w:t>Date</w:t>
      </w:r>
      <w:r w:rsidR="009453B4" w:rsidRPr="009453B4">
        <w:rPr>
          <w:rFonts w:ascii="Arial" w:hAnsi="Arial" w:cs="Arial"/>
          <w:color w:val="010000"/>
          <w:sz w:val="20"/>
          <w:szCs w:val="20"/>
        </w:rPr>
        <w:t xml:space="preserve">: From 8.30 </w:t>
      </w:r>
      <w:proofErr w:type="spellStart"/>
      <w:r w:rsidR="009453B4" w:rsidRPr="009453B4">
        <w:rPr>
          <w:rFonts w:ascii="Arial" w:hAnsi="Arial" w:cs="Arial"/>
          <w:color w:val="010000"/>
          <w:sz w:val="20"/>
          <w:szCs w:val="20"/>
        </w:rPr>
        <w:t>a.m</w:t>
      </w:r>
      <w:proofErr w:type="spellEnd"/>
      <w:r w:rsidR="009453B4" w:rsidRPr="009453B4">
        <w:rPr>
          <w:rFonts w:ascii="Arial" w:hAnsi="Arial" w:cs="Arial"/>
          <w:color w:val="010000"/>
          <w:sz w:val="20"/>
          <w:szCs w:val="20"/>
        </w:rPr>
        <w:t>, April 29, 2024.</w:t>
      </w:r>
    </w:p>
    <w:p w14:paraId="00000006" w14:textId="77777777" w:rsidR="000354F2" w:rsidRPr="009453B4" w:rsidRDefault="009453B4" w:rsidP="003549ED">
      <w:pPr>
        <w:numPr>
          <w:ilvl w:val="0"/>
          <w:numId w:val="2"/>
        </w:numPr>
        <w:pBdr>
          <w:top w:val="nil"/>
          <w:left w:val="nil"/>
          <w:bottom w:val="nil"/>
          <w:right w:val="nil"/>
          <w:between w:val="nil"/>
        </w:pBdr>
        <w:tabs>
          <w:tab w:val="left" w:pos="567"/>
          <w:tab w:val="left" w:pos="169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Meeting venue: 4th-floor Conference Room, Company Headquarters.</w:t>
      </w:r>
    </w:p>
    <w:p w14:paraId="00000007" w14:textId="77777777" w:rsidR="000354F2" w:rsidRPr="009453B4" w:rsidRDefault="009453B4" w:rsidP="003549ED">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(662 Ba Trieu Street, </w:t>
      </w:r>
      <w:proofErr w:type="spellStart"/>
      <w:r w:rsidRPr="009453B4">
        <w:rPr>
          <w:rFonts w:ascii="Arial" w:hAnsi="Arial" w:cs="Arial"/>
          <w:color w:val="010000"/>
          <w:sz w:val="20"/>
          <w:szCs w:val="20"/>
        </w:rPr>
        <w:t>Dien</w:t>
      </w:r>
      <w:proofErr w:type="spellEnd"/>
      <w:r w:rsidRPr="009453B4">
        <w:rPr>
          <w:rFonts w:ascii="Arial" w:hAnsi="Arial" w:cs="Arial"/>
          <w:color w:val="010000"/>
          <w:sz w:val="20"/>
          <w:szCs w:val="20"/>
        </w:rPr>
        <w:t xml:space="preserve"> Bien Ward, Thanh </w:t>
      </w:r>
      <w:proofErr w:type="spellStart"/>
      <w:r w:rsidRPr="009453B4">
        <w:rPr>
          <w:rFonts w:ascii="Arial" w:hAnsi="Arial" w:cs="Arial"/>
          <w:color w:val="010000"/>
          <w:sz w:val="20"/>
          <w:szCs w:val="20"/>
        </w:rPr>
        <w:t>Hoa</w:t>
      </w:r>
      <w:proofErr w:type="spellEnd"/>
      <w:r w:rsidRPr="009453B4">
        <w:rPr>
          <w:rFonts w:ascii="Arial" w:hAnsi="Arial" w:cs="Arial"/>
          <w:color w:val="010000"/>
          <w:sz w:val="20"/>
          <w:szCs w:val="20"/>
        </w:rPr>
        <w:t xml:space="preserve"> City)</w:t>
      </w:r>
    </w:p>
    <w:p w14:paraId="00000008" w14:textId="638A1623" w:rsidR="000354F2" w:rsidRPr="009453B4" w:rsidRDefault="003549ED" w:rsidP="003549ED">
      <w:pPr>
        <w:keepNext/>
        <w:numPr>
          <w:ilvl w:val="0"/>
          <w:numId w:val="1"/>
        </w:numPr>
        <w:pBdr>
          <w:top w:val="nil"/>
          <w:left w:val="nil"/>
          <w:bottom w:val="nil"/>
          <w:right w:val="nil"/>
          <w:between w:val="nil"/>
        </w:pBdr>
        <w:tabs>
          <w:tab w:val="left" w:pos="567"/>
          <w:tab w:val="left" w:pos="1820"/>
        </w:tabs>
        <w:spacing w:after="120" w:line="360" w:lineRule="auto"/>
        <w:jc w:val="both"/>
        <w:rPr>
          <w:rFonts w:ascii="Arial" w:eastAsia="Arial" w:hAnsi="Arial" w:cs="Arial"/>
          <w:color w:val="010000"/>
          <w:sz w:val="20"/>
          <w:szCs w:val="20"/>
        </w:rPr>
      </w:pPr>
      <w:r>
        <w:rPr>
          <w:rFonts w:ascii="Arial" w:hAnsi="Arial" w:cs="Arial"/>
          <w:color w:val="010000"/>
          <w:sz w:val="20"/>
          <w:szCs w:val="20"/>
        </w:rPr>
        <w:t>M</w:t>
      </w:r>
      <w:r w:rsidR="009453B4" w:rsidRPr="009453B4">
        <w:rPr>
          <w:rFonts w:ascii="Arial" w:hAnsi="Arial" w:cs="Arial"/>
          <w:color w:val="010000"/>
          <w:sz w:val="20"/>
          <w:szCs w:val="20"/>
        </w:rPr>
        <w:t xml:space="preserve">ain contents of the Annual </w:t>
      </w:r>
      <w:r>
        <w:rPr>
          <w:rFonts w:ascii="Arial" w:hAnsi="Arial" w:cs="Arial"/>
          <w:color w:val="010000"/>
          <w:sz w:val="20"/>
          <w:szCs w:val="20"/>
        </w:rPr>
        <w:t>General Meeting</w:t>
      </w:r>
      <w:r w:rsidR="009453B4" w:rsidRPr="009453B4">
        <w:rPr>
          <w:rFonts w:ascii="Arial" w:hAnsi="Arial" w:cs="Arial"/>
          <w:color w:val="010000"/>
          <w:sz w:val="20"/>
          <w:szCs w:val="20"/>
        </w:rPr>
        <w:t xml:space="preserve"> 2024 (expected):</w:t>
      </w:r>
    </w:p>
    <w:p w14:paraId="00000009" w14:textId="77777777" w:rsidR="000354F2" w:rsidRPr="009453B4" w:rsidRDefault="009453B4" w:rsidP="003549ED">
      <w:pPr>
        <w:numPr>
          <w:ilvl w:val="1"/>
          <w:numId w:val="1"/>
        </w:numPr>
        <w:pBdr>
          <w:top w:val="nil"/>
          <w:left w:val="nil"/>
          <w:bottom w:val="nil"/>
          <w:right w:val="nil"/>
          <w:between w:val="nil"/>
        </w:pBdr>
        <w:tabs>
          <w:tab w:val="left" w:pos="567"/>
          <w:tab w:val="left" w:pos="201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Opening procedure of the General Meeting.</w:t>
      </w:r>
    </w:p>
    <w:p w14:paraId="0000000A" w14:textId="77777777" w:rsidR="000354F2" w:rsidRPr="009453B4" w:rsidRDefault="009453B4" w:rsidP="003549ED">
      <w:pPr>
        <w:numPr>
          <w:ilvl w:val="1"/>
          <w:numId w:val="1"/>
        </w:numPr>
        <w:pBdr>
          <w:top w:val="nil"/>
          <w:left w:val="nil"/>
          <w:bottom w:val="nil"/>
          <w:right w:val="nil"/>
          <w:between w:val="nil"/>
        </w:pBdr>
        <w:tabs>
          <w:tab w:val="left" w:pos="567"/>
          <w:tab w:val="left" w:pos="201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Presentation of reports and proposals at the Meeting:</w:t>
      </w:r>
    </w:p>
    <w:p w14:paraId="0000000B" w14:textId="77777777" w:rsidR="000354F2" w:rsidRPr="009453B4" w:rsidRDefault="009453B4" w:rsidP="003549ED">
      <w:pPr>
        <w:numPr>
          <w:ilvl w:val="0"/>
          <w:numId w:val="2"/>
        </w:numPr>
        <w:pBdr>
          <w:top w:val="nil"/>
          <w:left w:val="nil"/>
          <w:bottom w:val="nil"/>
          <w:right w:val="nil"/>
          <w:between w:val="nil"/>
        </w:pBdr>
        <w:tabs>
          <w:tab w:val="left" w:pos="567"/>
          <w:tab w:val="left" w:pos="169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Report of the Board of Directors on activities in 2023 and 2024 plan;</w:t>
      </w:r>
    </w:p>
    <w:p w14:paraId="0000000C" w14:textId="77777777" w:rsidR="000354F2" w:rsidRPr="009453B4" w:rsidRDefault="009453B4" w:rsidP="003549ED">
      <w:pPr>
        <w:numPr>
          <w:ilvl w:val="0"/>
          <w:numId w:val="2"/>
        </w:numPr>
        <w:pBdr>
          <w:top w:val="nil"/>
          <w:left w:val="nil"/>
          <w:bottom w:val="nil"/>
          <w:right w:val="nil"/>
          <w:between w:val="nil"/>
        </w:pBdr>
        <w:tabs>
          <w:tab w:val="left" w:pos="567"/>
          <w:tab w:val="left" w:pos="1703"/>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Report of the Supervisory Board on the production, business results of the Company and supervisory results of the Board of Directors’ activities, the Company's Manager in 2023. Report on the performance results of the Supervisory Board and its members in 2023, and the operational plan for 2024;</w:t>
      </w:r>
    </w:p>
    <w:p w14:paraId="0000000D" w14:textId="77777777" w:rsidR="000354F2" w:rsidRPr="009453B4" w:rsidRDefault="009453B4" w:rsidP="003549ED">
      <w:pPr>
        <w:numPr>
          <w:ilvl w:val="0"/>
          <w:numId w:val="2"/>
        </w:numPr>
        <w:pBdr>
          <w:top w:val="nil"/>
          <w:left w:val="nil"/>
          <w:bottom w:val="nil"/>
          <w:right w:val="nil"/>
          <w:between w:val="nil"/>
        </w:pBdr>
        <w:tabs>
          <w:tab w:val="left" w:pos="567"/>
          <w:tab w:val="left" w:pos="173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Proposal on "Approval of the results of implementing the production and business tasks in 2023 and the production and business plan for 2024"; </w:t>
      </w:r>
    </w:p>
    <w:p w14:paraId="0000000E" w14:textId="77777777" w:rsidR="000354F2" w:rsidRPr="009453B4" w:rsidRDefault="009453B4" w:rsidP="003549ED">
      <w:pPr>
        <w:numPr>
          <w:ilvl w:val="0"/>
          <w:numId w:val="2"/>
        </w:numPr>
        <w:pBdr>
          <w:top w:val="nil"/>
          <w:left w:val="nil"/>
          <w:bottom w:val="nil"/>
          <w:right w:val="nil"/>
          <w:between w:val="nil"/>
        </w:pBdr>
        <w:tabs>
          <w:tab w:val="left" w:pos="567"/>
          <w:tab w:val="left" w:pos="1699"/>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Proposal on “Approval of the Audited Financial Statements 2023”;</w:t>
      </w:r>
    </w:p>
    <w:p w14:paraId="0000000F" w14:textId="77777777" w:rsidR="000354F2" w:rsidRPr="009453B4" w:rsidRDefault="009453B4" w:rsidP="003549ED">
      <w:pPr>
        <w:numPr>
          <w:ilvl w:val="0"/>
          <w:numId w:val="2"/>
        </w:numPr>
        <w:pBdr>
          <w:top w:val="nil"/>
          <w:left w:val="nil"/>
          <w:bottom w:val="nil"/>
          <w:right w:val="nil"/>
          <w:between w:val="nil"/>
        </w:pBdr>
        <w:tabs>
          <w:tab w:val="left" w:pos="567"/>
          <w:tab w:val="left" w:pos="1699"/>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Proposal on “Approval of the profit distribution plan of 2023”;</w:t>
      </w:r>
    </w:p>
    <w:p w14:paraId="00000010" w14:textId="1557F6B2" w:rsidR="000354F2" w:rsidRPr="009453B4" w:rsidRDefault="009453B4" w:rsidP="003549ED">
      <w:pPr>
        <w:numPr>
          <w:ilvl w:val="0"/>
          <w:numId w:val="2"/>
        </w:numPr>
        <w:pBdr>
          <w:top w:val="nil"/>
          <w:left w:val="nil"/>
          <w:bottom w:val="nil"/>
          <w:right w:val="nil"/>
          <w:between w:val="nil"/>
        </w:pBdr>
        <w:tabs>
          <w:tab w:val="left" w:pos="567"/>
          <w:tab w:val="left" w:pos="1699"/>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Proposal on "Approval of the results of implementing contents assigned to the Board of Directors by the </w:t>
      </w:r>
      <w:r w:rsidR="003549ED">
        <w:rPr>
          <w:rFonts w:ascii="Arial" w:hAnsi="Arial" w:cs="Arial"/>
          <w:color w:val="010000"/>
          <w:sz w:val="20"/>
          <w:szCs w:val="20"/>
        </w:rPr>
        <w:t>General Meeting</w:t>
      </w:r>
      <w:r w:rsidRPr="009453B4">
        <w:rPr>
          <w:rFonts w:ascii="Arial" w:hAnsi="Arial" w:cs="Arial"/>
          <w:color w:val="010000"/>
          <w:sz w:val="20"/>
          <w:szCs w:val="20"/>
        </w:rPr>
        <w:t xml:space="preserve"> in 2023 and the plan for 2024";</w:t>
      </w:r>
    </w:p>
    <w:p w14:paraId="00000011" w14:textId="77777777" w:rsidR="000354F2" w:rsidRPr="009453B4" w:rsidRDefault="009453B4" w:rsidP="003549ED">
      <w:pPr>
        <w:numPr>
          <w:ilvl w:val="0"/>
          <w:numId w:val="2"/>
        </w:numPr>
        <w:pBdr>
          <w:top w:val="nil"/>
          <w:left w:val="nil"/>
          <w:bottom w:val="nil"/>
          <w:right w:val="nil"/>
          <w:between w:val="nil"/>
        </w:pBdr>
        <w:tabs>
          <w:tab w:val="left" w:pos="567"/>
          <w:tab w:val="left" w:pos="1699"/>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Proposal on "Approval of the results of implementing the salary fund for managers and remuneration for non-executive members in 2023, and the plan for 2024";</w:t>
      </w:r>
    </w:p>
    <w:p w14:paraId="00000012" w14:textId="658C5E21" w:rsidR="000354F2" w:rsidRPr="009453B4" w:rsidRDefault="009453B4" w:rsidP="003549ED">
      <w:pPr>
        <w:numPr>
          <w:ilvl w:val="0"/>
          <w:numId w:val="2"/>
        </w:numPr>
        <w:pBdr>
          <w:top w:val="nil"/>
          <w:left w:val="nil"/>
          <w:bottom w:val="nil"/>
          <w:right w:val="nil"/>
          <w:between w:val="nil"/>
        </w:pBdr>
        <w:tabs>
          <w:tab w:val="left" w:pos="567"/>
          <w:tab w:val="left" w:pos="172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Proposal on </w:t>
      </w:r>
      <w:r w:rsidR="003549ED">
        <w:rPr>
          <w:rFonts w:ascii="Arial" w:hAnsi="Arial" w:cs="Arial"/>
          <w:color w:val="010000"/>
          <w:sz w:val="20"/>
          <w:szCs w:val="20"/>
        </w:rPr>
        <w:t xml:space="preserve">"Approval of the amended </w:t>
      </w:r>
      <w:r w:rsidRPr="009453B4">
        <w:rPr>
          <w:rFonts w:ascii="Arial" w:hAnsi="Arial" w:cs="Arial"/>
          <w:color w:val="010000"/>
          <w:sz w:val="20"/>
          <w:szCs w:val="20"/>
        </w:rPr>
        <w:t>Charter";</w:t>
      </w:r>
    </w:p>
    <w:p w14:paraId="00000013" w14:textId="77777777" w:rsidR="000354F2" w:rsidRPr="009453B4" w:rsidRDefault="009453B4" w:rsidP="003549ED">
      <w:pPr>
        <w:numPr>
          <w:ilvl w:val="0"/>
          <w:numId w:val="2"/>
        </w:numPr>
        <w:pBdr>
          <w:top w:val="nil"/>
          <w:left w:val="nil"/>
          <w:bottom w:val="nil"/>
          <w:right w:val="nil"/>
          <w:between w:val="nil"/>
        </w:pBdr>
        <w:tabs>
          <w:tab w:val="left" w:pos="567"/>
          <w:tab w:val="left" w:pos="172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Proposal on "Dismissal of members of the Board of Directors and appointment of new members to the Board of Directors for the term 2020-2025";</w:t>
      </w:r>
    </w:p>
    <w:p w14:paraId="00000014" w14:textId="77777777" w:rsidR="000354F2" w:rsidRPr="009453B4" w:rsidRDefault="009453B4" w:rsidP="003549ED">
      <w:pPr>
        <w:numPr>
          <w:ilvl w:val="1"/>
          <w:numId w:val="1"/>
        </w:numPr>
        <w:pBdr>
          <w:top w:val="nil"/>
          <w:left w:val="nil"/>
          <w:bottom w:val="nil"/>
          <w:right w:val="nil"/>
          <w:between w:val="nil"/>
        </w:pBdr>
        <w:tabs>
          <w:tab w:val="left" w:pos="567"/>
          <w:tab w:val="left" w:pos="2029"/>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Shareholders participated in expressing opinions, discussions and explanations of the Board of Directors and the Supervisory Board.</w:t>
      </w:r>
    </w:p>
    <w:p w14:paraId="00000015" w14:textId="0D59BC3C" w:rsidR="000354F2" w:rsidRPr="009453B4" w:rsidRDefault="009453B4" w:rsidP="003549ED">
      <w:pPr>
        <w:numPr>
          <w:ilvl w:val="1"/>
          <w:numId w:val="1"/>
        </w:numPr>
        <w:pBdr>
          <w:top w:val="nil"/>
          <w:left w:val="nil"/>
          <w:bottom w:val="nil"/>
          <w:right w:val="nil"/>
          <w:between w:val="nil"/>
        </w:pBdr>
        <w:tabs>
          <w:tab w:val="left" w:pos="567"/>
          <w:tab w:val="left" w:pos="2073"/>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Vote to approve the decisions of the Annual </w:t>
      </w:r>
      <w:r w:rsidR="003549ED">
        <w:rPr>
          <w:rFonts w:ascii="Arial" w:hAnsi="Arial" w:cs="Arial"/>
          <w:color w:val="010000"/>
          <w:sz w:val="20"/>
          <w:szCs w:val="20"/>
        </w:rPr>
        <w:t>General Meeting</w:t>
      </w:r>
      <w:r w:rsidRPr="009453B4">
        <w:rPr>
          <w:rFonts w:ascii="Arial" w:hAnsi="Arial" w:cs="Arial"/>
          <w:color w:val="010000"/>
          <w:sz w:val="20"/>
          <w:szCs w:val="20"/>
        </w:rPr>
        <w:t xml:space="preserve"> 2024 on the following issues: </w:t>
      </w:r>
    </w:p>
    <w:p w14:paraId="00000016" w14:textId="77777777" w:rsidR="000354F2" w:rsidRPr="009453B4" w:rsidRDefault="009453B4" w:rsidP="003549ED">
      <w:pPr>
        <w:numPr>
          <w:ilvl w:val="0"/>
          <w:numId w:val="2"/>
        </w:numPr>
        <w:pBdr>
          <w:top w:val="nil"/>
          <w:left w:val="nil"/>
          <w:bottom w:val="nil"/>
          <w:right w:val="nil"/>
          <w:between w:val="nil"/>
        </w:pBdr>
        <w:tabs>
          <w:tab w:val="left" w:pos="567"/>
          <w:tab w:val="left" w:pos="1722"/>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Report of the Board of Directors on activities in 2023 and the plan for 2024;</w:t>
      </w:r>
    </w:p>
    <w:p w14:paraId="00000017" w14:textId="515E6070" w:rsidR="000354F2" w:rsidRPr="009453B4" w:rsidRDefault="009453B4" w:rsidP="003549ED">
      <w:pPr>
        <w:numPr>
          <w:ilvl w:val="0"/>
          <w:numId w:val="2"/>
        </w:numPr>
        <w:pBdr>
          <w:top w:val="nil"/>
          <w:left w:val="nil"/>
          <w:bottom w:val="nil"/>
          <w:right w:val="nil"/>
          <w:between w:val="nil"/>
        </w:pBdr>
        <w:tabs>
          <w:tab w:val="left" w:pos="567"/>
          <w:tab w:val="left" w:pos="1741"/>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Report of the Supervisory Board on the production, business results of the Company and supervisory results of the Board of Directors’ a</w:t>
      </w:r>
      <w:r w:rsidR="003549ED">
        <w:rPr>
          <w:rFonts w:ascii="Arial" w:hAnsi="Arial" w:cs="Arial"/>
          <w:color w:val="010000"/>
          <w:sz w:val="20"/>
          <w:szCs w:val="20"/>
        </w:rPr>
        <w:t xml:space="preserve">ctivities, the Company's Managing </w:t>
      </w:r>
      <w:proofErr w:type="spellStart"/>
      <w:r w:rsidR="003549ED">
        <w:rPr>
          <w:rFonts w:ascii="Arial" w:hAnsi="Arial" w:cs="Arial"/>
          <w:color w:val="010000"/>
          <w:sz w:val="20"/>
          <w:szCs w:val="20"/>
        </w:rPr>
        <w:t>Drector</w:t>
      </w:r>
      <w:proofErr w:type="spellEnd"/>
      <w:r w:rsidRPr="009453B4">
        <w:rPr>
          <w:rFonts w:ascii="Arial" w:hAnsi="Arial" w:cs="Arial"/>
          <w:color w:val="010000"/>
          <w:sz w:val="20"/>
          <w:szCs w:val="20"/>
        </w:rPr>
        <w:t xml:space="preserve"> in 2023; the </w:t>
      </w:r>
      <w:r w:rsidRPr="009453B4">
        <w:rPr>
          <w:rFonts w:ascii="Arial" w:hAnsi="Arial" w:cs="Arial"/>
          <w:color w:val="010000"/>
          <w:sz w:val="20"/>
          <w:szCs w:val="20"/>
        </w:rPr>
        <w:lastRenderedPageBreak/>
        <w:t>performance results of the Supervisory Board and its members in 2023, and the operational plan for 2024;</w:t>
      </w:r>
    </w:p>
    <w:p w14:paraId="00000018" w14:textId="77777777" w:rsidR="000354F2" w:rsidRPr="009453B4" w:rsidRDefault="009453B4" w:rsidP="003549ED">
      <w:pPr>
        <w:numPr>
          <w:ilvl w:val="0"/>
          <w:numId w:val="2"/>
        </w:numPr>
        <w:pBdr>
          <w:top w:val="nil"/>
          <w:left w:val="nil"/>
          <w:bottom w:val="nil"/>
          <w:right w:val="nil"/>
          <w:between w:val="nil"/>
        </w:pBdr>
        <w:tabs>
          <w:tab w:val="left" w:pos="567"/>
          <w:tab w:val="left" w:pos="173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Proposal on "Approval of the results of implementing the production and business tasks in 2023 and the production and business plan for 2024";</w:t>
      </w:r>
    </w:p>
    <w:p w14:paraId="00000019" w14:textId="77777777" w:rsidR="000354F2" w:rsidRPr="009453B4" w:rsidRDefault="009453B4" w:rsidP="003549ED">
      <w:pPr>
        <w:numPr>
          <w:ilvl w:val="0"/>
          <w:numId w:val="2"/>
        </w:numPr>
        <w:pBdr>
          <w:top w:val="nil"/>
          <w:left w:val="nil"/>
          <w:bottom w:val="nil"/>
          <w:right w:val="nil"/>
          <w:between w:val="nil"/>
        </w:pBdr>
        <w:tabs>
          <w:tab w:val="left" w:pos="567"/>
          <w:tab w:val="left" w:pos="173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Proposal on “Approval of the Audited Financial Statements 2023”;</w:t>
      </w:r>
    </w:p>
    <w:p w14:paraId="0000001A" w14:textId="77777777" w:rsidR="000354F2" w:rsidRPr="009453B4" w:rsidRDefault="009453B4" w:rsidP="003549ED">
      <w:pPr>
        <w:numPr>
          <w:ilvl w:val="0"/>
          <w:numId w:val="2"/>
        </w:numPr>
        <w:pBdr>
          <w:top w:val="nil"/>
          <w:left w:val="nil"/>
          <w:bottom w:val="nil"/>
          <w:right w:val="nil"/>
          <w:between w:val="nil"/>
        </w:pBdr>
        <w:tabs>
          <w:tab w:val="left" w:pos="567"/>
          <w:tab w:val="left" w:pos="1722"/>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Proposal on “Approval of the profit distribution plan of 2023”;</w:t>
      </w:r>
    </w:p>
    <w:p w14:paraId="0000001B" w14:textId="2CB5531E" w:rsidR="000354F2" w:rsidRPr="009453B4" w:rsidRDefault="009453B4" w:rsidP="003549ED">
      <w:pPr>
        <w:numPr>
          <w:ilvl w:val="0"/>
          <w:numId w:val="2"/>
        </w:numPr>
        <w:pBdr>
          <w:top w:val="nil"/>
          <w:left w:val="nil"/>
          <w:bottom w:val="nil"/>
          <w:right w:val="nil"/>
          <w:between w:val="nil"/>
        </w:pBdr>
        <w:tabs>
          <w:tab w:val="left" w:pos="567"/>
          <w:tab w:val="left" w:pos="1722"/>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Proposal on "Approval of the results of implementing contents assigned to the Board of Directors by the </w:t>
      </w:r>
      <w:r w:rsidR="003549ED">
        <w:rPr>
          <w:rFonts w:ascii="Arial" w:hAnsi="Arial" w:cs="Arial"/>
          <w:color w:val="010000"/>
          <w:sz w:val="20"/>
          <w:szCs w:val="20"/>
        </w:rPr>
        <w:t>General Meeting</w:t>
      </w:r>
      <w:r w:rsidRPr="009453B4">
        <w:rPr>
          <w:rFonts w:ascii="Arial" w:hAnsi="Arial" w:cs="Arial"/>
          <w:color w:val="010000"/>
          <w:sz w:val="20"/>
          <w:szCs w:val="20"/>
        </w:rPr>
        <w:t xml:space="preserve"> in 2023 and the plan for 2024";</w:t>
      </w:r>
    </w:p>
    <w:p w14:paraId="0000001C" w14:textId="77777777" w:rsidR="000354F2" w:rsidRPr="009453B4" w:rsidRDefault="009453B4" w:rsidP="003549ED">
      <w:pPr>
        <w:numPr>
          <w:ilvl w:val="0"/>
          <w:numId w:val="2"/>
        </w:numPr>
        <w:pBdr>
          <w:top w:val="nil"/>
          <w:left w:val="nil"/>
          <w:bottom w:val="nil"/>
          <w:right w:val="nil"/>
          <w:between w:val="nil"/>
        </w:pBdr>
        <w:tabs>
          <w:tab w:val="left" w:pos="567"/>
          <w:tab w:val="left" w:pos="1722"/>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Proposal on "Approval of the results of implementing the salary fund for managers and remuneration for non-executive members in 2023, and the plan for 2024";</w:t>
      </w:r>
    </w:p>
    <w:p w14:paraId="0000001D" w14:textId="77777777" w:rsidR="000354F2" w:rsidRPr="009453B4" w:rsidRDefault="009453B4" w:rsidP="003549ED">
      <w:pPr>
        <w:numPr>
          <w:ilvl w:val="0"/>
          <w:numId w:val="2"/>
        </w:numPr>
        <w:pBdr>
          <w:top w:val="nil"/>
          <w:left w:val="nil"/>
          <w:bottom w:val="nil"/>
          <w:right w:val="nil"/>
          <w:between w:val="nil"/>
        </w:pBdr>
        <w:tabs>
          <w:tab w:val="left" w:pos="567"/>
          <w:tab w:val="left" w:pos="173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Proposal on "Approval of the amended Company Charter";</w:t>
      </w:r>
    </w:p>
    <w:p w14:paraId="0000001E" w14:textId="77777777" w:rsidR="000354F2" w:rsidRPr="009453B4" w:rsidRDefault="009453B4" w:rsidP="003549ED">
      <w:pPr>
        <w:numPr>
          <w:ilvl w:val="0"/>
          <w:numId w:val="2"/>
        </w:numPr>
        <w:pBdr>
          <w:top w:val="nil"/>
          <w:left w:val="nil"/>
          <w:bottom w:val="nil"/>
          <w:right w:val="nil"/>
          <w:between w:val="nil"/>
        </w:pBdr>
        <w:tabs>
          <w:tab w:val="left" w:pos="567"/>
          <w:tab w:val="left" w:pos="173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Proposal on "Dismissal of members of the Board of Directors and appointment of new members to the Board of Directors for the term 2020-2025";</w:t>
      </w:r>
    </w:p>
    <w:p w14:paraId="0000001F" w14:textId="77777777" w:rsidR="000354F2" w:rsidRPr="009453B4" w:rsidRDefault="009453B4" w:rsidP="003549ED">
      <w:pPr>
        <w:numPr>
          <w:ilvl w:val="0"/>
          <w:numId w:val="2"/>
        </w:numPr>
        <w:pBdr>
          <w:top w:val="nil"/>
          <w:left w:val="nil"/>
          <w:bottom w:val="nil"/>
          <w:right w:val="nil"/>
          <w:between w:val="nil"/>
        </w:pBdr>
        <w:tabs>
          <w:tab w:val="left" w:pos="567"/>
          <w:tab w:val="left" w:pos="173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Other contents under the authority of the Meeting.</w:t>
      </w:r>
    </w:p>
    <w:p w14:paraId="00000020" w14:textId="77777777" w:rsidR="000354F2" w:rsidRPr="009453B4" w:rsidRDefault="009453B4" w:rsidP="003549ED">
      <w:pPr>
        <w:numPr>
          <w:ilvl w:val="1"/>
          <w:numId w:val="1"/>
        </w:numPr>
        <w:pBdr>
          <w:top w:val="nil"/>
          <w:left w:val="nil"/>
          <w:bottom w:val="nil"/>
          <w:right w:val="nil"/>
          <w:between w:val="nil"/>
        </w:pBdr>
        <w:tabs>
          <w:tab w:val="left" w:pos="567"/>
          <w:tab w:val="left" w:pos="1956"/>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Approve the Minutes/Resolution and Closing of the General Meeting.</w:t>
      </w:r>
    </w:p>
    <w:p w14:paraId="00000021" w14:textId="64F277F5" w:rsidR="000354F2" w:rsidRPr="009453B4" w:rsidRDefault="009453B4" w:rsidP="003549ED">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The documents for the Annual </w:t>
      </w:r>
      <w:r w:rsidR="003549ED">
        <w:rPr>
          <w:rFonts w:ascii="Arial" w:hAnsi="Arial" w:cs="Arial"/>
          <w:color w:val="010000"/>
          <w:sz w:val="20"/>
          <w:szCs w:val="20"/>
        </w:rPr>
        <w:t>General Meeting</w:t>
      </w:r>
      <w:r w:rsidRPr="009453B4">
        <w:rPr>
          <w:rFonts w:ascii="Arial" w:hAnsi="Arial" w:cs="Arial"/>
          <w:color w:val="010000"/>
          <w:sz w:val="20"/>
          <w:szCs w:val="20"/>
        </w:rPr>
        <w:t xml:space="preserve"> 2024 will be posted on the company's website:  </w:t>
      </w:r>
      <w:hyperlink r:id="rId6">
        <w:r w:rsidRPr="009453B4">
          <w:rPr>
            <w:rFonts w:ascii="Arial" w:hAnsi="Arial" w:cs="Arial"/>
            <w:color w:val="010000"/>
            <w:sz w:val="20"/>
            <w:szCs w:val="20"/>
          </w:rPr>
          <w:t>http://www.hud4.vn</w:t>
        </w:r>
      </w:hyperlink>
      <w:r w:rsidRPr="009453B4">
        <w:rPr>
          <w:rFonts w:ascii="Arial" w:hAnsi="Arial" w:cs="Arial"/>
          <w:sz w:val="20"/>
          <w:szCs w:val="20"/>
        </w:rPr>
        <w:t xml:space="preserve"> starting from April 8, 2024.</w:t>
      </w:r>
    </w:p>
    <w:p w14:paraId="00000022" w14:textId="77777777" w:rsidR="000354F2" w:rsidRPr="009453B4" w:rsidRDefault="009453B4" w:rsidP="003549ED">
      <w:pPr>
        <w:pBdr>
          <w:top w:val="nil"/>
          <w:left w:val="nil"/>
          <w:bottom w:val="nil"/>
          <w:right w:val="nil"/>
          <w:between w:val="nil"/>
        </w:pBdr>
        <w:tabs>
          <w:tab w:val="left" w:pos="567"/>
          <w:tab w:val="left" w:pos="3864"/>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To ensure the organization of the General Meeting in compliance with regulations, shareholders are requested to complete the registration procedures to confirm their attendance or authorize their participation in the meeting (using the enclosed form) and submit it to the Company (or via email: </w:t>
      </w:r>
      <w:hyperlink r:id="rId7">
        <w:r w:rsidRPr="009453B4">
          <w:rPr>
            <w:rFonts w:ascii="Arial" w:hAnsi="Arial" w:cs="Arial"/>
            <w:color w:val="010000"/>
            <w:sz w:val="20"/>
            <w:szCs w:val="20"/>
          </w:rPr>
          <w:t>hud4@hud.com.vn</w:t>
        </w:r>
      </w:hyperlink>
      <w:r w:rsidRPr="009453B4">
        <w:rPr>
          <w:rFonts w:ascii="Arial" w:hAnsi="Arial" w:cs="Arial"/>
          <w:sz w:val="20"/>
          <w:szCs w:val="20"/>
        </w:rPr>
        <w:t>) before April 22, 2024.</w:t>
      </w:r>
      <w:r w:rsidRPr="009453B4">
        <w:rPr>
          <w:rFonts w:ascii="Arial" w:hAnsi="Arial" w:cs="Arial"/>
          <w:color w:val="010000"/>
          <w:sz w:val="20"/>
          <w:szCs w:val="20"/>
        </w:rPr>
        <w:t xml:space="preserve"> </w:t>
      </w:r>
    </w:p>
    <w:p w14:paraId="00000023" w14:textId="65B81D98" w:rsidR="000354F2" w:rsidRPr="009453B4" w:rsidRDefault="003549ED" w:rsidP="003549ED">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s="Arial"/>
          <w:color w:val="010000"/>
          <w:sz w:val="20"/>
          <w:szCs w:val="20"/>
        </w:rPr>
        <w:t xml:space="preserve">‎‎Article 3. Assign the Managing </w:t>
      </w:r>
      <w:proofErr w:type="spellStart"/>
      <w:r>
        <w:rPr>
          <w:rFonts w:ascii="Arial" w:hAnsi="Arial" w:cs="Arial"/>
          <w:color w:val="010000"/>
          <w:sz w:val="20"/>
          <w:szCs w:val="20"/>
        </w:rPr>
        <w:t>Diẻctor</w:t>
      </w:r>
      <w:proofErr w:type="spellEnd"/>
      <w:r w:rsidR="009453B4" w:rsidRPr="009453B4">
        <w:rPr>
          <w:rFonts w:ascii="Arial" w:hAnsi="Arial" w:cs="Arial"/>
          <w:color w:val="010000"/>
          <w:sz w:val="20"/>
          <w:szCs w:val="20"/>
        </w:rPr>
        <w:t xml:space="preserve"> of the Company, based on the above content, to direct relevant departments to organize the General Meeting </w:t>
      </w:r>
      <w:r>
        <w:rPr>
          <w:rFonts w:ascii="Arial" w:hAnsi="Arial" w:cs="Arial"/>
          <w:color w:val="010000"/>
          <w:sz w:val="20"/>
          <w:szCs w:val="20"/>
        </w:rPr>
        <w:t>as per</w:t>
      </w:r>
      <w:r w:rsidR="009453B4" w:rsidRPr="009453B4">
        <w:rPr>
          <w:rFonts w:ascii="Arial" w:hAnsi="Arial" w:cs="Arial"/>
          <w:color w:val="010000"/>
          <w:sz w:val="20"/>
          <w:szCs w:val="20"/>
        </w:rPr>
        <w:t xml:space="preserve"> regulations.</w:t>
      </w:r>
    </w:p>
    <w:p w14:paraId="00000024" w14:textId="20132FCD" w:rsidR="000354F2" w:rsidRPr="009453B4" w:rsidRDefault="009453B4" w:rsidP="003549ED">
      <w:pPr>
        <w:pBdr>
          <w:top w:val="nil"/>
          <w:left w:val="nil"/>
          <w:bottom w:val="nil"/>
          <w:right w:val="nil"/>
          <w:between w:val="nil"/>
        </w:pBdr>
        <w:tabs>
          <w:tab w:val="left" w:pos="567"/>
          <w:tab w:val="left" w:pos="9763"/>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‎‎Article 4. Shareholders, member</w:t>
      </w:r>
      <w:r w:rsidR="003549ED">
        <w:rPr>
          <w:rFonts w:ascii="Arial" w:hAnsi="Arial" w:cs="Arial"/>
          <w:color w:val="010000"/>
          <w:sz w:val="20"/>
          <w:szCs w:val="20"/>
        </w:rPr>
        <w:t xml:space="preserve">s of the Board of Directors, </w:t>
      </w:r>
      <w:bookmarkStart w:id="0" w:name="_GoBack"/>
      <w:bookmarkEnd w:id="0"/>
      <w:r w:rsidRPr="009453B4">
        <w:rPr>
          <w:rFonts w:ascii="Arial" w:hAnsi="Arial" w:cs="Arial"/>
          <w:color w:val="010000"/>
          <w:sz w:val="20"/>
          <w:szCs w:val="20"/>
        </w:rPr>
        <w:t>Supervisory Board</w:t>
      </w:r>
      <w:r w:rsidR="003549ED">
        <w:rPr>
          <w:rFonts w:ascii="Arial" w:hAnsi="Arial" w:cs="Arial"/>
          <w:color w:val="010000"/>
          <w:sz w:val="20"/>
          <w:szCs w:val="20"/>
        </w:rPr>
        <w:t xml:space="preserve"> and Executive Board,</w:t>
      </w:r>
      <w:r w:rsidRPr="009453B4">
        <w:rPr>
          <w:rFonts w:ascii="Arial" w:hAnsi="Arial" w:cs="Arial"/>
          <w:color w:val="010000"/>
          <w:sz w:val="20"/>
          <w:szCs w:val="20"/>
        </w:rPr>
        <w:t xml:space="preserve"> Chief Accountant, and relevant functional departments are responsible for implementing this decision. </w:t>
      </w:r>
    </w:p>
    <w:p w14:paraId="00000025" w14:textId="73501878" w:rsidR="000354F2" w:rsidRPr="009453B4" w:rsidRDefault="009453B4" w:rsidP="003549ED">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9453B4">
        <w:rPr>
          <w:rFonts w:ascii="Arial" w:hAnsi="Arial" w:cs="Arial"/>
          <w:color w:val="010000"/>
          <w:sz w:val="20"/>
          <w:szCs w:val="20"/>
        </w:rPr>
        <w:t xml:space="preserve">‎‎Article 5. This </w:t>
      </w:r>
      <w:r w:rsidR="003549ED">
        <w:rPr>
          <w:rFonts w:ascii="Arial" w:hAnsi="Arial" w:cs="Arial"/>
          <w:color w:val="010000"/>
          <w:sz w:val="20"/>
          <w:szCs w:val="20"/>
        </w:rPr>
        <w:t xml:space="preserve">Board </w:t>
      </w:r>
      <w:r w:rsidRPr="009453B4">
        <w:rPr>
          <w:rFonts w:ascii="Arial" w:hAnsi="Arial" w:cs="Arial"/>
          <w:color w:val="010000"/>
          <w:sz w:val="20"/>
          <w:szCs w:val="20"/>
        </w:rPr>
        <w:t>Decision takes effect from the date of its signing./.</w:t>
      </w:r>
    </w:p>
    <w:sectPr w:rsidR="000354F2" w:rsidRPr="009453B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9BD"/>
    <w:multiLevelType w:val="multilevel"/>
    <w:tmpl w:val="CF66FA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7EE6869"/>
    <w:multiLevelType w:val="multilevel"/>
    <w:tmpl w:val="B4522E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F2"/>
    <w:rsid w:val="000354F2"/>
    <w:rsid w:val="003549ED"/>
    <w:rsid w:val="0094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DA61"/>
  <w15:docId w15:val="{D65FB77B-6BDD-45E8-BC13-91927935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ind w:firstLine="40"/>
    </w:pPr>
    <w:rPr>
      <w:rFonts w:ascii="Times New Roman" w:eastAsia="Times New Roman" w:hAnsi="Times New Roman" w:cs="Times New Roman"/>
      <w:sz w:val="28"/>
      <w:szCs w:val="28"/>
    </w:rPr>
  </w:style>
  <w:style w:type="paragraph" w:customStyle="1" w:styleId="Heading11">
    <w:name w:val="Heading #1"/>
    <w:basedOn w:val="Normal"/>
    <w:link w:val="Heading10"/>
    <w:pPr>
      <w:ind w:left="940" w:firstLine="260"/>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Bodytext20">
    <w:name w:val="Body text (2)"/>
    <w:basedOn w:val="Normal"/>
    <w:link w:val="Bodytext2"/>
    <w:pPr>
      <w:spacing w:line="211" w:lineRule="auto"/>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d4@hud.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d4.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eNFM6yhD5MHryTM4YNRshikOxw==">CgMxLjA4AHIhMWtrMzlVbEY4MHhvX3FLS0gwbFFaajROTEpTT21EOW1D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2024-04-11T04:25:00Z</dcterms:created>
  <dcterms:modified xsi:type="dcterms:W3CDTF">2024-04-11T04:25:00Z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7586b87a8aa788d081b922266cc499ba8e3710289fab4363286a8517f4405f4d</vt:lpwstr>
  </property>
</Properties>
</file>