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B5743" w:rsidRDefault="00B80E68" w:rsidP="00B80E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 xml:space="preserve">LGM: </w:t>
      </w:r>
      <w:r>
        <w:rPr>
          <w:rFonts w:ascii="Arial" w:hAnsi="Arial"/>
          <w:b/>
          <w:color w:val="010000"/>
          <w:sz w:val="20"/>
        </w:rPr>
        <w:t>Board Decision</w:t>
      </w:r>
    </w:p>
    <w:p w14:paraId="00000002" w14:textId="77777777" w:rsidR="002B5743" w:rsidRDefault="00B80E68" w:rsidP="00B80E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09, 2024, Leather Footwear and Garment Making Exporting Corporation announced Decision No. 18/QD-HDQT on signing processing contracts with </w:t>
      </w:r>
      <w:proofErr w:type="spellStart"/>
      <w:r>
        <w:rPr>
          <w:rFonts w:ascii="Arial" w:hAnsi="Arial"/>
          <w:color w:val="010000"/>
          <w:sz w:val="20"/>
        </w:rPr>
        <w:t>Gia</w:t>
      </w:r>
      <w:proofErr w:type="spellEnd"/>
      <w:r>
        <w:rPr>
          <w:rFonts w:ascii="Arial" w:hAnsi="Arial"/>
          <w:color w:val="010000"/>
          <w:sz w:val="20"/>
        </w:rPr>
        <w:t xml:space="preserve"> Dinh Textile &amp; Garment Corporation to process the production of fashion garments as follows:</w:t>
      </w:r>
      <w:r>
        <w:rPr>
          <w:rFonts w:ascii="Arial" w:hAnsi="Arial"/>
          <w:color w:val="010000"/>
          <w:sz w:val="20"/>
        </w:rPr>
        <w:t xml:space="preserve"> </w:t>
      </w:r>
    </w:p>
    <w:p w14:paraId="00000003" w14:textId="77777777" w:rsidR="002B5743" w:rsidRDefault="00B80E68" w:rsidP="00B80E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Approve the signing of Processing Contract No. 01/2024/HDGC/LGM-GDT and No. 02/2024/HDGC/LGM-GDT by Leather Footwear and Garment Making Exporting Corporation (</w:t>
      </w:r>
      <w:proofErr w:type="spellStart"/>
      <w:r>
        <w:rPr>
          <w:rFonts w:ascii="Arial" w:hAnsi="Arial"/>
          <w:color w:val="010000"/>
          <w:sz w:val="20"/>
        </w:rPr>
        <w:t>Legamex</w:t>
      </w:r>
      <w:proofErr w:type="spellEnd"/>
      <w:r>
        <w:rPr>
          <w:rFonts w:ascii="Arial" w:hAnsi="Arial"/>
          <w:color w:val="010000"/>
          <w:sz w:val="20"/>
        </w:rPr>
        <w:t xml:space="preserve">) with </w:t>
      </w:r>
      <w:proofErr w:type="spellStart"/>
      <w:r>
        <w:rPr>
          <w:rFonts w:ascii="Arial" w:hAnsi="Arial"/>
          <w:color w:val="010000"/>
          <w:sz w:val="20"/>
        </w:rPr>
        <w:t>Gia</w:t>
      </w:r>
      <w:proofErr w:type="spellEnd"/>
      <w:r>
        <w:rPr>
          <w:rFonts w:ascii="Arial" w:hAnsi="Arial"/>
          <w:color w:val="010000"/>
          <w:sz w:val="20"/>
        </w:rPr>
        <w:t xml:space="preserve"> Dinh Textile &amp; Garment Corporation to assign the processing of fashion garment</w:t>
      </w:r>
      <w:r>
        <w:rPr>
          <w:rFonts w:ascii="Arial" w:hAnsi="Arial"/>
          <w:color w:val="010000"/>
          <w:sz w:val="20"/>
        </w:rPr>
        <w:t>s, details as follows:</w:t>
      </w:r>
    </w:p>
    <w:p w14:paraId="00000004" w14:textId="77777777" w:rsidR="002B5743" w:rsidRDefault="00B80E68" w:rsidP="00B80E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Contract No. 01/2024/HDGC/LGM-GDT:</w:t>
      </w:r>
    </w:p>
    <w:p w14:paraId="00000005" w14:textId="77777777" w:rsidR="002B5743" w:rsidRDefault="00B80E68" w:rsidP="00B80E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goods: Satin </w:t>
      </w:r>
      <w:proofErr w:type="spellStart"/>
      <w:proofErr w:type="gramStart"/>
      <w:r>
        <w:rPr>
          <w:rFonts w:ascii="Arial" w:hAnsi="Arial"/>
          <w:color w:val="010000"/>
          <w:sz w:val="20"/>
        </w:rPr>
        <w:t>O.shirt</w:t>
      </w:r>
      <w:proofErr w:type="spellEnd"/>
      <w:proofErr w:type="gramEnd"/>
      <w:r>
        <w:rPr>
          <w:rFonts w:ascii="Arial" w:hAnsi="Arial"/>
          <w:color w:val="010000"/>
          <w:sz w:val="20"/>
        </w:rPr>
        <w:t xml:space="preserve"> &amp; Short set, quantity of 97,225 sets or pieces.</w:t>
      </w:r>
    </w:p>
    <w:p w14:paraId="00000006" w14:textId="77777777" w:rsidR="002B5743" w:rsidRDefault="00B80E68" w:rsidP="00B80E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Contract value (value-added tax excluded): VND 2,503,252,075.</w:t>
      </w:r>
    </w:p>
    <w:p w14:paraId="00000007" w14:textId="77777777" w:rsidR="002B5743" w:rsidRDefault="00B80E68" w:rsidP="00B80E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color w:val="010000"/>
          <w:sz w:val="20"/>
        </w:rPr>
        <w:t>Contract No. 02/2024/HDGC/LGM-GDT:</w:t>
      </w:r>
    </w:p>
    <w:p w14:paraId="00000008" w14:textId="77777777" w:rsidR="002B5743" w:rsidRDefault="00B80E68" w:rsidP="00B80E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goods: </w:t>
      </w:r>
      <w:r>
        <w:rPr>
          <w:rFonts w:ascii="Arial" w:hAnsi="Arial"/>
          <w:color w:val="010000"/>
          <w:sz w:val="20"/>
        </w:rPr>
        <w:t xml:space="preserve">Satin </w:t>
      </w:r>
      <w:proofErr w:type="spellStart"/>
      <w:proofErr w:type="gramStart"/>
      <w:r>
        <w:rPr>
          <w:rFonts w:ascii="Arial" w:hAnsi="Arial"/>
          <w:color w:val="010000"/>
          <w:sz w:val="20"/>
        </w:rPr>
        <w:t>O.shirt</w:t>
      </w:r>
      <w:proofErr w:type="spellEnd"/>
      <w:proofErr w:type="gramEnd"/>
      <w:r>
        <w:rPr>
          <w:rFonts w:ascii="Arial" w:hAnsi="Arial"/>
          <w:color w:val="010000"/>
          <w:sz w:val="20"/>
        </w:rPr>
        <w:t xml:space="preserve"> &amp; Short set, quantity of 35,642 pieces.</w:t>
      </w:r>
    </w:p>
    <w:p w14:paraId="00000009" w14:textId="77777777" w:rsidR="002B5743" w:rsidRDefault="00B80E68" w:rsidP="00B80E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Contract value (value-added tax excluded):</w:t>
      </w:r>
      <w:r>
        <w:rPr>
          <w:rFonts w:ascii="Arial" w:hAnsi="Arial"/>
          <w:color w:val="010000"/>
          <w:sz w:val="20"/>
        </w:rPr>
        <w:t xml:space="preserve"> VND 917,674,574.</w:t>
      </w:r>
    </w:p>
    <w:p w14:paraId="0000000A" w14:textId="7D596185" w:rsidR="002B5743" w:rsidRDefault="00B80E68" w:rsidP="00B80E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</w:t>
      </w:r>
      <w:r>
        <w:rPr>
          <w:rFonts w:ascii="Arial" w:hAnsi="Arial"/>
          <w:color w:val="010000"/>
          <w:sz w:val="20"/>
        </w:rPr>
        <w:t>Assign and authorize the Managing Director</w:t>
      </w:r>
      <w:r>
        <w:rPr>
          <w:rFonts w:ascii="Arial" w:hAnsi="Arial"/>
          <w:color w:val="010000"/>
          <w:sz w:val="20"/>
        </w:rPr>
        <w:t xml:space="preserve"> of the Company to sign the Contract, decide on the signing of the Contract Appendix and de</w:t>
      </w:r>
      <w:r>
        <w:rPr>
          <w:rFonts w:ascii="Arial" w:hAnsi="Arial"/>
          <w:color w:val="010000"/>
          <w:sz w:val="20"/>
        </w:rPr>
        <w:t xml:space="preserve">cide on amendments, supplements and termination of the Contract with </w:t>
      </w:r>
      <w:proofErr w:type="spellStart"/>
      <w:r>
        <w:rPr>
          <w:rFonts w:ascii="Arial" w:hAnsi="Arial"/>
          <w:color w:val="010000"/>
          <w:sz w:val="20"/>
        </w:rPr>
        <w:t>Gia</w:t>
      </w:r>
      <w:proofErr w:type="spellEnd"/>
      <w:r>
        <w:rPr>
          <w:rFonts w:ascii="Arial" w:hAnsi="Arial"/>
          <w:color w:val="010000"/>
          <w:sz w:val="20"/>
        </w:rPr>
        <w:t xml:space="preserve"> Dinh Textile &amp; Garment Corporation after the Board of Directors approves the signing of the Contract stated in Article 1 of this Decision, on the basis of ensuring the best rights and</w:t>
      </w:r>
      <w:r>
        <w:rPr>
          <w:rFonts w:ascii="Arial" w:hAnsi="Arial"/>
          <w:color w:val="010000"/>
          <w:sz w:val="20"/>
        </w:rPr>
        <w:t xml:space="preserve"> interests for </w:t>
      </w:r>
      <w:proofErr w:type="spellStart"/>
      <w:r>
        <w:rPr>
          <w:rFonts w:ascii="Arial" w:hAnsi="Arial"/>
          <w:color w:val="010000"/>
          <w:sz w:val="20"/>
        </w:rPr>
        <w:t>Legamex</w:t>
      </w:r>
      <w:proofErr w:type="spellEnd"/>
      <w:r>
        <w:rPr>
          <w:rFonts w:ascii="Arial" w:hAnsi="Arial"/>
          <w:color w:val="010000"/>
          <w:sz w:val="20"/>
        </w:rPr>
        <w:t xml:space="preserve"> Company.</w:t>
      </w:r>
    </w:p>
    <w:p w14:paraId="0000000B" w14:textId="0717313E" w:rsidR="002B5743" w:rsidRDefault="00B80E68" w:rsidP="00B80E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3: This Board </w:t>
      </w:r>
      <w:bookmarkStart w:id="1" w:name="_GoBack"/>
      <w:bookmarkEnd w:id="1"/>
      <w:r>
        <w:rPr>
          <w:rFonts w:ascii="Arial" w:hAnsi="Arial"/>
          <w:color w:val="010000"/>
          <w:sz w:val="20"/>
        </w:rPr>
        <w:t>Decision takes effect from the date of its signing.</w:t>
      </w:r>
    </w:p>
    <w:p w14:paraId="0000000C" w14:textId="4E0A9587" w:rsidR="002B5743" w:rsidRDefault="00B80E68" w:rsidP="00B80E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4: Members of the Board of Directors and Executive Board and</w:t>
      </w:r>
      <w:r>
        <w:rPr>
          <w:rFonts w:ascii="Arial" w:hAnsi="Arial"/>
          <w:color w:val="010000"/>
          <w:sz w:val="20"/>
        </w:rPr>
        <w:t xml:space="preserve"> relevant organizations and individuals of the Company are responsible for implementin</w:t>
      </w:r>
      <w:r>
        <w:rPr>
          <w:rFonts w:ascii="Arial" w:hAnsi="Arial"/>
          <w:color w:val="010000"/>
          <w:sz w:val="20"/>
        </w:rPr>
        <w:t>g this Decision.</w:t>
      </w:r>
    </w:p>
    <w:sectPr w:rsidR="002B5743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A26D7"/>
    <w:multiLevelType w:val="multilevel"/>
    <w:tmpl w:val="A5DEAA3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EBD7903"/>
    <w:multiLevelType w:val="multilevel"/>
    <w:tmpl w:val="686ED21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43"/>
    <w:rsid w:val="002B5743"/>
    <w:rsid w:val="00B8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9690"/>
  <w15:docId w15:val="{368A29E6-D382-48BF-9866-794BC1F8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B8213D"/>
      <w:w w:val="70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B8213D"/>
      <w:sz w:val="44"/>
      <w:szCs w:val="4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57" w:lineRule="auto"/>
    </w:pPr>
    <w:rPr>
      <w:rFonts w:ascii="MS Reference Sans Serif" w:eastAsia="MS Reference Sans Serif" w:hAnsi="MS Reference Sans Serif" w:cs="MS Reference Sans Serif"/>
      <w:b/>
      <w:bCs/>
      <w:color w:val="B8213D"/>
      <w:w w:val="70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spacing w:line="283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u20">
    <w:name w:val="Tiêu đề #2"/>
    <w:basedOn w:val="Normal"/>
    <w:link w:val="Tiu2"/>
    <w:pPr>
      <w:spacing w:line="257" w:lineRule="auto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180" w:lineRule="auto"/>
      <w:ind w:left="4060"/>
      <w:outlineLvl w:val="0"/>
    </w:pPr>
    <w:rPr>
      <w:rFonts w:ascii="Times New Roman" w:eastAsia="Times New Roman" w:hAnsi="Times New Roman" w:cs="Times New Roman"/>
      <w:smallCaps/>
      <w:color w:val="B8213D"/>
      <w:sz w:val="44"/>
      <w:szCs w:val="44"/>
    </w:rPr>
  </w:style>
  <w:style w:type="paragraph" w:customStyle="1" w:styleId="Vnbnnidung40">
    <w:name w:val="Văn bản nội dung (4)"/>
    <w:basedOn w:val="Normal"/>
    <w:link w:val="Vnbnnidung4"/>
    <w:pPr>
      <w:ind w:left="6060"/>
    </w:pPr>
    <w:rPr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FiYEcPPw10oeTusvismgDH6TiA==">CgMxLjAyCGguZ2pkZ3hzOAByITFyRm4xTTV2VDFRaldpTXZGLUFGcENSRnFucEx4YkJmUg==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2024-04-11T04:34:00Z</dcterms:created>
  <dcterms:modified xsi:type="dcterms:W3CDTF">2024-04-11T04:34:00Z</dcterms:modified>
</cp:coreProperties>
</file>