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6926" w:rsidRPr="007005A6" w:rsidRDefault="007005A6" w:rsidP="007005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366"/>
        </w:tabs>
        <w:spacing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005A6">
        <w:rPr>
          <w:rFonts w:ascii="Arial" w:hAnsi="Arial" w:cs="Arial"/>
          <w:b/>
          <w:sz w:val="22"/>
        </w:rPr>
        <w:t>TDT: Board Resolution</w:t>
      </w:r>
    </w:p>
    <w:p w14:paraId="00000002" w14:textId="49A9BD13" w:rsidR="000F6926" w:rsidRPr="007005A6" w:rsidRDefault="007005A6" w:rsidP="007005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366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 xml:space="preserve">On April 08, 2024, TDT Investment and Development Joint Stock Company announced Resolution No. 01/2024/NQ-HDQT on extending and planning to </w:t>
      </w:r>
      <w:r>
        <w:rPr>
          <w:rFonts w:ascii="Arial" w:hAnsi="Arial" w:cs="Arial"/>
          <w:sz w:val="22"/>
        </w:rPr>
        <w:t>convene</w:t>
      </w:r>
      <w:r w:rsidRPr="007005A6">
        <w:rPr>
          <w:rFonts w:ascii="Arial" w:hAnsi="Arial" w:cs="Arial"/>
          <w:sz w:val="22"/>
        </w:rPr>
        <w:t xml:space="preserve"> the Annual </w:t>
      </w:r>
      <w:r>
        <w:rPr>
          <w:rFonts w:ascii="Arial" w:hAnsi="Arial" w:cs="Arial"/>
          <w:sz w:val="22"/>
        </w:rPr>
        <w:t>General Meeting</w:t>
      </w:r>
      <w:r w:rsidRPr="007005A6">
        <w:rPr>
          <w:rFonts w:ascii="Arial" w:hAnsi="Arial" w:cs="Arial"/>
          <w:sz w:val="22"/>
        </w:rPr>
        <w:t xml:space="preserve"> 2024 as follows: </w:t>
      </w:r>
    </w:p>
    <w:p w14:paraId="00000003" w14:textId="64E00717" w:rsidR="000F6926" w:rsidRPr="007005A6" w:rsidRDefault="007005A6" w:rsidP="007005A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 xml:space="preserve">Article 1. </w:t>
      </w:r>
      <w:r w:rsidRPr="007005A6">
        <w:rPr>
          <w:rFonts w:ascii="Arial" w:hAnsi="Arial" w:cs="Arial"/>
          <w:sz w:val="22"/>
        </w:rPr>
        <w:t xml:space="preserve">In order to have a better preparation for the </w:t>
      </w:r>
      <w:r>
        <w:rPr>
          <w:rFonts w:ascii="Arial" w:hAnsi="Arial" w:cs="Arial"/>
          <w:sz w:val="22"/>
        </w:rPr>
        <w:t>convening</w:t>
      </w:r>
      <w:r w:rsidRPr="007005A6">
        <w:rPr>
          <w:rFonts w:ascii="Arial" w:hAnsi="Arial" w:cs="Arial"/>
          <w:sz w:val="22"/>
        </w:rPr>
        <w:t xml:space="preserve"> of the </w:t>
      </w:r>
      <w:r>
        <w:rPr>
          <w:rFonts w:ascii="Arial" w:hAnsi="Arial" w:cs="Arial"/>
          <w:sz w:val="22"/>
        </w:rPr>
        <w:t>General Meeting</w:t>
      </w:r>
      <w:r w:rsidRPr="007005A6">
        <w:rPr>
          <w:rFonts w:ascii="Arial" w:hAnsi="Arial" w:cs="Arial"/>
          <w:sz w:val="22"/>
        </w:rPr>
        <w:t xml:space="preserve">, the Board of Directors unanimously approved the extension of the time to hold the Annual </w:t>
      </w:r>
      <w:r>
        <w:rPr>
          <w:rFonts w:ascii="Arial" w:hAnsi="Arial" w:cs="Arial"/>
          <w:sz w:val="22"/>
        </w:rPr>
        <w:t>General Meeting</w:t>
      </w:r>
      <w:r w:rsidRPr="007005A6">
        <w:rPr>
          <w:rFonts w:ascii="Arial" w:hAnsi="Arial" w:cs="Arial"/>
          <w:sz w:val="22"/>
        </w:rPr>
        <w:t xml:space="preserve"> 2024 of TDT Investment and Developme</w:t>
      </w:r>
      <w:r w:rsidRPr="007005A6">
        <w:rPr>
          <w:rFonts w:ascii="Arial" w:hAnsi="Arial" w:cs="Arial"/>
          <w:sz w:val="22"/>
        </w:rPr>
        <w:t>nt Joint Stock Company no later than June 30, 2024.</w:t>
      </w:r>
    </w:p>
    <w:p w14:paraId="00000004" w14:textId="1EC5854F" w:rsidR="000F6926" w:rsidRPr="007005A6" w:rsidRDefault="007005A6" w:rsidP="007005A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 xml:space="preserve">Article 2: Plan for </w:t>
      </w:r>
      <w:r>
        <w:rPr>
          <w:rFonts w:ascii="Arial" w:hAnsi="Arial" w:cs="Arial"/>
          <w:sz w:val="22"/>
        </w:rPr>
        <w:t>convening</w:t>
      </w:r>
      <w:r w:rsidRPr="007005A6">
        <w:rPr>
          <w:rFonts w:ascii="Arial" w:hAnsi="Arial" w:cs="Arial"/>
          <w:sz w:val="22"/>
        </w:rPr>
        <w:t xml:space="preserve"> the Annual </w:t>
      </w:r>
      <w:r>
        <w:rPr>
          <w:rFonts w:ascii="Arial" w:hAnsi="Arial" w:cs="Arial"/>
          <w:sz w:val="22"/>
        </w:rPr>
        <w:t>General Meeting</w:t>
      </w:r>
      <w:r w:rsidRPr="007005A6">
        <w:rPr>
          <w:rFonts w:ascii="Arial" w:hAnsi="Arial" w:cs="Arial"/>
          <w:sz w:val="22"/>
        </w:rPr>
        <w:t xml:space="preserve"> 2024:</w:t>
      </w:r>
    </w:p>
    <w:p w14:paraId="00000005" w14:textId="2DDA7960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 xml:space="preserve">Time to hold the Annual </w:t>
      </w:r>
      <w:r>
        <w:rPr>
          <w:rFonts w:ascii="Arial" w:hAnsi="Arial" w:cs="Arial"/>
          <w:sz w:val="22"/>
        </w:rPr>
        <w:t>General Meeting</w:t>
      </w:r>
      <w:r w:rsidRPr="007005A6">
        <w:rPr>
          <w:rFonts w:ascii="Arial" w:hAnsi="Arial" w:cs="Arial"/>
          <w:sz w:val="22"/>
        </w:rPr>
        <w:t>: Expected on June 02, 2024</w:t>
      </w:r>
    </w:p>
    <w:p w14:paraId="00000006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Record date (the record date for the list</w:t>
      </w:r>
      <w:r w:rsidRPr="007005A6">
        <w:rPr>
          <w:rFonts w:ascii="Arial" w:hAnsi="Arial" w:cs="Arial"/>
          <w:sz w:val="22"/>
        </w:rPr>
        <w:t xml:space="preserve"> of shareholders): May 02, 2024</w:t>
      </w:r>
    </w:p>
    <w:p w14:paraId="00000007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Venue:</w:t>
      </w:r>
      <w:r w:rsidRPr="007005A6">
        <w:rPr>
          <w:rFonts w:ascii="Arial" w:hAnsi="Arial" w:cs="Arial"/>
          <w:sz w:val="22"/>
        </w:rPr>
        <w:t xml:space="preserve"> </w:t>
      </w:r>
      <w:r w:rsidRPr="007005A6">
        <w:rPr>
          <w:rFonts w:ascii="Arial" w:hAnsi="Arial" w:cs="Arial"/>
          <w:sz w:val="22"/>
        </w:rPr>
        <w:t xml:space="preserve">Expected at TDT Investment and Development Joint Stock Company, Diem Thuy Commune, </w:t>
      </w:r>
      <w:proofErr w:type="spellStart"/>
      <w:r w:rsidRPr="007005A6">
        <w:rPr>
          <w:rFonts w:ascii="Arial" w:hAnsi="Arial" w:cs="Arial"/>
          <w:sz w:val="22"/>
        </w:rPr>
        <w:t>Phu</w:t>
      </w:r>
      <w:proofErr w:type="spellEnd"/>
      <w:r w:rsidRPr="007005A6">
        <w:rPr>
          <w:rFonts w:ascii="Arial" w:hAnsi="Arial" w:cs="Arial"/>
          <w:sz w:val="22"/>
        </w:rPr>
        <w:t xml:space="preserve"> </w:t>
      </w:r>
      <w:proofErr w:type="spellStart"/>
      <w:r w:rsidRPr="007005A6">
        <w:rPr>
          <w:rFonts w:ascii="Arial" w:hAnsi="Arial" w:cs="Arial"/>
          <w:sz w:val="22"/>
        </w:rPr>
        <w:t>Binh</w:t>
      </w:r>
      <w:proofErr w:type="spellEnd"/>
      <w:r w:rsidRPr="007005A6">
        <w:rPr>
          <w:rFonts w:ascii="Arial" w:hAnsi="Arial" w:cs="Arial"/>
          <w:sz w:val="22"/>
        </w:rPr>
        <w:t xml:space="preserve"> District, Thai Nguyen Province.</w:t>
      </w:r>
    </w:p>
    <w:p w14:paraId="00000008" w14:textId="11770F4B" w:rsidR="000F6926" w:rsidRPr="007005A6" w:rsidRDefault="007005A6" w:rsidP="007005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Article 3:</w:t>
      </w:r>
      <w:r w:rsidRPr="007005A6">
        <w:rPr>
          <w:rFonts w:ascii="Arial" w:hAnsi="Arial" w:cs="Arial"/>
          <w:sz w:val="22"/>
        </w:rPr>
        <w:t xml:space="preserve"> </w:t>
      </w:r>
      <w:r w:rsidRPr="007005A6">
        <w:rPr>
          <w:rFonts w:ascii="Arial" w:hAnsi="Arial" w:cs="Arial"/>
          <w:sz w:val="22"/>
        </w:rPr>
        <w:t xml:space="preserve">The (expected) agenda of the Annual </w:t>
      </w:r>
      <w:r>
        <w:rPr>
          <w:rFonts w:ascii="Arial" w:hAnsi="Arial" w:cs="Arial"/>
          <w:sz w:val="22"/>
        </w:rPr>
        <w:t>General Meeting</w:t>
      </w:r>
      <w:r w:rsidRPr="007005A6">
        <w:rPr>
          <w:rFonts w:ascii="Arial" w:hAnsi="Arial" w:cs="Arial"/>
          <w:sz w:val="22"/>
        </w:rPr>
        <w:t xml:space="preserve"> is as follows:</w:t>
      </w:r>
    </w:p>
    <w:p w14:paraId="00000009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Approve the report of the Board of Directors and the Supervisory Board;</w:t>
      </w:r>
    </w:p>
    <w:p w14:paraId="0000000A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Approve the Audited Financial Statements 2023;</w:t>
      </w:r>
    </w:p>
    <w:p w14:paraId="0000000B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Approve the production and business plan 2024;</w:t>
      </w:r>
    </w:p>
    <w:p w14:paraId="0000000C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Approve the remuneration policy for members of the Board of Directors and the Supervisory</w:t>
      </w:r>
      <w:r w:rsidRPr="007005A6">
        <w:rPr>
          <w:rFonts w:ascii="Arial" w:hAnsi="Arial" w:cs="Arial"/>
          <w:sz w:val="22"/>
        </w:rPr>
        <w:t xml:space="preserve"> Board;</w:t>
      </w:r>
    </w:p>
    <w:p w14:paraId="0000000D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Approve the dividends payment 2023 and the level of dividends 2024;</w:t>
      </w:r>
    </w:p>
    <w:p w14:paraId="0000000E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Approve the report to select an independent audit company;</w:t>
      </w:r>
    </w:p>
    <w:p w14:paraId="0000000F" w14:textId="77777777" w:rsidR="000F6926" w:rsidRPr="007005A6" w:rsidRDefault="007005A6" w:rsidP="00700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Some other contents (if any).</w:t>
      </w:r>
    </w:p>
    <w:p w14:paraId="00000010" w14:textId="77777777" w:rsidR="000F6926" w:rsidRPr="007005A6" w:rsidRDefault="007005A6" w:rsidP="007005A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 xml:space="preserve">Article 4: </w:t>
      </w:r>
      <w:r w:rsidRPr="007005A6">
        <w:rPr>
          <w:rFonts w:ascii="Arial" w:hAnsi="Arial" w:cs="Arial"/>
          <w:sz w:val="22"/>
        </w:rPr>
        <w:t>Terms of enforcement</w:t>
      </w:r>
    </w:p>
    <w:p w14:paraId="00000011" w14:textId="0042930B" w:rsidR="000F6926" w:rsidRPr="007005A6" w:rsidRDefault="007005A6" w:rsidP="007005A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>Mem</w:t>
      </w:r>
      <w:r>
        <w:rPr>
          <w:rFonts w:ascii="Arial" w:hAnsi="Arial" w:cs="Arial"/>
          <w:sz w:val="22"/>
        </w:rPr>
        <w:t xml:space="preserve">bers of the Board of Directors and Executive Board </w:t>
      </w:r>
      <w:r w:rsidRPr="007005A6">
        <w:rPr>
          <w:rFonts w:ascii="Arial" w:hAnsi="Arial" w:cs="Arial"/>
          <w:sz w:val="22"/>
        </w:rPr>
        <w:t>of the Company and relevant individuals are responsible for implementing this Resolution.</w:t>
      </w:r>
    </w:p>
    <w:p w14:paraId="00000012" w14:textId="5846D83F" w:rsidR="000F6926" w:rsidRPr="007005A6" w:rsidRDefault="007005A6" w:rsidP="007005A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05A6">
        <w:rPr>
          <w:rFonts w:ascii="Arial" w:hAnsi="Arial" w:cs="Arial"/>
          <w:sz w:val="22"/>
        </w:rPr>
        <w:t xml:space="preserve">This </w:t>
      </w:r>
      <w:r>
        <w:rPr>
          <w:rFonts w:ascii="Arial" w:hAnsi="Arial" w:cs="Arial"/>
          <w:sz w:val="22"/>
        </w:rPr>
        <w:t xml:space="preserve">Board </w:t>
      </w:r>
      <w:bookmarkStart w:id="0" w:name="_GoBack"/>
      <w:bookmarkEnd w:id="0"/>
      <w:r w:rsidRPr="007005A6">
        <w:rPr>
          <w:rFonts w:ascii="Arial" w:hAnsi="Arial" w:cs="Arial"/>
          <w:sz w:val="22"/>
        </w:rPr>
        <w:t>Resolution takes effect from the date of its signing.</w:t>
      </w:r>
    </w:p>
    <w:sectPr w:rsidR="000F6926" w:rsidRPr="007005A6">
      <w:pgSz w:w="11906" w:h="16838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F3162"/>
    <w:multiLevelType w:val="multilevel"/>
    <w:tmpl w:val="5352CC2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/>
        <w:i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26"/>
    <w:rsid w:val="000F6926"/>
    <w:rsid w:val="007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96DB"/>
  <w15:docId w15:val="{6C4E899A-9761-4F06-8BE4-CF1A7EFC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Heading21">
    <w:name w:val="Heading #2"/>
    <w:basedOn w:val="Normal"/>
    <w:link w:val="Heading20"/>
    <w:pPr>
      <w:spacing w:line="322" w:lineRule="auto"/>
      <w:ind w:firstLine="120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b/>
      <w:bCs/>
      <w:i/>
      <w:iCs/>
      <w:sz w:val="12"/>
      <w:szCs w:val="1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3zbKKVuIoMjDy+Z4q3Fgfzjvw==">CgMxLjA4AHIhMS1RMjQ1SUZZRjFhQWNZME1FSHVHZUFUTm45Rkd6dUtv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Nguyen Duc Quan</cp:lastModifiedBy>
  <cp:revision>2</cp:revision>
  <dcterms:created xsi:type="dcterms:W3CDTF">2024-04-11T03:34:00Z</dcterms:created>
  <dcterms:modified xsi:type="dcterms:W3CDTF">2024-04-11T03:34:00Z</dcterms:modified>
</cp:coreProperties>
</file>