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5362B" w:rsidRDefault="00837AAC" w:rsidP="00B136FB">
      <w:pPr>
        <w:pBdr>
          <w:top w:val="nil"/>
          <w:left w:val="nil"/>
          <w:bottom w:val="nil"/>
          <w:right w:val="nil"/>
          <w:between w:val="nil"/>
        </w:pBdr>
        <w:tabs>
          <w:tab w:val="left" w:pos="462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bCs/>
          <w:color w:val="010000"/>
          <w:sz w:val="20"/>
        </w:rPr>
        <w:t>X20:</w:t>
      </w:r>
      <w:r>
        <w:rPr>
          <w:rFonts w:ascii="Arial" w:hAnsi="Arial"/>
          <w:b/>
          <w:color w:val="010000"/>
          <w:sz w:val="20"/>
        </w:rPr>
        <w:t xml:space="preserve"> Board Resolution</w:t>
      </w:r>
    </w:p>
    <w:p w14:paraId="00000002" w14:textId="55D30D1F" w:rsidR="0055362B" w:rsidRDefault="00837AAC" w:rsidP="00B136FB">
      <w:pPr>
        <w:pBdr>
          <w:top w:val="nil"/>
          <w:left w:val="nil"/>
          <w:bottom w:val="nil"/>
          <w:right w:val="nil"/>
          <w:between w:val="nil"/>
        </w:pBdr>
        <w:tabs>
          <w:tab w:val="left" w:pos="46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March 13, 2024, X20 Joint Stock Company announced Resolution No. 04/2024/NQ-HDQT on convening the Extraordinary </w:t>
      </w:r>
      <w:r w:rsidR="00B136FB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2024 as follows:</w:t>
      </w:r>
      <w:r>
        <w:rPr>
          <w:rFonts w:ascii="Arial" w:hAnsi="Arial"/>
          <w:color w:val="010000"/>
          <w:sz w:val="20"/>
        </w:rPr>
        <w:t xml:space="preserve"> </w:t>
      </w:r>
    </w:p>
    <w:p w14:paraId="00000003" w14:textId="709CE744" w:rsidR="0055362B" w:rsidRDefault="00837AAC" w:rsidP="00B136F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1. </w:t>
      </w:r>
      <w:r>
        <w:rPr>
          <w:rFonts w:ascii="Arial" w:hAnsi="Arial"/>
          <w:color w:val="010000"/>
          <w:sz w:val="20"/>
        </w:rPr>
        <w:t xml:space="preserve">Approve the </w:t>
      </w:r>
      <w:r>
        <w:rPr>
          <w:rFonts w:ascii="Arial" w:hAnsi="Arial"/>
          <w:color w:val="010000"/>
          <w:sz w:val="20"/>
        </w:rPr>
        <w:t xml:space="preserve">convening of 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the Extraordinary </w:t>
      </w:r>
      <w:r w:rsidR="00B136FB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2024 with main contents as follows:</w:t>
      </w:r>
    </w:p>
    <w:p w14:paraId="00000004" w14:textId="77777777" w:rsidR="0055362B" w:rsidRDefault="00837AAC" w:rsidP="00B136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Meeting contents:</w:t>
      </w:r>
    </w:p>
    <w:p w14:paraId="00000005" w14:textId="77777777" w:rsidR="0055362B" w:rsidRDefault="00837AAC" w:rsidP="00B136F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addition of business lines of X20 Joint Stock Company</w:t>
      </w:r>
    </w:p>
    <w:p w14:paraId="00000006" w14:textId="77777777" w:rsidR="0055362B" w:rsidRDefault="00837AAC" w:rsidP="00B136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Form of organization:</w:t>
      </w: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Shareholders attend and vote at the meeting</w:t>
      </w:r>
    </w:p>
    <w:p w14:paraId="00000007" w14:textId="77777777" w:rsidR="0055362B" w:rsidRDefault="00837AAC" w:rsidP="00B136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Venue: No. 35 Phan Dinh </w:t>
      </w:r>
      <w:proofErr w:type="spellStart"/>
      <w:r>
        <w:rPr>
          <w:rFonts w:ascii="Arial" w:hAnsi="Arial"/>
          <w:color w:val="010000"/>
          <w:sz w:val="20"/>
        </w:rPr>
        <w:t>Giot</w:t>
      </w:r>
      <w:proofErr w:type="spellEnd"/>
      <w:r>
        <w:rPr>
          <w:rFonts w:ascii="Arial" w:hAnsi="Arial"/>
          <w:color w:val="010000"/>
          <w:sz w:val="20"/>
        </w:rPr>
        <w:t xml:space="preserve">, Phuong </w:t>
      </w:r>
      <w:proofErr w:type="spellStart"/>
      <w:r>
        <w:rPr>
          <w:rFonts w:ascii="Arial" w:hAnsi="Arial"/>
          <w:color w:val="010000"/>
          <w:sz w:val="20"/>
        </w:rPr>
        <w:t>Liet</w:t>
      </w:r>
      <w:proofErr w:type="spellEnd"/>
      <w:r>
        <w:rPr>
          <w:rFonts w:ascii="Arial" w:hAnsi="Arial"/>
          <w:color w:val="010000"/>
          <w:sz w:val="20"/>
        </w:rPr>
        <w:t>, Thanh Xuan, Hanoi.</w:t>
      </w:r>
    </w:p>
    <w:p w14:paraId="00000008" w14:textId="77777777" w:rsidR="0055362B" w:rsidRDefault="00837AAC" w:rsidP="00B136F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3. Record date of the list of shareholders: April 02, 2024</w:t>
      </w:r>
    </w:p>
    <w:p w14:paraId="00000009" w14:textId="53896922" w:rsidR="0055362B" w:rsidRDefault="00837AAC" w:rsidP="00B136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Convening date of</w:t>
      </w:r>
      <w:r w:rsidR="00B136FB">
        <w:rPr>
          <w:rFonts w:ascii="Arial" w:hAnsi="Arial"/>
          <w:color w:val="010000"/>
          <w:sz w:val="20"/>
        </w:rPr>
        <w:t xml:space="preserve"> the meeting: From 9am</w:t>
      </w:r>
      <w:r>
        <w:rPr>
          <w:rFonts w:ascii="Arial" w:hAnsi="Arial"/>
          <w:color w:val="010000"/>
          <w:sz w:val="20"/>
        </w:rPr>
        <w:t>, April 25, 2024.</w:t>
      </w:r>
    </w:p>
    <w:p w14:paraId="0000000A" w14:textId="5CDD9752" w:rsidR="0055362B" w:rsidRDefault="00837AAC" w:rsidP="00B136F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2. </w:t>
      </w:r>
      <w:r>
        <w:rPr>
          <w:rFonts w:ascii="Arial" w:hAnsi="Arial"/>
          <w:color w:val="010000"/>
          <w:sz w:val="20"/>
        </w:rPr>
        <w:t xml:space="preserve">The </w:t>
      </w:r>
      <w:r w:rsidR="00B136FB">
        <w:rPr>
          <w:rFonts w:ascii="Arial" w:hAnsi="Arial"/>
          <w:color w:val="010000"/>
          <w:sz w:val="20"/>
        </w:rPr>
        <w:t>Chair of the Board of Directors-cum-</w:t>
      </w:r>
      <w:r>
        <w:rPr>
          <w:rFonts w:ascii="Arial" w:hAnsi="Arial"/>
          <w:color w:val="010000"/>
          <w:sz w:val="20"/>
        </w:rPr>
        <w:t>Legal Representative of the Company dec</w:t>
      </w:r>
      <w:r w:rsidR="00B136FB">
        <w:rPr>
          <w:rFonts w:ascii="Arial" w:hAnsi="Arial"/>
          <w:color w:val="010000"/>
          <w:sz w:val="20"/>
        </w:rPr>
        <w:t>ides to establish the Organizer</w:t>
      </w:r>
      <w:r>
        <w:rPr>
          <w:rFonts w:ascii="Arial" w:hAnsi="Arial"/>
          <w:color w:val="010000"/>
          <w:sz w:val="20"/>
        </w:rPr>
        <w:t xml:space="preserve"> Committee for the Extraordinary </w:t>
      </w:r>
      <w:r w:rsidR="00B136FB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; Direct the preparation and implement </w:t>
      </w:r>
      <w:r w:rsidR="00B136FB">
        <w:rPr>
          <w:rFonts w:ascii="Arial" w:hAnsi="Arial"/>
          <w:color w:val="010000"/>
          <w:sz w:val="20"/>
        </w:rPr>
        <w:t>required</w:t>
      </w:r>
      <w:r>
        <w:rPr>
          <w:rFonts w:ascii="Arial" w:hAnsi="Arial"/>
          <w:color w:val="010000"/>
          <w:sz w:val="20"/>
        </w:rPr>
        <w:t xml:space="preserve"> procedures to organize the Ext</w:t>
      </w:r>
      <w:r>
        <w:rPr>
          <w:rFonts w:ascii="Arial" w:hAnsi="Arial"/>
          <w:color w:val="010000"/>
          <w:sz w:val="20"/>
        </w:rPr>
        <w:t xml:space="preserve">raordinary </w:t>
      </w:r>
      <w:r w:rsidR="00B136FB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</w:t>
      </w:r>
      <w:r w:rsidR="00B136FB">
        <w:rPr>
          <w:rFonts w:ascii="Arial" w:hAnsi="Arial"/>
          <w:color w:val="010000"/>
          <w:sz w:val="20"/>
        </w:rPr>
        <w:t>under applicable laws</w:t>
      </w:r>
      <w:r>
        <w:rPr>
          <w:rFonts w:ascii="Arial" w:hAnsi="Arial"/>
          <w:color w:val="010000"/>
          <w:sz w:val="20"/>
        </w:rPr>
        <w:t xml:space="preserve"> and the Company’s Charter.</w:t>
      </w:r>
    </w:p>
    <w:p w14:paraId="0000000B" w14:textId="02CD3C65" w:rsidR="0055362B" w:rsidRDefault="00837AAC" w:rsidP="00B136F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>
        <w:rPr>
          <w:rFonts w:ascii="Arial" w:hAnsi="Arial"/>
          <w:color w:val="010000"/>
          <w:sz w:val="20"/>
        </w:rPr>
        <w:t xml:space="preserve">‎‎Article 3. This </w:t>
      </w:r>
      <w:r w:rsidR="00B136FB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 xml:space="preserve">Resolution takes effect from the date of its signing. Members of the Board of Directors, </w:t>
      </w:r>
      <w:r w:rsidR="00B136FB">
        <w:rPr>
          <w:rFonts w:ascii="Arial" w:hAnsi="Arial"/>
          <w:color w:val="010000"/>
          <w:sz w:val="20"/>
        </w:rPr>
        <w:t>Managing Director and</w:t>
      </w:r>
      <w:r>
        <w:rPr>
          <w:rFonts w:ascii="Arial" w:hAnsi="Arial"/>
          <w:color w:val="010000"/>
          <w:sz w:val="20"/>
        </w:rPr>
        <w:t xml:space="preserve"> relevant agencies, unit</w:t>
      </w:r>
      <w:r>
        <w:rPr>
          <w:rFonts w:ascii="Arial" w:hAnsi="Arial"/>
          <w:color w:val="010000"/>
          <w:sz w:val="20"/>
        </w:rPr>
        <w:t>s, and individuals are responsible for implementing the Resolution.</w:t>
      </w:r>
    </w:p>
    <w:sectPr w:rsidR="0055362B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70CA1"/>
    <w:multiLevelType w:val="multilevel"/>
    <w:tmpl w:val="757A4FE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2B"/>
    <w:rsid w:val="0055362B"/>
    <w:rsid w:val="00837AAC"/>
    <w:rsid w:val="00B1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08F0"/>
  <w15:docId w15:val="{F79BA872-8CEB-4268-8941-A8EA63C6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144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144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7" w:lineRule="auto"/>
      <w:ind w:firstLine="400"/>
    </w:pPr>
    <w:rPr>
      <w:rFonts w:ascii="Times New Roman" w:eastAsia="Times New Roman" w:hAnsi="Times New Roman" w:cs="Times New Roman"/>
      <w:color w:val="414144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414144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3YRY2nX2hscOTt2VQcsqln+w/Q==">CgMxLjAyCGguZ2pkZ3hzOAByITFDSU9ldEZxaE5kNkMxV1lvV05Lb1ZuZXdvYnVONWVITg==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2024-04-11T04:08:00Z</dcterms:created>
  <dcterms:modified xsi:type="dcterms:W3CDTF">2024-04-11T04:10:00Z</dcterms:modified>
</cp:coreProperties>
</file>