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110B7" w:rsidRPr="00CD2756" w:rsidRDefault="00956413" w:rsidP="00956413">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r w:rsidRPr="00CD2756">
        <w:rPr>
          <w:rFonts w:ascii="Arial" w:hAnsi="Arial" w:cs="Arial"/>
          <w:b/>
          <w:color w:val="010000"/>
          <w:sz w:val="20"/>
        </w:rPr>
        <w:t>DNN: Board Resolution</w:t>
      </w:r>
    </w:p>
    <w:p w14:paraId="00000002" w14:textId="77777777" w:rsidR="00A110B7" w:rsidRPr="00CD2756" w:rsidRDefault="00956413" w:rsidP="0095641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D2756">
        <w:rPr>
          <w:rFonts w:ascii="Arial" w:hAnsi="Arial" w:cs="Arial"/>
          <w:color w:val="010000"/>
          <w:sz w:val="20"/>
        </w:rPr>
        <w:t>On April 10, 2024, Da Nang Water Supply JSC announced Resolution No. 03/NQ-HDQT on changing the date of holding the Annual General Meeting of Shareholders 2024 of the company as follows:</w:t>
      </w:r>
    </w:p>
    <w:p w14:paraId="00000003" w14:textId="77777777" w:rsidR="00A110B7" w:rsidRPr="00CD2756" w:rsidRDefault="00956413" w:rsidP="0095641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D2756">
        <w:rPr>
          <w:rFonts w:ascii="Arial" w:hAnsi="Arial" w:cs="Arial"/>
          <w:color w:val="010000"/>
          <w:sz w:val="20"/>
        </w:rPr>
        <w:t>Article 1: Approve the change in the date of holding the Annal General Meeting of Shareholders as follows:</w:t>
      </w:r>
    </w:p>
    <w:p w14:paraId="00000004" w14:textId="77777777" w:rsidR="00A110B7" w:rsidRPr="00CD2756" w:rsidRDefault="00956413" w:rsidP="00956413">
      <w:pPr>
        <w:numPr>
          <w:ilvl w:val="0"/>
          <w:numId w:val="1"/>
        </w:numPr>
        <w:pBdr>
          <w:top w:val="nil"/>
          <w:left w:val="nil"/>
          <w:bottom w:val="nil"/>
          <w:right w:val="nil"/>
          <w:between w:val="nil"/>
        </w:pBdr>
        <w:tabs>
          <w:tab w:val="left" w:pos="360"/>
          <w:tab w:val="left" w:pos="1613"/>
        </w:tabs>
        <w:spacing w:after="120" w:line="360" w:lineRule="auto"/>
        <w:rPr>
          <w:rFonts w:ascii="Arial" w:eastAsia="Arial" w:hAnsi="Arial" w:cs="Arial"/>
          <w:color w:val="010000"/>
          <w:sz w:val="20"/>
          <w:szCs w:val="20"/>
        </w:rPr>
      </w:pPr>
      <w:r w:rsidRPr="00CD2756">
        <w:rPr>
          <w:rFonts w:ascii="Arial" w:hAnsi="Arial" w:cs="Arial"/>
          <w:color w:val="010000"/>
          <w:sz w:val="20"/>
        </w:rPr>
        <w:t>Organization date (before the change): April 12, 2024 (expected)</w:t>
      </w:r>
    </w:p>
    <w:p w14:paraId="00000005" w14:textId="77777777" w:rsidR="00A110B7" w:rsidRPr="00CD2756" w:rsidRDefault="00956413" w:rsidP="00956413">
      <w:pPr>
        <w:numPr>
          <w:ilvl w:val="0"/>
          <w:numId w:val="1"/>
        </w:numPr>
        <w:pBdr>
          <w:top w:val="nil"/>
          <w:left w:val="nil"/>
          <w:bottom w:val="nil"/>
          <w:right w:val="nil"/>
          <w:between w:val="nil"/>
        </w:pBdr>
        <w:tabs>
          <w:tab w:val="left" w:pos="360"/>
          <w:tab w:val="left" w:pos="1613"/>
        </w:tabs>
        <w:spacing w:after="120" w:line="360" w:lineRule="auto"/>
        <w:rPr>
          <w:rFonts w:ascii="Arial" w:eastAsia="Arial" w:hAnsi="Arial" w:cs="Arial"/>
          <w:color w:val="010000"/>
          <w:sz w:val="20"/>
          <w:szCs w:val="20"/>
        </w:rPr>
      </w:pPr>
      <w:r w:rsidRPr="00CD2756">
        <w:rPr>
          <w:rFonts w:ascii="Arial" w:hAnsi="Arial" w:cs="Arial"/>
          <w:color w:val="010000"/>
          <w:sz w:val="20"/>
        </w:rPr>
        <w:t>Organization date (after the change): May 10, 2024.</w:t>
      </w:r>
    </w:p>
    <w:p w14:paraId="00000006" w14:textId="77777777" w:rsidR="00A110B7" w:rsidRPr="00CD2756" w:rsidRDefault="00956413" w:rsidP="00956413">
      <w:pPr>
        <w:numPr>
          <w:ilvl w:val="0"/>
          <w:numId w:val="1"/>
        </w:numPr>
        <w:pBdr>
          <w:top w:val="nil"/>
          <w:left w:val="nil"/>
          <w:bottom w:val="nil"/>
          <w:right w:val="nil"/>
          <w:between w:val="nil"/>
        </w:pBdr>
        <w:tabs>
          <w:tab w:val="left" w:pos="360"/>
          <w:tab w:val="left" w:pos="978"/>
          <w:tab w:val="left" w:pos="5342"/>
          <w:tab w:val="left" w:pos="7358"/>
        </w:tabs>
        <w:spacing w:after="120" w:line="360" w:lineRule="auto"/>
        <w:rPr>
          <w:rFonts w:ascii="Arial" w:eastAsia="Arial" w:hAnsi="Arial" w:cs="Arial"/>
          <w:color w:val="010000"/>
          <w:sz w:val="20"/>
          <w:szCs w:val="20"/>
        </w:rPr>
      </w:pPr>
      <w:r w:rsidRPr="00CD2756">
        <w:rPr>
          <w:rFonts w:ascii="Arial" w:hAnsi="Arial" w:cs="Arial"/>
          <w:color w:val="010000"/>
          <w:sz w:val="20"/>
        </w:rPr>
        <w:t>The record date for the list of shareholders attending the Meeting remains the same as in Board Resolution No. 01/NQ-HDQT dated February 21, 2024, which is March 13, 2024.</w:t>
      </w:r>
    </w:p>
    <w:p w14:paraId="00000007" w14:textId="77777777" w:rsidR="00A110B7" w:rsidRPr="00CD2756" w:rsidRDefault="00956413" w:rsidP="00956413">
      <w:pPr>
        <w:numPr>
          <w:ilvl w:val="0"/>
          <w:numId w:val="1"/>
        </w:numPr>
        <w:pBdr>
          <w:top w:val="nil"/>
          <w:left w:val="nil"/>
          <w:bottom w:val="nil"/>
          <w:right w:val="nil"/>
          <w:between w:val="nil"/>
        </w:pBdr>
        <w:tabs>
          <w:tab w:val="left" w:pos="360"/>
          <w:tab w:val="left" w:pos="1613"/>
        </w:tabs>
        <w:spacing w:after="120" w:line="360" w:lineRule="auto"/>
        <w:rPr>
          <w:rFonts w:ascii="Arial" w:eastAsia="Arial" w:hAnsi="Arial" w:cs="Arial"/>
          <w:color w:val="010000"/>
          <w:sz w:val="20"/>
          <w:szCs w:val="20"/>
        </w:rPr>
      </w:pPr>
      <w:r w:rsidRPr="00CD2756">
        <w:rPr>
          <w:rFonts w:ascii="Arial" w:hAnsi="Arial" w:cs="Arial"/>
          <w:color w:val="010000"/>
          <w:sz w:val="20"/>
        </w:rPr>
        <w:t>Reason for the change: To complete documents submitted to the Annual General Meeting of Shareholders 2024.</w:t>
      </w:r>
    </w:p>
    <w:p w14:paraId="00000008" w14:textId="77777777" w:rsidR="00A110B7" w:rsidRPr="00CD2756" w:rsidRDefault="00956413" w:rsidP="0095641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D2756">
        <w:rPr>
          <w:rFonts w:ascii="Arial" w:hAnsi="Arial" w:cs="Arial"/>
          <w:color w:val="010000"/>
          <w:sz w:val="20"/>
        </w:rPr>
        <w:t>Article 2: The Board of Directors approves authorizing the Chair of the Board of Directors to direct and implement the next steps to organize the Annual General Meeting of Shareholders 2024 in accordance with current regulations.</w:t>
      </w:r>
    </w:p>
    <w:p w14:paraId="00000009" w14:textId="77777777" w:rsidR="00A110B7" w:rsidRPr="00CD2756" w:rsidRDefault="00956413" w:rsidP="0095641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D2756">
        <w:rPr>
          <w:rFonts w:ascii="Arial" w:hAnsi="Arial" w:cs="Arial"/>
          <w:color w:val="010000"/>
          <w:sz w:val="20"/>
        </w:rPr>
        <w:t>Article 3: This Resolution takes effect from the date of its signing. Members of the Board of Directors, relevant departments and individuals are responsible for the implementation of this Resolution.</w:t>
      </w:r>
      <w:bookmarkEnd w:id="0"/>
    </w:p>
    <w:sectPr w:rsidR="00A110B7" w:rsidRPr="00CD2756" w:rsidSect="0095641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D23"/>
    <w:multiLevelType w:val="multilevel"/>
    <w:tmpl w:val="0A6C445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B7"/>
    <w:rsid w:val="00956413"/>
    <w:rsid w:val="00A110B7"/>
    <w:rsid w:val="00CD275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88C0EE-A63F-46EA-AC69-40EA36DF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F3330"/>
      <w:sz w:val="26"/>
      <w:szCs w:val="26"/>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2F3330"/>
      <w:sz w:val="26"/>
      <w:szCs w:val="26"/>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B72731"/>
      <w:sz w:val="32"/>
      <w:szCs w:val="32"/>
      <w:u w:val="none"/>
      <w:lang w:val="en-US" w:eastAsia="en-US"/>
    </w:rPr>
  </w:style>
  <w:style w:type="character" w:customStyle="1" w:styleId="Bodytext4">
    <w:name w:val="Body text (4)_"/>
    <w:basedOn w:val="DefaultParagraphFont"/>
    <w:link w:val="Bodytext40"/>
    <w:rPr>
      <w:rFonts w:ascii="Arial" w:eastAsia="Arial" w:hAnsi="Arial" w:cs="Arial"/>
      <w:b/>
      <w:bCs/>
      <w:i w:val="0"/>
      <w:iCs w:val="0"/>
      <w:smallCaps w:val="0"/>
      <w:strike w:val="0"/>
      <w:color w:val="B72731"/>
      <w:sz w:val="20"/>
      <w:szCs w:val="2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color w:val="2F3330"/>
      <w:sz w:val="26"/>
      <w:szCs w:val="26"/>
    </w:rPr>
  </w:style>
  <w:style w:type="paragraph" w:customStyle="1" w:styleId="Bodytext20">
    <w:name w:val="Body text (2)"/>
    <w:basedOn w:val="Normal"/>
    <w:link w:val="Bodytext2"/>
    <w:pPr>
      <w:ind w:left="1100"/>
    </w:pPr>
    <w:rPr>
      <w:rFonts w:ascii="Arial" w:eastAsia="Arial" w:hAnsi="Arial" w:cs="Arial"/>
      <w:sz w:val="8"/>
      <w:szCs w:val="8"/>
    </w:rPr>
  </w:style>
  <w:style w:type="paragraph" w:customStyle="1" w:styleId="Heading21">
    <w:name w:val="Heading #2"/>
    <w:basedOn w:val="Normal"/>
    <w:link w:val="Heading20"/>
    <w:pPr>
      <w:spacing w:line="276" w:lineRule="auto"/>
      <w:jc w:val="center"/>
      <w:outlineLvl w:val="1"/>
    </w:pPr>
    <w:rPr>
      <w:rFonts w:ascii="Times New Roman" w:eastAsia="Times New Roman" w:hAnsi="Times New Roman" w:cs="Times New Roman"/>
      <w:b/>
      <w:bCs/>
      <w:color w:val="2F3330"/>
      <w:sz w:val="26"/>
      <w:szCs w:val="26"/>
    </w:rPr>
  </w:style>
  <w:style w:type="paragraph" w:customStyle="1" w:styleId="Heading11">
    <w:name w:val="Heading #1"/>
    <w:basedOn w:val="Normal"/>
    <w:link w:val="Heading10"/>
    <w:pPr>
      <w:jc w:val="right"/>
      <w:outlineLvl w:val="0"/>
    </w:pPr>
    <w:rPr>
      <w:rFonts w:ascii="Times New Roman" w:eastAsia="Times New Roman" w:hAnsi="Times New Roman" w:cs="Times New Roman"/>
      <w:color w:val="B72731"/>
      <w:sz w:val="32"/>
      <w:szCs w:val="32"/>
      <w:lang w:eastAsia="en-US"/>
    </w:rPr>
  </w:style>
  <w:style w:type="paragraph" w:customStyle="1" w:styleId="Bodytext40">
    <w:name w:val="Body text (4)"/>
    <w:basedOn w:val="Normal"/>
    <w:link w:val="Bodytext4"/>
    <w:rPr>
      <w:rFonts w:ascii="Arial" w:eastAsia="Arial" w:hAnsi="Arial" w:cs="Arial"/>
      <w:b/>
      <w:bCs/>
      <w:color w:val="B72731"/>
      <w:sz w:val="20"/>
      <w:szCs w:val="20"/>
    </w:rPr>
  </w:style>
  <w:style w:type="paragraph" w:customStyle="1" w:styleId="Bodytext30">
    <w:name w:val="Body text (3)"/>
    <w:basedOn w:val="Normal"/>
    <w:link w:val="Bodytext3"/>
    <w:pPr>
      <w:spacing w:line="271" w:lineRule="auto"/>
      <w:jc w:val="center"/>
    </w:pPr>
    <w:rPr>
      <w:rFonts w:ascii="Times New Roman" w:eastAsia="Times New Roman" w:hAnsi="Times New Roman" w:cs="Times New Roman"/>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AMJiVim71IF8z8sC5oNFUti73Q==">CgMxLjA4AHIhMTFybm9CRmo3VmNSVGxDc3E3Zy03TGNka0tHbmlSbVhF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961</Characters>
  <Application>Microsoft Office Word</Application>
  <DocSecurity>0</DocSecurity>
  <Lines>16</Lines>
  <Paragraphs>10</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2024-04-11T03:25:00Z</dcterms:created>
  <dcterms:modified xsi:type="dcterms:W3CDTF">2024-04-12T02:44:00Z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debcef5434076245d790d8f9bf2a260de482acec268a830038c97daf4964720c</vt:lpwstr>
  </property>
</Properties>
</file>