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1"/>
          <w:i w:val="0"/>
          <w:smallCaps w:val="0"/>
          <w:strike w:val="0"/>
          <w:color w:val="010000"/>
          <w:sz w:val="20"/>
          <w:szCs w:val="20"/>
          <w:u w:val="none"/>
          <w:shd w:fill="auto" w:val="clear"/>
          <w:vertAlign w:val="baseline"/>
          <w:rFonts w:ascii="Arial" w:cs="Arial" w:eastAsia="Arial" w:hAnsi="Arial"/>
        </w:rPr>
      </w:pPr>
      <w:r>
        <w:rPr>
          <w:b w:val="1"/>
          <w:i w:val="0"/>
          <w:smallCaps w:val="0"/>
          <w:strike w:val="0"/>
          <w:color w:val="010000"/>
          <w:sz w:val="20"/>
          <w:u w:val="none"/>
          <w:shd w:fill="auto" w:val="clear"/>
          <w:vertAlign w:val="baseline"/>
          <w:rtl w:val="0"/>
          <w:rFonts w:ascii="Arial" w:hAnsi="Arial"/>
        </w:rPr>
        <w:t xml:space="preserve">DSD:</w:t>
      </w:r>
      <w:r>
        <w:rPr>
          <w:b w:val="1"/>
          <w:i w:val="0"/>
          <w:smallCaps w:val="0"/>
          <w:strike w:val="0"/>
          <w:color w:val="010000"/>
          <w:sz w:val="20"/>
          <w:u w:val="none"/>
          <w:shd w:fill="auto" w:val="clear"/>
          <w:vertAlign w:val="baseline"/>
          <w:rtl w:val="0"/>
          <w:rFonts w:ascii="Arial" w:hAnsi="Arial"/>
        </w:rPr>
        <w:t xml:space="preserve"> </w:t>
      </w:r>
      <w:r>
        <w:rPr>
          <w:b w:val="1"/>
          <w:i w:val="0"/>
          <w:smallCaps w:val="0"/>
          <w:strike w:val="0"/>
          <w:color w:val="010000"/>
          <w:sz w:val="20"/>
          <w:u w:val="none"/>
          <w:shd w:fill="auto" w:val="clear"/>
          <w:vertAlign w:val="baseline"/>
          <w:rtl w:val="0"/>
          <w:rFonts w:ascii="Arial" w:hAnsi="Arial"/>
        </w:rPr>
        <w:t xml:space="preserve">Board Resolution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On April 8, 2024, DHC Suoi Doi Corporation announced Resolution No. 134/2024/NQ-DHCSD on extending the time to hold the Annual General Meeting of Shareholders 2024 of DHC Suoi Doi Corporation as follows:</w:t>
      </w:r>
      <w:r>
        <w:rPr>
          <w:color w:val="010000"/>
          <w:sz w:val="20"/>
          <w:rtl w:val="0"/>
          <w:b w:val="0"/>
          <w:i w:val="0"/>
          <w:smallCaps w:val="0"/>
          <w:strike w:val="0"/>
          <w:u w:val="none"/>
          <w:shd w:fill="auto" w:val="clear"/>
          <w:vertAlign w:val="baseline"/>
          <w:rFonts w:ascii="Arial" w:hAnsi="Arial"/>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bookmarkStart w:id="0" w:name="_heading=h.gjdgxs"/>
      <w:bookmarkEnd w:id="0"/>
      <w:r>
        <w:rPr>
          <w:color w:val="010000"/>
          <w:sz w:val="20"/>
          <w:rtl w:val="0"/>
          <w:rFonts w:ascii="Arial" w:hAnsi="Arial"/>
        </w:rPr>
        <w:t xml:space="preserve">Article 1:</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Approve the extension of the time to hold the Annual General Meeting of Shareholders 2024 of DHC Suoi Doi Corporation as follows:</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09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Extension period:</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Before June 30, 2024.</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2"/>
          <w:tab w:val="left" w:leader="none" w:pos="1095"/>
        </w:tabs>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Reason for extension:</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Have enough time for the preparation of the General Meeting of Shareholders to be successful.</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Article 2:</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Time, venue and organizational form of the Annual General Meeting of Shareholders 2024 will be deployed by the Board of Directors of DHC Suoi Doi Corporation in accordance with the actual situation and related information will be announced specifically to shareholders and relevant authorities.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b w:val="0"/>
          <w:i w:val="0"/>
          <w:smallCaps w:val="0"/>
          <w:strike w:val="0"/>
          <w:color w:val="010000"/>
          <w:sz w:val="20"/>
          <w:szCs w:val="20"/>
          <w:u w:val="none"/>
          <w:shd w:fill="auto" w:val="clear"/>
          <w:vertAlign w:val="baseline"/>
          <w:rFonts w:ascii="Arial" w:cs="Arial" w:eastAsia="Arial" w:hAnsi="Arial"/>
        </w:rPr>
      </w:pPr>
      <w:r>
        <w:rPr>
          <w:color w:val="010000"/>
          <w:sz w:val="20"/>
          <w:rtl w:val="0"/>
          <w:b w:val="0"/>
          <w:i w:val="0"/>
          <w:smallCaps w:val="0"/>
          <w:strike w:val="0"/>
          <w:u w:val="none"/>
          <w:shd w:fill="auto" w:val="clear"/>
          <w:vertAlign w:val="baseline"/>
          <w:rFonts w:ascii="Arial" w:hAnsi="Arial"/>
        </w:rPr>
        <w:t xml:space="preserve">Article 3:</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This Resolution takes effect from the date of its signing.</w:t>
      </w:r>
      <w:r>
        <w:rPr>
          <w:color w:val="010000"/>
          <w:sz w:val="20"/>
          <w:rtl w:val="0"/>
          <w:b w:val="0"/>
          <w:i w:val="0"/>
          <w:smallCaps w:val="0"/>
          <w:strike w:val="0"/>
          <w:u w:val="none"/>
          <w:shd w:fill="auto" w:val="clear"/>
          <w:vertAlign w:val="baseline"/>
          <w:rFonts w:ascii="Arial" w:hAnsi="Arial"/>
        </w:rPr>
        <w:t xml:space="preserve"> </w:t>
      </w:r>
      <w:r>
        <w:rPr>
          <w:color w:val="010000"/>
          <w:sz w:val="20"/>
          <w:rtl w:val="0"/>
          <w:rFonts w:ascii="Arial" w:hAnsi="Arial"/>
        </w:rPr>
        <w:t xml:space="preserve">Members of the Board of Directors, the Executive Board, Departments and related individuals are responsible for the implementation of this Resolution.</w:t>
      </w:r>
    </w:p>
    <w:p w:rsidR="00000000" w:rsidDel="00000000" w:rsidP="00000000" w:rsidRDefault="00000000" w:rsidRPr="00000000" w14:paraId="00000008">
      <w:pPr>
        <w:spacing w:after="120" w:line="360" w:lineRule="auto"/>
        <w:rPr>
          <w:rFonts w:ascii="Arial" w:cs="Arial" w:eastAsia="Arial" w:hAnsi="Arial"/>
          <w:color w:val="010000"/>
          <w:sz w:val="20"/>
          <w:szCs w:val="20"/>
        </w:rPr>
      </w:pPr>
      <w:r w:rsidDel="00000000" w:rsidR="00000000" w:rsidRPr="00000000">
        <w:rPr>
          <w:rtl w:val="0"/>
        </w:rPr>
      </w:r>
    </w:p>
    <w:sectPr>
      <w:pgSz w:h="16839" w:w="11907" w:orient="portrait"/>
      <w:pgMar w:bottom="1440" w:top="1440" w:left="1440" w:right="1440"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32373e"/>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Vnbnnidung3" w:customStyle="1">
    <w:name w:val="Văn bản nội dung (3)_"/>
    <w:basedOn w:val="DefaultParagraphFont"/>
    <w:link w:val="Vnbnnidung30"/>
    <w:rPr>
      <w:rFonts w:ascii="Arial" w:cs="Arial" w:eastAsia="Arial" w:hAnsi="Arial"/>
      <w:b w:val="0"/>
      <w:bCs w:val="0"/>
      <w:i w:val="0"/>
      <w:iCs w:val="0"/>
      <w:smallCaps w:val="0"/>
      <w:strike w:val="0"/>
      <w:sz w:val="26"/>
      <w:szCs w:val="26"/>
      <w:u w:val="none"/>
      <w:shd w:color="auto" w:fill="auto" w:val="clear"/>
    </w:rPr>
  </w:style>
  <w:style w:type="character" w:styleId="Vnbnnidung2" w:customStyle="1">
    <w:name w:val="Văn bản nội dung (2)_"/>
    <w:basedOn w:val="DefaultParagraphFont"/>
    <w:link w:val="Vnbnnidung20"/>
    <w:rPr>
      <w:rFonts w:ascii="Arial" w:cs="Arial" w:eastAsia="Arial" w:hAnsi="Arial"/>
      <w:b w:val="0"/>
      <w:bCs w:val="0"/>
      <w:i w:val="0"/>
      <w:iCs w:val="0"/>
      <w:smallCaps w:val="0"/>
      <w:strike w:val="0"/>
      <w:sz w:val="8"/>
      <w:szCs w:val="8"/>
      <w:u w:val="none"/>
      <w:shd w:color="auto" w:fill="auto" w:val="clear"/>
    </w:rPr>
  </w:style>
  <w:style w:type="character" w:styleId="Vnbnnidung" w:customStyle="1">
    <w:name w:val="Văn bản nội dung_"/>
    <w:basedOn w:val="DefaultParagraphFont"/>
    <w:link w:val="Vnbnnidung0"/>
    <w:rPr>
      <w:rFonts w:ascii="Times New Roman" w:cs="Times New Roman" w:eastAsia="Times New Roman" w:hAnsi="Times New Roman"/>
      <w:b w:val="0"/>
      <w:bCs w:val="0"/>
      <w:i w:val="0"/>
      <w:iCs w:val="0"/>
      <w:smallCaps w:val="0"/>
      <w:strike w:val="0"/>
      <w:color w:val="32373e"/>
      <w:u w:val="none"/>
      <w:shd w:color="auto" w:fill="auto" w:val="clear"/>
    </w:rPr>
  </w:style>
  <w:style w:type="paragraph" w:styleId="Vnbnnidung30" w:customStyle="1">
    <w:name w:val="Văn bản nội dung (3)"/>
    <w:basedOn w:val="Normal"/>
    <w:link w:val="Vnbnnidung3"/>
    <w:pPr>
      <w:jc w:val="center"/>
    </w:pPr>
    <w:rPr>
      <w:rFonts w:ascii="Arial" w:cs="Arial" w:eastAsia="Arial" w:hAnsi="Arial"/>
      <w:sz w:val="26"/>
      <w:szCs w:val="26"/>
    </w:rPr>
  </w:style>
  <w:style w:type="paragraph" w:styleId="Vnbnnidung20" w:customStyle="1">
    <w:name w:val="Văn bản nội dung (2)"/>
    <w:basedOn w:val="Normal"/>
    <w:link w:val="Vnbnnidung2"/>
    <w:pPr>
      <w:spacing w:line="257" w:lineRule="auto"/>
    </w:pPr>
    <w:rPr>
      <w:rFonts w:ascii="Arial" w:cs="Arial" w:eastAsia="Arial" w:hAnsi="Arial"/>
      <w:sz w:val="8"/>
      <w:szCs w:val="8"/>
    </w:rPr>
  </w:style>
  <w:style w:type="paragraph" w:styleId="Vnbnnidung0" w:customStyle="1">
    <w:name w:val="Văn bản nội dung"/>
    <w:basedOn w:val="Normal"/>
    <w:link w:val="Vnbnnidung"/>
    <w:pPr>
      <w:spacing w:line="254" w:lineRule="auto"/>
    </w:pPr>
    <w:rPr>
      <w:rFonts w:ascii="Times New Roman" w:cs="Times New Roman" w:eastAsia="Times New Roman" w:hAnsi="Times New Roman"/>
      <w:color w:val="32373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fS9IpNpCLMPIXrcCbYZVOEZt+g==">CgMxLjAyCGguZ2pkZ3hzOAByITE3eU5MeE1xdlBhTVc0bThLRF9BckRDbDdTMW5NRWdfVg==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2024-04-10T03:49:00Z</dcterms:created>
</cp:coreProperties>
</file>