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2934" w:rsidRPr="003F69B9" w:rsidRDefault="0027209D" w:rsidP="0027209D">
      <w:pPr>
        <w:pBdr>
          <w:top w:val="nil"/>
          <w:left w:val="nil"/>
          <w:bottom w:val="nil"/>
          <w:right w:val="nil"/>
          <w:between w:val="nil"/>
        </w:pBdr>
        <w:tabs>
          <w:tab w:val="left" w:pos="5544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F69B9">
        <w:rPr>
          <w:rFonts w:ascii="Arial" w:hAnsi="Arial" w:cs="Arial"/>
          <w:b/>
          <w:color w:val="010000"/>
          <w:sz w:val="20"/>
        </w:rPr>
        <w:t>MTA: Board Resolution</w:t>
      </w:r>
    </w:p>
    <w:p w14:paraId="00000002" w14:textId="5DDE14DB" w:rsidR="00F52934" w:rsidRPr="003F69B9" w:rsidRDefault="0027209D" w:rsidP="0027209D">
      <w:pPr>
        <w:pBdr>
          <w:top w:val="nil"/>
          <w:left w:val="nil"/>
          <w:bottom w:val="nil"/>
          <w:right w:val="nil"/>
          <w:between w:val="nil"/>
        </w:pBdr>
        <w:tabs>
          <w:tab w:val="left" w:pos="55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9B9">
        <w:rPr>
          <w:rFonts w:ascii="Arial" w:hAnsi="Arial" w:cs="Arial"/>
          <w:color w:val="010000"/>
          <w:sz w:val="20"/>
        </w:rPr>
        <w:t xml:space="preserve">On April 9, 2024, </w:t>
      </w:r>
      <w:r w:rsidR="00116AE5" w:rsidRPr="003F69B9">
        <w:rPr>
          <w:rFonts w:ascii="Arial" w:hAnsi="Arial" w:cs="Arial"/>
          <w:color w:val="010000"/>
          <w:sz w:val="20"/>
        </w:rPr>
        <w:t xml:space="preserve">Ha </w:t>
      </w:r>
      <w:proofErr w:type="spellStart"/>
      <w:r w:rsidR="00116AE5" w:rsidRPr="003F69B9">
        <w:rPr>
          <w:rFonts w:ascii="Arial" w:hAnsi="Arial" w:cs="Arial"/>
          <w:color w:val="010000"/>
          <w:sz w:val="20"/>
        </w:rPr>
        <w:t>Tinh</w:t>
      </w:r>
      <w:proofErr w:type="spellEnd"/>
      <w:r w:rsidR="00116AE5" w:rsidRPr="003F69B9">
        <w:rPr>
          <w:rFonts w:ascii="Arial" w:hAnsi="Arial" w:cs="Arial"/>
          <w:color w:val="010000"/>
          <w:sz w:val="20"/>
        </w:rPr>
        <w:t xml:space="preserve"> Minerals and Trading Joint Stock Corporation</w:t>
      </w:r>
      <w:r w:rsidRPr="003F69B9">
        <w:rPr>
          <w:rFonts w:ascii="Arial" w:hAnsi="Arial" w:cs="Arial"/>
          <w:color w:val="010000"/>
          <w:sz w:val="20"/>
        </w:rPr>
        <w:t xml:space="preserve"> announced Resolution No. 21/NQ-</w:t>
      </w:r>
      <w:proofErr w:type="spellStart"/>
      <w:r w:rsidRPr="003F69B9">
        <w:rPr>
          <w:rFonts w:ascii="Arial" w:hAnsi="Arial" w:cs="Arial"/>
          <w:color w:val="010000"/>
          <w:sz w:val="20"/>
        </w:rPr>
        <w:t>HDQT</w:t>
      </w:r>
      <w:proofErr w:type="spellEnd"/>
      <w:r w:rsidRPr="003F69B9">
        <w:rPr>
          <w:rFonts w:ascii="Arial" w:hAnsi="Arial" w:cs="Arial"/>
          <w:color w:val="010000"/>
          <w:sz w:val="20"/>
        </w:rPr>
        <w:t xml:space="preserve"> on extending the Annual General Meeting of Shareholders 2024 of the company as follows: </w:t>
      </w:r>
    </w:p>
    <w:p w14:paraId="00000003" w14:textId="77777777" w:rsidR="00F52934" w:rsidRPr="003F69B9" w:rsidRDefault="0027209D" w:rsidP="0027209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9B9">
        <w:rPr>
          <w:rFonts w:ascii="Arial" w:hAnsi="Arial" w:cs="Arial"/>
          <w:color w:val="010000"/>
          <w:sz w:val="20"/>
        </w:rPr>
        <w:t xml:space="preserve">Article 1. Approve extending the date of holding the Annual General Meeting of Shareholders 2024 of Ha </w:t>
      </w:r>
      <w:proofErr w:type="spellStart"/>
      <w:r w:rsidRPr="003F69B9">
        <w:rPr>
          <w:rFonts w:ascii="Arial" w:hAnsi="Arial" w:cs="Arial"/>
          <w:color w:val="010000"/>
          <w:sz w:val="20"/>
        </w:rPr>
        <w:t>Tinh</w:t>
      </w:r>
      <w:proofErr w:type="spellEnd"/>
      <w:r w:rsidRPr="003F69B9">
        <w:rPr>
          <w:rFonts w:ascii="Arial" w:hAnsi="Arial" w:cs="Arial"/>
          <w:color w:val="010000"/>
          <w:sz w:val="20"/>
        </w:rPr>
        <w:t xml:space="preserve"> Minerals and Trading </w:t>
      </w:r>
      <w:proofErr w:type="spellStart"/>
      <w:r w:rsidRPr="003F69B9">
        <w:rPr>
          <w:rFonts w:ascii="Arial" w:hAnsi="Arial" w:cs="Arial"/>
          <w:color w:val="010000"/>
          <w:sz w:val="20"/>
        </w:rPr>
        <w:t>JSC</w:t>
      </w:r>
      <w:proofErr w:type="spellEnd"/>
      <w:r w:rsidRPr="003F69B9">
        <w:rPr>
          <w:rFonts w:ascii="Arial" w:hAnsi="Arial" w:cs="Arial"/>
          <w:color w:val="010000"/>
          <w:sz w:val="20"/>
        </w:rPr>
        <w:t xml:space="preserve"> (term of 2024-2029) as follows:</w:t>
      </w:r>
    </w:p>
    <w:p w14:paraId="00000004" w14:textId="0E2CC048" w:rsidR="00F52934" w:rsidRPr="003F69B9" w:rsidRDefault="0027209D" w:rsidP="002720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9B9">
        <w:rPr>
          <w:rFonts w:ascii="Arial" w:hAnsi="Arial" w:cs="Arial"/>
          <w:color w:val="010000"/>
          <w:sz w:val="20"/>
        </w:rPr>
        <w:t>The Annual General Meeting of Shareholders 2024 of</w:t>
      </w:r>
      <w:r w:rsidR="00116AE5" w:rsidRPr="003F69B9">
        <w:rPr>
          <w:rFonts w:ascii="Arial" w:hAnsi="Arial" w:cs="Arial"/>
          <w:color w:val="010000"/>
          <w:sz w:val="20"/>
        </w:rPr>
        <w:t xml:space="preserve"> Ha </w:t>
      </w:r>
      <w:proofErr w:type="spellStart"/>
      <w:r w:rsidR="00116AE5" w:rsidRPr="003F69B9">
        <w:rPr>
          <w:rFonts w:ascii="Arial" w:hAnsi="Arial" w:cs="Arial"/>
          <w:color w:val="010000"/>
          <w:sz w:val="20"/>
        </w:rPr>
        <w:t>Tinh</w:t>
      </w:r>
      <w:proofErr w:type="spellEnd"/>
      <w:r w:rsidR="00116AE5" w:rsidRPr="003F69B9">
        <w:rPr>
          <w:rFonts w:ascii="Arial" w:hAnsi="Arial" w:cs="Arial"/>
          <w:color w:val="010000"/>
          <w:sz w:val="20"/>
        </w:rPr>
        <w:t xml:space="preserve"> Minerals and Trading Joint Stock Corporation </w:t>
      </w:r>
      <w:r w:rsidRPr="003F69B9">
        <w:rPr>
          <w:rFonts w:ascii="Arial" w:hAnsi="Arial" w:cs="Arial"/>
          <w:color w:val="010000"/>
          <w:sz w:val="20"/>
        </w:rPr>
        <w:t>(term of 2024-2029) will be conducted before June 30, 2024.</w:t>
      </w:r>
    </w:p>
    <w:p w14:paraId="00000005" w14:textId="77777777" w:rsidR="00F52934" w:rsidRPr="003F69B9" w:rsidRDefault="0027209D" w:rsidP="002720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9B9">
        <w:rPr>
          <w:rFonts w:ascii="Arial" w:hAnsi="Arial" w:cs="Arial"/>
          <w:color w:val="010000"/>
          <w:sz w:val="20"/>
        </w:rPr>
        <w:t xml:space="preserve">The specific date will be arranged in accordance with the actual situation by the company’s Board of Directors and announced to authorities and shareholders as per regulations. </w:t>
      </w:r>
    </w:p>
    <w:p w14:paraId="00000006" w14:textId="77777777" w:rsidR="00F52934" w:rsidRPr="003F69B9" w:rsidRDefault="0027209D" w:rsidP="002720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F69B9">
        <w:rPr>
          <w:rFonts w:ascii="Arial" w:hAnsi="Arial" w:cs="Arial"/>
          <w:color w:val="010000"/>
          <w:sz w:val="20"/>
        </w:rPr>
        <w:t>‎‎Article 2. This Resolution takes effect from the date of its promulgation;</w:t>
      </w:r>
    </w:p>
    <w:p w14:paraId="00000007" w14:textId="77777777" w:rsidR="00F52934" w:rsidRPr="003F69B9" w:rsidRDefault="0027209D" w:rsidP="002720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F69B9">
        <w:rPr>
          <w:rFonts w:ascii="Arial" w:hAnsi="Arial" w:cs="Arial"/>
          <w:color w:val="010000"/>
          <w:sz w:val="20"/>
        </w:rPr>
        <w:t xml:space="preserve">Members of the Board of Directors, the General Manager, and related departments and individuals are responsible for the implementation of this Resolution. </w:t>
      </w:r>
    </w:p>
    <w:sectPr w:rsidR="00F52934" w:rsidRPr="003F69B9" w:rsidSect="0027209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85991"/>
    <w:multiLevelType w:val="multilevel"/>
    <w:tmpl w:val="CFE06E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4"/>
    <w:rsid w:val="00116AE5"/>
    <w:rsid w:val="0027209D"/>
    <w:rsid w:val="003F69B9"/>
    <w:rsid w:val="00A105F6"/>
    <w:rsid w:val="00F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70779-CA99-43F0-B94D-1A02B90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93" w:lineRule="auto"/>
      <w:ind w:firstLine="180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spacing w:line="271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AdGEsCR9RiFwmt1+cvu3UfaFg==">CgMxLjAyCGguZ2pkZ3hzOAByITFkNThxNUhrTEpmZ0FoMTRNZUtDaUpiQU9oNlEwZnMxag==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2024-04-12T04:32:00Z</dcterms:created>
  <dcterms:modified xsi:type="dcterms:W3CDTF">2024-04-12T04:32:00Z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7e39a46167d424dab1592ac3d49ce020c3dce9bf7038403e905c2409150a3e4a</vt:lpwstr>
  </property>
</Properties>
</file>