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40462" w:rsidRPr="00F86147" w:rsidRDefault="00F86147" w:rsidP="004D190C">
      <w:pPr>
        <w:pBdr>
          <w:top w:val="nil"/>
          <w:left w:val="nil"/>
          <w:bottom w:val="nil"/>
          <w:right w:val="nil"/>
          <w:between w:val="nil"/>
        </w:pBdr>
        <w:tabs>
          <w:tab w:val="left" w:pos="465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86147">
        <w:rPr>
          <w:rFonts w:ascii="Arial" w:hAnsi="Arial" w:cs="Arial"/>
          <w:b/>
          <w:color w:val="010000"/>
          <w:sz w:val="20"/>
        </w:rPr>
        <w:t>CCV: Board Resolution</w:t>
      </w:r>
    </w:p>
    <w:p w14:paraId="00000002" w14:textId="77777777" w:rsidR="00340462" w:rsidRPr="00F86147" w:rsidRDefault="00F86147" w:rsidP="004D190C">
      <w:pPr>
        <w:pBdr>
          <w:top w:val="nil"/>
          <w:left w:val="nil"/>
          <w:bottom w:val="nil"/>
          <w:right w:val="nil"/>
          <w:between w:val="nil"/>
        </w:pBdr>
        <w:tabs>
          <w:tab w:val="left" w:pos="4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6147">
        <w:rPr>
          <w:rFonts w:ascii="Arial" w:hAnsi="Arial" w:cs="Arial"/>
          <w:color w:val="010000"/>
          <w:sz w:val="20"/>
        </w:rPr>
        <w:t xml:space="preserve">On March 29, 2024, VCC Engineering Consultants Joint Stock Company announced Resolution No. 17/NQ-HDQT on approving the documents of the Annual General Meeting of Shareholders 2024 as follows: </w:t>
      </w:r>
    </w:p>
    <w:p w14:paraId="00000003" w14:textId="6801A175" w:rsidR="00340462" w:rsidRPr="00F86147" w:rsidRDefault="00F86147" w:rsidP="004D1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6147">
        <w:rPr>
          <w:rFonts w:ascii="Arial" w:hAnsi="Arial" w:cs="Arial"/>
          <w:color w:val="010000"/>
          <w:sz w:val="20"/>
        </w:rPr>
        <w:t>‎‎Article 1. Approve the documents of the Annual General Meeting of Shareholders 2024 attached to this Resolution.</w:t>
      </w:r>
    </w:p>
    <w:p w14:paraId="00000004" w14:textId="77777777" w:rsidR="00340462" w:rsidRPr="00F86147" w:rsidRDefault="00F86147" w:rsidP="004D1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6147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  <w:bookmarkStart w:id="0" w:name="_GoBack"/>
      <w:bookmarkEnd w:id="0"/>
    </w:p>
    <w:p w14:paraId="00000005" w14:textId="77777777" w:rsidR="00340462" w:rsidRPr="00F86147" w:rsidRDefault="00F86147" w:rsidP="004D1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86147">
        <w:rPr>
          <w:rFonts w:ascii="Arial" w:hAnsi="Arial" w:cs="Arial"/>
          <w:color w:val="010000"/>
          <w:sz w:val="20"/>
        </w:rPr>
        <w:t>Members of the Board of Directors, the Board of Management, the Chief Accountant, functional departments, units of the Company, and related individuals and units are responsible for implementing this Resolution./.</w:t>
      </w:r>
    </w:p>
    <w:sectPr w:rsidR="00340462" w:rsidRPr="00F86147" w:rsidSect="00F8614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62"/>
    <w:rsid w:val="00340462"/>
    <w:rsid w:val="004D190C"/>
    <w:rsid w:val="00F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A5613"/>
  <w15:docId w15:val="{908BC3EB-0ED1-40A1-9815-B1592B8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35464"/>
      <w:w w:val="7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62" w:lineRule="auto"/>
      <w:jc w:val="center"/>
    </w:pPr>
    <w:rPr>
      <w:rFonts w:ascii="Arial" w:eastAsia="Arial" w:hAnsi="Arial" w:cs="Arial"/>
      <w:b/>
      <w:bCs/>
      <w:color w:val="E35464"/>
      <w:w w:val="70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ind w:firstLine="6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FQr+0Vy/KEp3+0Y36OQXWr8WQ==">CgMxLjAyCGguZ2pkZ3hzOAByITFwTTEyV3VySTlvNTRyRUk0SktRanlNZjhOMUExSF9UXw==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526</Characters>
  <Application>Microsoft Office Word</Application>
  <DocSecurity>0</DocSecurity>
  <Lines>10</Lines>
  <Paragraphs>5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2024-04-04T04:11:00Z</dcterms:created>
  <dcterms:modified xsi:type="dcterms:W3CDTF">2024-04-05T04:27:00Z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673f58479fe5f1dc81a0a5be437607abf4a246b159ff291ac67cc11ea11d95a4</vt:lpwstr>
  </property>
</Properties>
</file>