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b/>
          <w:color w:val="010000"/>
          <w:sz w:val="20"/>
          <w:szCs w:val="20"/>
        </w:rPr>
      </w:pPr>
      <w:r w:rsidRPr="00E635CC">
        <w:rPr>
          <w:rFonts w:ascii="Arial" w:hAnsi="Arial" w:cs="Arial"/>
          <w:b/>
          <w:color w:val="010000"/>
          <w:sz w:val="20"/>
        </w:rPr>
        <w:t>DDG: Explanation of shares being put under alert</w:t>
      </w:r>
    </w:p>
    <w:p w14:paraId="00000002" w14:textId="77777777"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On April 10, 2024, </w:t>
      </w:r>
      <w:proofErr w:type="spellStart"/>
      <w:r w:rsidRPr="00E635CC">
        <w:rPr>
          <w:rFonts w:ascii="Arial" w:hAnsi="Arial" w:cs="Arial"/>
          <w:color w:val="010000"/>
          <w:sz w:val="20"/>
        </w:rPr>
        <w:t>Indochine</w:t>
      </w:r>
      <w:proofErr w:type="spellEnd"/>
      <w:r w:rsidRPr="00E635CC">
        <w:rPr>
          <w:rFonts w:ascii="Arial" w:hAnsi="Arial" w:cs="Arial"/>
          <w:color w:val="010000"/>
          <w:sz w:val="20"/>
        </w:rPr>
        <w:t xml:space="preserve"> Import Export Investment Industrial Joint Stock Company announced Official Dispatch No. 1004.01/2024/DDG/CV on measures and roadmap to overcome the situation of securities being put under alert as follows:</w:t>
      </w:r>
    </w:p>
    <w:p w14:paraId="00000003" w14:textId="77777777"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Pursuant to Decision No. 300/QD-SGDHN of the Hanoi Stock Exchange dated April 04, 2024 on the inclusion of DDG shares being put under alert, </w:t>
      </w:r>
      <w:proofErr w:type="spellStart"/>
      <w:r w:rsidRPr="00E635CC">
        <w:rPr>
          <w:rFonts w:ascii="Arial" w:hAnsi="Arial" w:cs="Arial"/>
          <w:color w:val="010000"/>
          <w:sz w:val="20"/>
        </w:rPr>
        <w:t>Indochine</w:t>
      </w:r>
      <w:proofErr w:type="spellEnd"/>
      <w:r w:rsidRPr="00E635CC">
        <w:rPr>
          <w:rFonts w:ascii="Arial" w:hAnsi="Arial" w:cs="Arial"/>
          <w:color w:val="010000"/>
          <w:sz w:val="20"/>
        </w:rPr>
        <w:t xml:space="preserve"> Import Export Investment Industrial Joint Stock Company would like to explain the reasons and propose measures and roadmaps to overcome the securities being put under alert as follows:</w:t>
      </w:r>
    </w:p>
    <w:p w14:paraId="00000004" w14:textId="77777777" w:rsidR="00A36142" w:rsidRPr="00E635CC" w:rsidRDefault="0086600D" w:rsidP="00E77AD4">
      <w:pPr>
        <w:numPr>
          <w:ilvl w:val="0"/>
          <w:numId w:val="5"/>
        </w:numPr>
        <w:pBdr>
          <w:top w:val="nil"/>
          <w:left w:val="nil"/>
          <w:bottom w:val="nil"/>
          <w:right w:val="nil"/>
          <w:between w:val="nil"/>
        </w:pBdr>
        <w:tabs>
          <w:tab w:val="left" w:pos="450"/>
          <w:tab w:val="left" w:pos="1168"/>
        </w:tabs>
        <w:spacing w:after="120" w:line="360" w:lineRule="auto"/>
        <w:jc w:val="both"/>
        <w:rPr>
          <w:rFonts w:ascii="Arial" w:eastAsia="Arial" w:hAnsi="Arial" w:cs="Arial"/>
          <w:color w:val="010000"/>
          <w:sz w:val="20"/>
          <w:szCs w:val="20"/>
        </w:rPr>
      </w:pPr>
      <w:r w:rsidRPr="00E635CC">
        <w:rPr>
          <w:rFonts w:ascii="Arial" w:hAnsi="Arial" w:cs="Arial"/>
          <w:color w:val="010000"/>
          <w:sz w:val="20"/>
        </w:rPr>
        <w:t>Reason for DDG shares being put under alert</w:t>
      </w:r>
    </w:p>
    <w:p w14:paraId="00000005" w14:textId="0AD3C82C"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Pursuant to Points b</w:t>
      </w:r>
      <w:r w:rsidR="009401C7" w:rsidRPr="00E635CC">
        <w:rPr>
          <w:rFonts w:ascii="Arial" w:hAnsi="Arial" w:cs="Arial"/>
          <w:color w:val="010000"/>
          <w:sz w:val="20"/>
        </w:rPr>
        <w:t xml:space="preserve">, </w:t>
      </w:r>
      <w:r w:rsidRPr="00E635CC">
        <w:rPr>
          <w:rFonts w:ascii="Arial" w:hAnsi="Arial" w:cs="Arial"/>
          <w:color w:val="010000"/>
          <w:sz w:val="20"/>
        </w:rPr>
        <w:t>c, Clause 1, Article 37 of Decision No. 17/QGG-HDTV dated March 31, 2022 of the Board of Members of the Vietnam Stock Exchange:</w:t>
      </w:r>
    </w:p>
    <w:p w14:paraId="00000006" w14:textId="7F77BC24"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“Article 37. </w:t>
      </w:r>
      <w:r w:rsidR="009401C7" w:rsidRPr="00E635CC">
        <w:rPr>
          <w:rFonts w:ascii="Arial" w:hAnsi="Arial" w:cs="Arial"/>
          <w:color w:val="010000"/>
          <w:sz w:val="20"/>
        </w:rPr>
        <w:t>Alert</w:t>
      </w:r>
    </w:p>
    <w:p w14:paraId="00000007" w14:textId="1FC22BDF" w:rsidR="00A36142" w:rsidRPr="00E635CC" w:rsidRDefault="0086600D" w:rsidP="00E77AD4">
      <w:pPr>
        <w:numPr>
          <w:ilvl w:val="0"/>
          <w:numId w:val="1"/>
        </w:numPr>
        <w:pBdr>
          <w:top w:val="nil"/>
          <w:left w:val="nil"/>
          <w:bottom w:val="nil"/>
          <w:right w:val="nil"/>
          <w:between w:val="nil"/>
        </w:pBdr>
        <w:tabs>
          <w:tab w:val="left" w:pos="450"/>
          <w:tab w:val="left" w:pos="1055"/>
          <w:tab w:val="left" w:pos="9755"/>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Securities are </w:t>
      </w:r>
      <w:r w:rsidR="009401C7" w:rsidRPr="00E635CC">
        <w:rPr>
          <w:rFonts w:ascii="Arial" w:hAnsi="Arial" w:cs="Arial"/>
          <w:color w:val="010000"/>
          <w:sz w:val="20"/>
        </w:rPr>
        <w:t>put under alert</w:t>
      </w:r>
      <w:r w:rsidRPr="00E635CC">
        <w:rPr>
          <w:rFonts w:ascii="Arial" w:hAnsi="Arial" w:cs="Arial"/>
          <w:color w:val="010000"/>
          <w:sz w:val="20"/>
        </w:rPr>
        <w:t xml:space="preserve"> when one of the following cases occurs:</w:t>
      </w:r>
    </w:p>
    <w:p w14:paraId="00000008" w14:textId="28380AEE" w:rsidR="00A36142" w:rsidRPr="00E635CC" w:rsidRDefault="0086600D" w:rsidP="00E77AD4">
      <w:pPr>
        <w:numPr>
          <w:ilvl w:val="0"/>
          <w:numId w:val="2"/>
        </w:numPr>
        <w:pBdr>
          <w:top w:val="nil"/>
          <w:left w:val="nil"/>
          <w:bottom w:val="nil"/>
          <w:right w:val="nil"/>
          <w:between w:val="nil"/>
        </w:pBdr>
        <w:tabs>
          <w:tab w:val="left" w:pos="450"/>
          <w:tab w:val="left" w:pos="924"/>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Undistributed profit after tax in the </w:t>
      </w:r>
      <w:r w:rsidR="009401C7" w:rsidRPr="00E635CC">
        <w:rPr>
          <w:rFonts w:ascii="Arial" w:hAnsi="Arial" w:cs="Arial"/>
          <w:color w:val="010000"/>
          <w:sz w:val="20"/>
        </w:rPr>
        <w:t>A</w:t>
      </w:r>
      <w:r w:rsidRPr="00E635CC">
        <w:rPr>
          <w:rFonts w:ascii="Arial" w:hAnsi="Arial" w:cs="Arial"/>
          <w:color w:val="010000"/>
          <w:sz w:val="20"/>
        </w:rPr>
        <w:t xml:space="preserve">udited </w:t>
      </w:r>
      <w:r w:rsidR="009401C7" w:rsidRPr="00E635CC">
        <w:rPr>
          <w:rFonts w:ascii="Arial" w:hAnsi="Arial" w:cs="Arial"/>
          <w:color w:val="010000"/>
          <w:sz w:val="20"/>
        </w:rPr>
        <w:t>F</w:t>
      </w:r>
      <w:r w:rsidRPr="00E635CC">
        <w:rPr>
          <w:rFonts w:ascii="Arial" w:hAnsi="Arial" w:cs="Arial"/>
          <w:color w:val="010000"/>
          <w:sz w:val="20"/>
        </w:rPr>
        <w:t xml:space="preserve">inancial </w:t>
      </w:r>
      <w:r w:rsidR="009401C7" w:rsidRPr="00E635CC">
        <w:rPr>
          <w:rFonts w:ascii="Arial" w:hAnsi="Arial" w:cs="Arial"/>
          <w:color w:val="010000"/>
          <w:sz w:val="20"/>
        </w:rPr>
        <w:t>S</w:t>
      </w:r>
      <w:r w:rsidRPr="00E635CC">
        <w:rPr>
          <w:rFonts w:ascii="Arial" w:hAnsi="Arial" w:cs="Arial"/>
          <w:color w:val="010000"/>
          <w:sz w:val="20"/>
        </w:rPr>
        <w:t xml:space="preserve">tatements of the listed organization is negative (taking into account the influence of the audit unit's qualified opinion (if any) related to the target of undistributed profit after tax). In case the listed organization is a superior accounting unit with </w:t>
      </w:r>
      <w:r w:rsidR="009401C7" w:rsidRPr="00E635CC">
        <w:rPr>
          <w:rFonts w:ascii="Arial" w:hAnsi="Arial" w:cs="Arial"/>
          <w:color w:val="010000"/>
          <w:sz w:val="20"/>
        </w:rPr>
        <w:t xml:space="preserve">an </w:t>
      </w:r>
      <w:r w:rsidRPr="00E635CC">
        <w:rPr>
          <w:rFonts w:ascii="Arial" w:hAnsi="Arial" w:cs="Arial"/>
          <w:color w:val="010000"/>
          <w:sz w:val="20"/>
        </w:rPr>
        <w:t>accounting</w:t>
      </w:r>
      <w:r w:rsidR="009401C7" w:rsidRPr="00E635CC">
        <w:rPr>
          <w:rFonts w:ascii="Arial" w:hAnsi="Arial" w:cs="Arial"/>
          <w:color w:val="010000"/>
          <w:sz w:val="20"/>
        </w:rPr>
        <w:t xml:space="preserve"> subsidiary</w:t>
      </w:r>
      <w:r w:rsidRPr="00E635CC">
        <w:rPr>
          <w:rFonts w:ascii="Arial" w:hAnsi="Arial" w:cs="Arial"/>
          <w:color w:val="010000"/>
          <w:sz w:val="20"/>
        </w:rPr>
        <w:t xml:space="preserve">, the undistributed profit after tax target is considered based on the </w:t>
      </w:r>
      <w:r w:rsidR="009401C7" w:rsidRPr="00E635CC">
        <w:rPr>
          <w:rFonts w:ascii="Arial" w:hAnsi="Arial" w:cs="Arial"/>
          <w:color w:val="010000"/>
          <w:sz w:val="20"/>
        </w:rPr>
        <w:t>C</w:t>
      </w:r>
      <w:r w:rsidRPr="00E635CC">
        <w:rPr>
          <w:rFonts w:ascii="Arial" w:hAnsi="Arial" w:cs="Arial"/>
          <w:color w:val="010000"/>
          <w:sz w:val="20"/>
        </w:rPr>
        <w:t xml:space="preserve">ombined </w:t>
      </w:r>
      <w:r w:rsidR="009401C7" w:rsidRPr="00E635CC">
        <w:rPr>
          <w:rFonts w:ascii="Arial" w:hAnsi="Arial" w:cs="Arial"/>
          <w:color w:val="010000"/>
          <w:sz w:val="20"/>
        </w:rPr>
        <w:t>F</w:t>
      </w:r>
      <w:r w:rsidRPr="00E635CC">
        <w:rPr>
          <w:rFonts w:ascii="Arial" w:hAnsi="Arial" w:cs="Arial"/>
          <w:color w:val="010000"/>
          <w:sz w:val="20"/>
        </w:rPr>
        <w:t xml:space="preserve">inancial </w:t>
      </w:r>
      <w:r w:rsidR="009401C7" w:rsidRPr="00E635CC">
        <w:rPr>
          <w:rFonts w:ascii="Arial" w:hAnsi="Arial" w:cs="Arial"/>
          <w:color w:val="010000"/>
          <w:sz w:val="20"/>
        </w:rPr>
        <w:t>S</w:t>
      </w:r>
      <w:r w:rsidRPr="00E635CC">
        <w:rPr>
          <w:rFonts w:ascii="Arial" w:hAnsi="Arial" w:cs="Arial"/>
          <w:color w:val="010000"/>
          <w:sz w:val="20"/>
        </w:rPr>
        <w:t xml:space="preserve">tatements. In case a listed organization has a subsidiary, the undistributed profit after tax target is considered in the </w:t>
      </w:r>
      <w:r w:rsidR="009401C7" w:rsidRPr="00E635CC">
        <w:rPr>
          <w:rFonts w:ascii="Arial" w:hAnsi="Arial" w:cs="Arial"/>
          <w:color w:val="010000"/>
          <w:sz w:val="20"/>
        </w:rPr>
        <w:t>C</w:t>
      </w:r>
      <w:r w:rsidRPr="00E635CC">
        <w:rPr>
          <w:rFonts w:ascii="Arial" w:hAnsi="Arial" w:cs="Arial"/>
          <w:color w:val="010000"/>
          <w:sz w:val="20"/>
        </w:rPr>
        <w:t xml:space="preserve">onsolidated </w:t>
      </w:r>
      <w:r w:rsidR="009401C7" w:rsidRPr="00E635CC">
        <w:rPr>
          <w:rFonts w:ascii="Arial" w:hAnsi="Arial" w:cs="Arial"/>
          <w:color w:val="010000"/>
          <w:sz w:val="20"/>
        </w:rPr>
        <w:t>F</w:t>
      </w:r>
      <w:r w:rsidRPr="00E635CC">
        <w:rPr>
          <w:rFonts w:ascii="Arial" w:hAnsi="Arial" w:cs="Arial"/>
          <w:color w:val="010000"/>
          <w:sz w:val="20"/>
        </w:rPr>
        <w:t xml:space="preserve">inancial </w:t>
      </w:r>
      <w:r w:rsidR="009401C7" w:rsidRPr="00E635CC">
        <w:rPr>
          <w:rFonts w:ascii="Arial" w:hAnsi="Arial" w:cs="Arial"/>
          <w:color w:val="010000"/>
          <w:sz w:val="20"/>
        </w:rPr>
        <w:t>S</w:t>
      </w:r>
      <w:r w:rsidRPr="00E635CC">
        <w:rPr>
          <w:rFonts w:ascii="Arial" w:hAnsi="Arial" w:cs="Arial"/>
          <w:color w:val="010000"/>
          <w:sz w:val="20"/>
        </w:rPr>
        <w:t>tatements.</w:t>
      </w:r>
    </w:p>
    <w:p w14:paraId="00000009" w14:textId="068E54F3" w:rsidR="00A36142" w:rsidRPr="00E635CC" w:rsidRDefault="0086600D" w:rsidP="00E77AD4">
      <w:pPr>
        <w:numPr>
          <w:ilvl w:val="0"/>
          <w:numId w:val="2"/>
        </w:numPr>
        <w:pBdr>
          <w:top w:val="nil"/>
          <w:left w:val="nil"/>
          <w:bottom w:val="nil"/>
          <w:right w:val="nil"/>
          <w:between w:val="nil"/>
        </w:pBdr>
        <w:tabs>
          <w:tab w:val="left" w:pos="450"/>
          <w:tab w:val="left" w:pos="880"/>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The auditing organization has auditor's qualified opinion on the </w:t>
      </w:r>
      <w:r w:rsidR="009401C7" w:rsidRPr="00E635CC">
        <w:rPr>
          <w:rFonts w:ascii="Arial" w:hAnsi="Arial" w:cs="Arial"/>
          <w:color w:val="010000"/>
          <w:sz w:val="20"/>
        </w:rPr>
        <w:t>A</w:t>
      </w:r>
      <w:r w:rsidRPr="00E635CC">
        <w:rPr>
          <w:rFonts w:ascii="Arial" w:hAnsi="Arial" w:cs="Arial"/>
          <w:color w:val="010000"/>
          <w:sz w:val="20"/>
        </w:rPr>
        <w:t xml:space="preserve">udited </w:t>
      </w:r>
      <w:r w:rsidR="009401C7" w:rsidRPr="00E635CC">
        <w:rPr>
          <w:rFonts w:ascii="Arial" w:hAnsi="Arial" w:cs="Arial"/>
          <w:color w:val="010000"/>
          <w:sz w:val="20"/>
        </w:rPr>
        <w:t>A</w:t>
      </w:r>
      <w:r w:rsidRPr="00E635CC">
        <w:rPr>
          <w:rFonts w:ascii="Arial" w:hAnsi="Arial" w:cs="Arial"/>
          <w:color w:val="010000"/>
          <w:sz w:val="20"/>
        </w:rPr>
        <w:t xml:space="preserve">nnual </w:t>
      </w:r>
      <w:proofErr w:type="spellStart"/>
      <w:r w:rsidR="009401C7" w:rsidRPr="00E635CC">
        <w:rPr>
          <w:rFonts w:ascii="Arial" w:hAnsi="Arial" w:cs="Arial"/>
          <w:color w:val="010000"/>
          <w:sz w:val="20"/>
        </w:rPr>
        <w:t>A</w:t>
      </w:r>
      <w:r w:rsidRPr="00E635CC">
        <w:rPr>
          <w:rFonts w:ascii="Arial" w:hAnsi="Arial" w:cs="Arial"/>
          <w:color w:val="010000"/>
          <w:sz w:val="20"/>
        </w:rPr>
        <w:t>inancial</w:t>
      </w:r>
      <w:proofErr w:type="spellEnd"/>
      <w:r w:rsidRPr="00E635CC">
        <w:rPr>
          <w:rFonts w:ascii="Arial" w:hAnsi="Arial" w:cs="Arial"/>
          <w:color w:val="010000"/>
          <w:sz w:val="20"/>
        </w:rPr>
        <w:t xml:space="preserve"> </w:t>
      </w:r>
      <w:r w:rsidR="009401C7" w:rsidRPr="00E635CC">
        <w:rPr>
          <w:rFonts w:ascii="Arial" w:hAnsi="Arial" w:cs="Arial"/>
          <w:color w:val="010000"/>
          <w:sz w:val="20"/>
        </w:rPr>
        <w:t>S</w:t>
      </w:r>
      <w:r w:rsidRPr="00E635CC">
        <w:rPr>
          <w:rFonts w:ascii="Arial" w:hAnsi="Arial" w:cs="Arial"/>
          <w:color w:val="010000"/>
          <w:sz w:val="20"/>
        </w:rPr>
        <w:t xml:space="preserve">tatements of the listed organization. In case the listed organization has a subsidiary or is a superior accounting unit with accounting </w:t>
      </w:r>
      <w:r w:rsidR="009401C7" w:rsidRPr="00E635CC">
        <w:rPr>
          <w:rFonts w:ascii="Arial" w:hAnsi="Arial" w:cs="Arial"/>
          <w:color w:val="010000"/>
          <w:sz w:val="20"/>
        </w:rPr>
        <w:t>subsidiary</w:t>
      </w:r>
      <w:r w:rsidRPr="00E635CC">
        <w:rPr>
          <w:rFonts w:ascii="Arial" w:hAnsi="Arial" w:cs="Arial"/>
          <w:color w:val="010000"/>
          <w:sz w:val="20"/>
        </w:rPr>
        <w:t xml:space="preserve">, the qualified opinion is determined according to the </w:t>
      </w:r>
      <w:r w:rsidR="009401C7" w:rsidRPr="00E635CC">
        <w:rPr>
          <w:rFonts w:ascii="Arial" w:hAnsi="Arial" w:cs="Arial"/>
          <w:color w:val="010000"/>
          <w:sz w:val="20"/>
        </w:rPr>
        <w:t>C</w:t>
      </w:r>
      <w:r w:rsidRPr="00E635CC">
        <w:rPr>
          <w:rFonts w:ascii="Arial" w:hAnsi="Arial" w:cs="Arial"/>
          <w:color w:val="010000"/>
          <w:sz w:val="20"/>
        </w:rPr>
        <w:t>onsolidated</w:t>
      </w:r>
      <w:r w:rsidR="009401C7" w:rsidRPr="00E635CC">
        <w:rPr>
          <w:rFonts w:ascii="Arial" w:hAnsi="Arial" w:cs="Arial"/>
          <w:color w:val="010000"/>
          <w:sz w:val="20"/>
        </w:rPr>
        <w:t>/ Combined</w:t>
      </w:r>
      <w:r w:rsidRPr="00E635CC">
        <w:rPr>
          <w:rFonts w:ascii="Arial" w:hAnsi="Arial" w:cs="Arial"/>
          <w:color w:val="010000"/>
          <w:sz w:val="20"/>
        </w:rPr>
        <w:t xml:space="preserve"> </w:t>
      </w:r>
      <w:r w:rsidR="009401C7" w:rsidRPr="00E635CC">
        <w:rPr>
          <w:rFonts w:ascii="Arial" w:hAnsi="Arial" w:cs="Arial"/>
          <w:color w:val="010000"/>
          <w:sz w:val="20"/>
        </w:rPr>
        <w:t>F</w:t>
      </w:r>
      <w:r w:rsidRPr="00E635CC">
        <w:rPr>
          <w:rFonts w:ascii="Arial" w:hAnsi="Arial" w:cs="Arial"/>
          <w:color w:val="010000"/>
          <w:sz w:val="20"/>
        </w:rPr>
        <w:t xml:space="preserve">inancial </w:t>
      </w:r>
      <w:r w:rsidR="009401C7" w:rsidRPr="00E635CC">
        <w:rPr>
          <w:rFonts w:ascii="Arial" w:hAnsi="Arial" w:cs="Arial"/>
          <w:color w:val="010000"/>
          <w:sz w:val="20"/>
        </w:rPr>
        <w:t>S</w:t>
      </w:r>
      <w:r w:rsidRPr="00E635CC">
        <w:rPr>
          <w:rFonts w:ascii="Arial" w:hAnsi="Arial" w:cs="Arial"/>
          <w:color w:val="010000"/>
          <w:sz w:val="20"/>
        </w:rPr>
        <w:t>tatements.”</w:t>
      </w:r>
    </w:p>
    <w:p w14:paraId="0000000A" w14:textId="37985796"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Pursuant to the </w:t>
      </w:r>
      <w:r w:rsidR="009401C7" w:rsidRPr="00E635CC">
        <w:rPr>
          <w:rFonts w:ascii="Arial" w:hAnsi="Arial" w:cs="Arial"/>
          <w:color w:val="010000"/>
          <w:sz w:val="20"/>
        </w:rPr>
        <w:t>C</w:t>
      </w:r>
      <w:r w:rsidRPr="00E635CC">
        <w:rPr>
          <w:rFonts w:ascii="Arial" w:hAnsi="Arial" w:cs="Arial"/>
          <w:color w:val="010000"/>
          <w:sz w:val="20"/>
        </w:rPr>
        <w:t xml:space="preserve">onsolidated </w:t>
      </w:r>
      <w:r w:rsidR="009401C7" w:rsidRPr="00E635CC">
        <w:rPr>
          <w:rFonts w:ascii="Arial" w:hAnsi="Arial" w:cs="Arial"/>
          <w:color w:val="010000"/>
          <w:sz w:val="20"/>
        </w:rPr>
        <w:t>F</w:t>
      </w:r>
      <w:r w:rsidRPr="00E635CC">
        <w:rPr>
          <w:rFonts w:ascii="Arial" w:hAnsi="Arial" w:cs="Arial"/>
          <w:color w:val="010000"/>
          <w:sz w:val="20"/>
        </w:rPr>
        <w:t xml:space="preserve">inancial </w:t>
      </w:r>
      <w:r w:rsidR="009401C7" w:rsidRPr="00E635CC">
        <w:rPr>
          <w:rFonts w:ascii="Arial" w:hAnsi="Arial" w:cs="Arial"/>
          <w:color w:val="010000"/>
          <w:sz w:val="20"/>
        </w:rPr>
        <w:t>S</w:t>
      </w:r>
      <w:r w:rsidRPr="00E635CC">
        <w:rPr>
          <w:rFonts w:ascii="Arial" w:hAnsi="Arial" w:cs="Arial"/>
          <w:color w:val="010000"/>
          <w:sz w:val="20"/>
        </w:rPr>
        <w:t xml:space="preserve">tatements 2023 of </w:t>
      </w:r>
      <w:proofErr w:type="spellStart"/>
      <w:r w:rsidRPr="00E635CC">
        <w:rPr>
          <w:rFonts w:ascii="Arial" w:hAnsi="Arial" w:cs="Arial"/>
          <w:color w:val="010000"/>
          <w:sz w:val="20"/>
        </w:rPr>
        <w:t>Indochine</w:t>
      </w:r>
      <w:proofErr w:type="spellEnd"/>
      <w:r w:rsidRPr="00E635CC">
        <w:rPr>
          <w:rFonts w:ascii="Arial" w:hAnsi="Arial" w:cs="Arial"/>
          <w:color w:val="010000"/>
          <w:sz w:val="20"/>
        </w:rPr>
        <w:t xml:space="preserve"> Import Export Investment Industrial Joint Stock Company</w:t>
      </w:r>
      <w:r w:rsidR="009401C7" w:rsidRPr="00E635CC">
        <w:rPr>
          <w:rFonts w:ascii="Arial" w:hAnsi="Arial" w:cs="Arial"/>
          <w:color w:val="010000"/>
          <w:sz w:val="20"/>
        </w:rPr>
        <w:t>,</w:t>
      </w:r>
      <w:r w:rsidRPr="00E635CC">
        <w:rPr>
          <w:rFonts w:ascii="Arial" w:hAnsi="Arial" w:cs="Arial"/>
          <w:color w:val="010000"/>
          <w:sz w:val="20"/>
        </w:rPr>
        <w:t xml:space="preserve"> audited by Southern Auditing &amp; Accounting Financial Consulting Services Company Limited, </w:t>
      </w:r>
      <w:r w:rsidR="009401C7" w:rsidRPr="00E635CC">
        <w:rPr>
          <w:rFonts w:ascii="Arial" w:hAnsi="Arial" w:cs="Arial"/>
          <w:color w:val="010000"/>
          <w:sz w:val="20"/>
        </w:rPr>
        <w:t xml:space="preserve">undistributed </w:t>
      </w:r>
      <w:r w:rsidRPr="00E635CC">
        <w:rPr>
          <w:rFonts w:ascii="Arial" w:hAnsi="Arial" w:cs="Arial"/>
          <w:color w:val="010000"/>
          <w:sz w:val="20"/>
        </w:rPr>
        <w:t>Profit after tax as of December 31, 2023 was negative and the audit</w:t>
      </w:r>
      <w:r w:rsidR="009401C7" w:rsidRPr="00E635CC">
        <w:rPr>
          <w:rFonts w:ascii="Arial" w:hAnsi="Arial" w:cs="Arial"/>
          <w:color w:val="010000"/>
          <w:sz w:val="20"/>
        </w:rPr>
        <w:t>ing</w:t>
      </w:r>
      <w:r w:rsidRPr="00E635CC">
        <w:rPr>
          <w:rFonts w:ascii="Arial" w:hAnsi="Arial" w:cs="Arial"/>
          <w:color w:val="010000"/>
          <w:sz w:val="20"/>
        </w:rPr>
        <w:t xml:space="preserve"> organization had an auditor's qualified opinion. The Company would like to explain the reasons as follows:</w:t>
      </w:r>
    </w:p>
    <w:p w14:paraId="0000000B" w14:textId="3933901C"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 xml:space="preserve">Reasons for negative profit after tax: Due to a sharp decrease in revenue in 2023 (mainly from Biomass commercial activities) and the Company must make compensation payments of more than VND 155 billion to shareholders whose shares were sold as collateral for the loan at </w:t>
      </w:r>
      <w:proofErr w:type="spellStart"/>
      <w:r w:rsidRPr="00E635CC">
        <w:rPr>
          <w:rFonts w:ascii="Arial" w:hAnsi="Arial" w:cs="Arial"/>
          <w:color w:val="010000"/>
          <w:sz w:val="20"/>
        </w:rPr>
        <w:t>Mirae</w:t>
      </w:r>
      <w:proofErr w:type="spellEnd"/>
      <w:r w:rsidRPr="00E635CC">
        <w:rPr>
          <w:rFonts w:ascii="Arial" w:hAnsi="Arial" w:cs="Arial"/>
          <w:color w:val="010000"/>
          <w:sz w:val="20"/>
        </w:rPr>
        <w:t xml:space="preserve"> Asset Finance Company (Vietnam) Limited, leading to large financial costs of the Company and the </w:t>
      </w:r>
      <w:r w:rsidR="009401C7" w:rsidRPr="00E635CC">
        <w:rPr>
          <w:rFonts w:ascii="Arial" w:hAnsi="Arial" w:cs="Arial"/>
          <w:color w:val="010000"/>
          <w:sz w:val="20"/>
        </w:rPr>
        <w:t>C</w:t>
      </w:r>
      <w:r w:rsidRPr="00E635CC">
        <w:rPr>
          <w:rFonts w:ascii="Arial" w:hAnsi="Arial" w:cs="Arial"/>
          <w:color w:val="010000"/>
          <w:sz w:val="20"/>
        </w:rPr>
        <w:t>ompany suffered a loss during the period.</w:t>
      </w:r>
    </w:p>
    <w:p w14:paraId="0000000C" w14:textId="1F89B9C4"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Reasons for the audit</w:t>
      </w:r>
      <w:r w:rsidR="009401C7" w:rsidRPr="00E635CC">
        <w:rPr>
          <w:rFonts w:ascii="Arial" w:hAnsi="Arial" w:cs="Arial"/>
          <w:color w:val="010000"/>
          <w:sz w:val="20"/>
        </w:rPr>
        <w:t>ing</w:t>
      </w:r>
      <w:r w:rsidRPr="00E635CC">
        <w:rPr>
          <w:rFonts w:ascii="Arial" w:hAnsi="Arial" w:cs="Arial"/>
          <w:color w:val="010000"/>
          <w:sz w:val="20"/>
        </w:rPr>
        <w:t xml:space="preserve"> organization to have audit</w:t>
      </w:r>
      <w:r w:rsidR="009401C7" w:rsidRPr="00E635CC">
        <w:rPr>
          <w:rFonts w:ascii="Arial" w:hAnsi="Arial" w:cs="Arial"/>
          <w:color w:val="010000"/>
          <w:sz w:val="20"/>
        </w:rPr>
        <w:t>or’s</w:t>
      </w:r>
      <w:r w:rsidRPr="00E635CC">
        <w:rPr>
          <w:rFonts w:ascii="Arial" w:hAnsi="Arial" w:cs="Arial"/>
          <w:color w:val="010000"/>
          <w:sz w:val="20"/>
        </w:rPr>
        <w:t xml:space="preserve"> qualified opinions: As of the date of this report, the auditing organization has not yet collected Confirmation Letters of loans and finance lease debt recorded on the Consolidated Financial Statement data as of December 31, 2023 of the Company with </w:t>
      </w:r>
      <w:r w:rsidRPr="00E635CC">
        <w:rPr>
          <w:rFonts w:ascii="Arial" w:hAnsi="Arial" w:cs="Arial"/>
          <w:color w:val="010000"/>
          <w:sz w:val="20"/>
        </w:rPr>
        <w:lastRenderedPageBreak/>
        <w:t>a value of VND 162,060,076,832. After having the working documents and comparing them with relevant parties, the differences (if any) will be adjusted by the Company in the Report according to current regulations.</w:t>
      </w:r>
    </w:p>
    <w:p w14:paraId="0000000D" w14:textId="77777777" w:rsidR="00A36142" w:rsidRPr="00E635CC" w:rsidRDefault="0086600D" w:rsidP="00E77AD4">
      <w:pPr>
        <w:numPr>
          <w:ilvl w:val="0"/>
          <w:numId w:val="3"/>
        </w:numPr>
        <w:pBdr>
          <w:top w:val="nil"/>
          <w:left w:val="nil"/>
          <w:bottom w:val="nil"/>
          <w:right w:val="nil"/>
          <w:between w:val="nil"/>
        </w:pBdr>
        <w:tabs>
          <w:tab w:val="left" w:pos="450"/>
          <w:tab w:val="left" w:pos="1178"/>
        </w:tabs>
        <w:spacing w:after="120" w:line="360" w:lineRule="auto"/>
        <w:jc w:val="both"/>
        <w:rPr>
          <w:rFonts w:ascii="Arial" w:eastAsia="Arial" w:hAnsi="Arial" w:cs="Arial"/>
          <w:color w:val="010000"/>
          <w:sz w:val="20"/>
          <w:szCs w:val="20"/>
        </w:rPr>
      </w:pPr>
      <w:r w:rsidRPr="00E635CC">
        <w:rPr>
          <w:rFonts w:ascii="Arial" w:hAnsi="Arial" w:cs="Arial"/>
          <w:color w:val="010000"/>
          <w:sz w:val="20"/>
        </w:rPr>
        <w:t>Solutions and roadmap to overcome the situation of shares being put under alert</w:t>
      </w:r>
    </w:p>
    <w:p w14:paraId="0000000E" w14:textId="2A8D54D2"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Determin</w:t>
      </w:r>
      <w:r w:rsidR="003E0B6B" w:rsidRPr="00E635CC">
        <w:rPr>
          <w:rFonts w:ascii="Arial" w:hAnsi="Arial" w:cs="Arial"/>
          <w:color w:val="010000"/>
          <w:sz w:val="20"/>
        </w:rPr>
        <w:t>e</w:t>
      </w:r>
      <w:r w:rsidRPr="00E635CC">
        <w:rPr>
          <w:rFonts w:ascii="Arial" w:hAnsi="Arial" w:cs="Arial"/>
          <w:color w:val="010000"/>
          <w:sz w:val="20"/>
        </w:rPr>
        <w:t xml:space="preserve"> the reason for the Company's losses, the Board of Directors met to discuss and agree on</w:t>
      </w:r>
      <w:r w:rsidR="003E0B6B" w:rsidRPr="00E635CC">
        <w:rPr>
          <w:rFonts w:ascii="Arial" w:hAnsi="Arial" w:cs="Arial"/>
          <w:color w:val="010000"/>
          <w:sz w:val="20"/>
        </w:rPr>
        <w:t xml:space="preserve"> </w:t>
      </w:r>
      <w:r w:rsidRPr="00E635CC">
        <w:rPr>
          <w:rFonts w:ascii="Arial" w:hAnsi="Arial" w:cs="Arial"/>
          <w:color w:val="010000"/>
          <w:sz w:val="20"/>
        </w:rPr>
        <w:t>solution</w:t>
      </w:r>
      <w:r w:rsidR="003E0B6B" w:rsidRPr="00E635CC">
        <w:rPr>
          <w:rFonts w:ascii="Arial" w:hAnsi="Arial" w:cs="Arial"/>
          <w:color w:val="010000"/>
          <w:sz w:val="20"/>
        </w:rPr>
        <w:t>s</w:t>
      </w:r>
      <w:r w:rsidRPr="00E635CC">
        <w:rPr>
          <w:rFonts w:ascii="Arial" w:hAnsi="Arial" w:cs="Arial"/>
          <w:color w:val="010000"/>
          <w:sz w:val="20"/>
        </w:rPr>
        <w:t>:</w:t>
      </w:r>
    </w:p>
    <w:p w14:paraId="0000000F" w14:textId="77777777" w:rsidR="00A36142" w:rsidRPr="00E635CC" w:rsidRDefault="0086600D" w:rsidP="00E77AD4">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E635CC">
        <w:rPr>
          <w:rFonts w:ascii="Arial" w:hAnsi="Arial" w:cs="Arial"/>
          <w:color w:val="010000"/>
          <w:sz w:val="20"/>
        </w:rPr>
        <w:t>Authorize the Company's Board of Leaders to proactively conduct negotiations to minimize property compensation and receive the consent of shareholders (Third Parties) to support the Company through difficult times.</w:t>
      </w:r>
    </w:p>
    <w:p w14:paraId="00000010" w14:textId="3DD9D947" w:rsidR="00A36142" w:rsidRPr="00E635CC" w:rsidRDefault="0086600D" w:rsidP="00E77AD4">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E635CC">
        <w:rPr>
          <w:rFonts w:ascii="Arial" w:hAnsi="Arial" w:cs="Arial"/>
          <w:color w:val="010000"/>
          <w:sz w:val="20"/>
        </w:rPr>
        <w:t>Reduce outstanding loans at credit institutions, optimize</w:t>
      </w:r>
      <w:r w:rsidR="003E0B6B" w:rsidRPr="00E635CC">
        <w:rPr>
          <w:rFonts w:ascii="Arial" w:hAnsi="Arial" w:cs="Arial"/>
          <w:color w:val="010000"/>
          <w:sz w:val="20"/>
        </w:rPr>
        <w:t xml:space="preserve"> loan</w:t>
      </w:r>
      <w:r w:rsidRPr="00E635CC">
        <w:rPr>
          <w:rFonts w:ascii="Arial" w:hAnsi="Arial" w:cs="Arial"/>
          <w:color w:val="010000"/>
          <w:sz w:val="20"/>
        </w:rPr>
        <w:t xml:space="preserve"> interest </w:t>
      </w:r>
      <w:r w:rsidR="003E0B6B" w:rsidRPr="00E635CC">
        <w:rPr>
          <w:rFonts w:ascii="Arial" w:hAnsi="Arial" w:cs="Arial"/>
          <w:color w:val="010000"/>
          <w:sz w:val="20"/>
        </w:rPr>
        <w:t>expense</w:t>
      </w:r>
      <w:r w:rsidRPr="00E635CC">
        <w:rPr>
          <w:rFonts w:ascii="Arial" w:hAnsi="Arial" w:cs="Arial"/>
          <w:color w:val="010000"/>
          <w:sz w:val="20"/>
        </w:rPr>
        <w:t xml:space="preserve"> and other </w:t>
      </w:r>
      <w:r w:rsidR="003E0B6B" w:rsidRPr="00E635CC">
        <w:rPr>
          <w:rFonts w:ascii="Arial" w:hAnsi="Arial" w:cs="Arial"/>
          <w:color w:val="010000"/>
          <w:sz w:val="20"/>
        </w:rPr>
        <w:t>expenses</w:t>
      </w:r>
      <w:r w:rsidRPr="00E635CC">
        <w:rPr>
          <w:rFonts w:ascii="Arial" w:hAnsi="Arial" w:cs="Arial"/>
          <w:color w:val="010000"/>
          <w:sz w:val="20"/>
        </w:rPr>
        <w:t>.</w:t>
      </w:r>
    </w:p>
    <w:p w14:paraId="00000011" w14:textId="77777777" w:rsidR="00A36142" w:rsidRPr="00E635CC" w:rsidRDefault="0086600D" w:rsidP="00E77AD4">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E635CC">
        <w:rPr>
          <w:rFonts w:ascii="Arial" w:hAnsi="Arial" w:cs="Arial"/>
          <w:color w:val="010000"/>
          <w:sz w:val="20"/>
        </w:rPr>
        <w:t>Build the right business strategy, proactively handle factors that negatively impact the Company's business activities in a timely manner.</w:t>
      </w:r>
    </w:p>
    <w:p w14:paraId="00000012" w14:textId="77777777" w:rsidR="00A36142" w:rsidRPr="00E635CC" w:rsidRDefault="0086600D" w:rsidP="00E77AD4">
      <w:pPr>
        <w:numPr>
          <w:ilvl w:val="0"/>
          <w:numId w:val="4"/>
        </w:numPr>
        <w:pBdr>
          <w:top w:val="nil"/>
          <w:left w:val="nil"/>
          <w:bottom w:val="nil"/>
          <w:right w:val="nil"/>
          <w:between w:val="nil"/>
        </w:pBdr>
        <w:tabs>
          <w:tab w:val="left" w:pos="450"/>
        </w:tabs>
        <w:spacing w:after="120" w:line="360" w:lineRule="auto"/>
        <w:ind w:left="0" w:firstLine="0"/>
        <w:jc w:val="both"/>
        <w:rPr>
          <w:rFonts w:ascii="Arial" w:eastAsia="Arial" w:hAnsi="Arial" w:cs="Arial"/>
          <w:color w:val="010000"/>
          <w:sz w:val="20"/>
          <w:szCs w:val="20"/>
        </w:rPr>
      </w:pPr>
      <w:r w:rsidRPr="00E635CC">
        <w:rPr>
          <w:rFonts w:ascii="Arial" w:hAnsi="Arial" w:cs="Arial"/>
          <w:color w:val="010000"/>
          <w:sz w:val="20"/>
        </w:rPr>
        <w:t>Continue to exploit and develop the product distribution network.</w:t>
      </w:r>
    </w:p>
    <w:p w14:paraId="00000013" w14:textId="42FE5379" w:rsidR="00A36142" w:rsidRPr="00E635CC" w:rsidRDefault="003E0B6B"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Regarding the</w:t>
      </w:r>
      <w:r w:rsidR="0086600D" w:rsidRPr="00E635CC">
        <w:rPr>
          <w:rFonts w:ascii="Arial" w:hAnsi="Arial" w:cs="Arial"/>
          <w:color w:val="010000"/>
          <w:sz w:val="20"/>
        </w:rPr>
        <w:t xml:space="preserve"> Solution </w:t>
      </w:r>
      <w:r w:rsidRPr="00E635CC">
        <w:rPr>
          <w:rFonts w:ascii="Arial" w:hAnsi="Arial" w:cs="Arial"/>
          <w:color w:val="010000"/>
          <w:sz w:val="20"/>
        </w:rPr>
        <w:t>for</w:t>
      </w:r>
      <w:r w:rsidR="0086600D" w:rsidRPr="00E635CC">
        <w:rPr>
          <w:rFonts w:ascii="Arial" w:hAnsi="Arial" w:cs="Arial"/>
          <w:color w:val="010000"/>
          <w:sz w:val="20"/>
        </w:rPr>
        <w:t xml:space="preserve"> auditor's qualified opinion: On April 08, 2024, the Company collected the Confirmation Reconciliation Letter of BIDV Bank's loans and lease debts dated April 03, 2024 </w:t>
      </w:r>
      <w:r w:rsidRPr="00E635CC">
        <w:rPr>
          <w:rFonts w:ascii="Arial" w:hAnsi="Arial" w:cs="Arial"/>
          <w:color w:val="010000"/>
          <w:sz w:val="20"/>
        </w:rPr>
        <w:t>with</w:t>
      </w:r>
      <w:r w:rsidR="0086600D" w:rsidRPr="00E635CC">
        <w:rPr>
          <w:rFonts w:ascii="Arial" w:hAnsi="Arial" w:cs="Arial"/>
          <w:color w:val="010000"/>
          <w:sz w:val="20"/>
        </w:rPr>
        <w:t xml:space="preserve"> the amount of VND 142,888,570,000 (attached), and adjusted to the Report in accordance with current regulations.</w:t>
      </w:r>
    </w:p>
    <w:p w14:paraId="00000014" w14:textId="09E552F6" w:rsidR="00A36142" w:rsidRPr="00E635CC" w:rsidRDefault="0086600D" w:rsidP="00E77AD4">
      <w:pPr>
        <w:pBdr>
          <w:top w:val="nil"/>
          <w:left w:val="nil"/>
          <w:bottom w:val="nil"/>
          <w:right w:val="nil"/>
          <w:between w:val="nil"/>
        </w:pBdr>
        <w:tabs>
          <w:tab w:val="left" w:pos="450"/>
        </w:tabs>
        <w:spacing w:after="120" w:line="360" w:lineRule="auto"/>
        <w:jc w:val="both"/>
        <w:rPr>
          <w:rFonts w:ascii="Arial" w:eastAsia="Arial" w:hAnsi="Arial" w:cs="Arial"/>
          <w:color w:val="010000"/>
          <w:sz w:val="20"/>
          <w:szCs w:val="20"/>
        </w:rPr>
      </w:pPr>
      <w:r w:rsidRPr="00E635CC">
        <w:rPr>
          <w:rFonts w:ascii="Arial" w:hAnsi="Arial" w:cs="Arial"/>
          <w:color w:val="010000"/>
          <w:sz w:val="20"/>
        </w:rPr>
        <w:t>The company expects that in the first 6 months of the year, the situation of production and business results will be improved, profitable, reduce accumulated losses, strive for revenue to reach VND 550 billion in 2024; profit a</w:t>
      </w:r>
      <w:r w:rsidR="00E57952">
        <w:rPr>
          <w:rFonts w:ascii="Arial" w:hAnsi="Arial" w:cs="Arial"/>
          <w:color w:val="010000"/>
          <w:sz w:val="20"/>
        </w:rPr>
        <w:t>fter tax reaching VND 4 billion.</w:t>
      </w:r>
      <w:bookmarkStart w:id="0" w:name="_GoBack"/>
      <w:bookmarkEnd w:id="0"/>
    </w:p>
    <w:sectPr w:rsidR="00A36142" w:rsidRPr="00E635CC" w:rsidSect="006331D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960"/>
    <w:multiLevelType w:val="multilevel"/>
    <w:tmpl w:val="012AE2F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C21D81"/>
    <w:multiLevelType w:val="multilevel"/>
    <w:tmpl w:val="3C167D66"/>
    <w:lvl w:ilvl="0">
      <w:start w:val="1"/>
      <w:numFmt w:val="decimal"/>
      <w:lvlText w:val="%1."/>
      <w:lvlJc w:val="left"/>
      <w:pPr>
        <w:ind w:left="0" w:firstLine="0"/>
      </w:pPr>
      <w:rPr>
        <w:rFonts w:ascii="Arial" w:eastAsia="Arial" w:hAnsi="Arial" w:cs="Arial" w:hint="default"/>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AAD6F5D"/>
    <w:multiLevelType w:val="multilevel"/>
    <w:tmpl w:val="4216C46E"/>
    <w:lvl w:ilvl="0">
      <w:start w:val="1"/>
      <w:numFmt w:val="decimal"/>
      <w:lvlText w:val="%1."/>
      <w:lvlJc w:val="left"/>
      <w:pPr>
        <w:ind w:left="0" w:firstLine="0"/>
      </w:pPr>
      <w:rPr>
        <w:rFonts w:ascii="Arial" w:eastAsia="Arial" w:hAnsi="Arial" w:cs="Arial"/>
        <w:b w:val="0"/>
        <w:i w:val="0"/>
        <w:smallCaps w:val="0"/>
        <w:strike w:val="0"/>
        <w:color w:val="43405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9F96840"/>
    <w:multiLevelType w:val="multilevel"/>
    <w:tmpl w:val="44BE78E2"/>
    <w:lvl w:ilvl="0">
      <w:start w:val="2"/>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B873D5B"/>
    <w:multiLevelType w:val="multilevel"/>
    <w:tmpl w:val="B2CA8BE0"/>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2"/>
    <w:rsid w:val="003E0B6B"/>
    <w:rsid w:val="006331DA"/>
    <w:rsid w:val="0086600D"/>
    <w:rsid w:val="009401C7"/>
    <w:rsid w:val="00A36142"/>
    <w:rsid w:val="00E57952"/>
    <w:rsid w:val="00E635CC"/>
    <w:rsid w:val="00E77AD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DCA63"/>
  <w15:docId w15:val="{8767861B-ED70-46A1-9EE6-BDA25A1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pPr>
      <w:jc w:val="center"/>
    </w:pPr>
    <w:rPr>
      <w:rFonts w:ascii="Arial" w:eastAsia="Arial" w:hAnsi="Arial" w:cs="Arial"/>
    </w:rPr>
  </w:style>
  <w:style w:type="paragraph" w:customStyle="1" w:styleId="Bodytext20">
    <w:name w:val="Body text (2)"/>
    <w:basedOn w:val="Normal"/>
    <w:link w:val="Bodytext2"/>
    <w:pPr>
      <w:spacing w:line="252" w:lineRule="auto"/>
    </w:pPr>
    <w:rPr>
      <w:rFonts w:ascii="Arial" w:eastAsia="Arial" w:hAnsi="Arial" w:cs="Arial"/>
      <w:sz w:val="10"/>
      <w:szCs w:val="1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G7P7urM/aYS1xA2nkGGwgxHA==">CgMxLjA4AHIhMVJHeHg2QTE4WklwTEhHczMxM3RkSGVwZU5CMW5MRzBC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2024-04-15T03:46:00Z</dcterms:created>
  <dcterms:modified xsi:type="dcterms:W3CDTF">2024-04-16T03:23:00Z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b56fd4662ed1776a17521cfe7ab21205f9e1bd9d2382b67a86ed977b0be03132</vt:lpwstr>
  </property>
</Properties>
</file>