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6A075" w14:textId="77777777" w:rsidR="007F27B8" w:rsidRPr="009C7FD5" w:rsidRDefault="00632D7C" w:rsidP="00103A0A">
      <w:pPr>
        <w:pStyle w:val="Vnbnnidung30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9C7FD5">
        <w:rPr>
          <w:rFonts w:ascii="Arial" w:hAnsi="Arial" w:cs="Arial"/>
          <w:b/>
          <w:bCs/>
          <w:color w:val="010000"/>
          <w:sz w:val="20"/>
        </w:rPr>
        <w:t>HD8:</w:t>
      </w:r>
      <w:r w:rsidRPr="009C7FD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143683D8" w14:textId="6DA481A7" w:rsidR="007F27B8" w:rsidRPr="009C7FD5" w:rsidRDefault="007F27B8" w:rsidP="00103A0A">
      <w:pPr>
        <w:pStyle w:val="Vnbnnidung3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C7FD5">
        <w:rPr>
          <w:rFonts w:ascii="Arial" w:hAnsi="Arial" w:cs="Arial"/>
          <w:color w:val="010000"/>
          <w:sz w:val="20"/>
        </w:rPr>
        <w:t xml:space="preserve">On April 11, 2024, Housing and Urban Development Investment Joint Stock Company HUD8 announced Resolution No. 62/NQ-HDQT on extending the </w:t>
      </w:r>
      <w:r w:rsidR="00103A0A">
        <w:rPr>
          <w:rFonts w:ascii="Arial" w:hAnsi="Arial" w:cs="Arial"/>
          <w:color w:val="010000"/>
          <w:sz w:val="20"/>
        </w:rPr>
        <w:t>convening date of</w:t>
      </w:r>
      <w:r w:rsidRPr="009C7FD5">
        <w:rPr>
          <w:rFonts w:ascii="Arial" w:hAnsi="Arial" w:cs="Arial"/>
          <w:color w:val="010000"/>
          <w:sz w:val="20"/>
        </w:rPr>
        <w:t xml:space="preserve"> the Annual </w:t>
      </w:r>
      <w:r w:rsidR="00103A0A">
        <w:rPr>
          <w:rFonts w:ascii="Arial" w:hAnsi="Arial" w:cs="Arial"/>
          <w:color w:val="010000"/>
          <w:sz w:val="20"/>
        </w:rPr>
        <w:t>General Meeting</w:t>
      </w:r>
      <w:r w:rsidRPr="009C7FD5">
        <w:rPr>
          <w:rFonts w:ascii="Arial" w:hAnsi="Arial" w:cs="Arial"/>
          <w:color w:val="010000"/>
          <w:sz w:val="20"/>
        </w:rPr>
        <w:t xml:space="preserve"> 2024 as follows: </w:t>
      </w:r>
    </w:p>
    <w:p w14:paraId="0A6CB90F" w14:textId="30E044AE" w:rsidR="00EA5ED4" w:rsidRPr="009C7FD5" w:rsidRDefault="00E961B5" w:rsidP="00103A0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C7FD5">
        <w:rPr>
          <w:rFonts w:ascii="Arial" w:hAnsi="Arial" w:cs="Arial"/>
          <w:color w:val="010000"/>
          <w:sz w:val="20"/>
        </w:rPr>
        <w:t xml:space="preserve">‎‎Article 1. Approve on extending the time to hold the Annual </w:t>
      </w:r>
      <w:r w:rsidR="00103A0A">
        <w:rPr>
          <w:rFonts w:ascii="Arial" w:hAnsi="Arial" w:cs="Arial"/>
          <w:color w:val="010000"/>
          <w:sz w:val="20"/>
        </w:rPr>
        <w:t>General Meeting</w:t>
      </w:r>
      <w:r w:rsidRPr="009C7FD5">
        <w:rPr>
          <w:rFonts w:ascii="Arial" w:hAnsi="Arial" w:cs="Arial"/>
          <w:color w:val="010000"/>
          <w:sz w:val="20"/>
        </w:rPr>
        <w:t xml:space="preserve"> 2024 as follows:</w:t>
      </w:r>
    </w:p>
    <w:p w14:paraId="080421C9" w14:textId="7FC815D3" w:rsidR="00EA5ED4" w:rsidRPr="009C7FD5" w:rsidRDefault="00E961B5" w:rsidP="00103A0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C7FD5">
        <w:rPr>
          <w:rFonts w:ascii="Arial" w:hAnsi="Arial" w:cs="Arial"/>
          <w:color w:val="010000"/>
          <w:sz w:val="20"/>
        </w:rPr>
        <w:t>Reason for extension: To have t</w:t>
      </w:r>
      <w:r w:rsidR="00103A0A">
        <w:rPr>
          <w:rFonts w:ascii="Arial" w:hAnsi="Arial" w:cs="Arial"/>
          <w:color w:val="010000"/>
          <w:sz w:val="20"/>
        </w:rPr>
        <w:t xml:space="preserve">ime for thorough preparations for </w:t>
      </w:r>
      <w:r w:rsidRPr="009C7FD5">
        <w:rPr>
          <w:rFonts w:ascii="Arial" w:hAnsi="Arial" w:cs="Arial"/>
          <w:color w:val="010000"/>
          <w:sz w:val="20"/>
        </w:rPr>
        <w:t>the Meeting.</w:t>
      </w:r>
    </w:p>
    <w:p w14:paraId="2190CB60" w14:textId="419876B5" w:rsidR="00EA5ED4" w:rsidRPr="009C7FD5" w:rsidRDefault="00E961B5" w:rsidP="00103A0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C7FD5">
        <w:rPr>
          <w:rFonts w:ascii="Arial" w:hAnsi="Arial" w:cs="Arial"/>
          <w:color w:val="010000"/>
          <w:sz w:val="20"/>
        </w:rPr>
        <w:t xml:space="preserve">Expected </w:t>
      </w:r>
      <w:r w:rsidR="00103A0A">
        <w:rPr>
          <w:rFonts w:ascii="Arial" w:hAnsi="Arial" w:cs="Arial"/>
          <w:color w:val="010000"/>
          <w:sz w:val="20"/>
        </w:rPr>
        <w:t>convening date</w:t>
      </w:r>
      <w:r w:rsidRPr="009C7FD5">
        <w:rPr>
          <w:rFonts w:ascii="Arial" w:hAnsi="Arial" w:cs="Arial"/>
          <w:color w:val="010000"/>
          <w:sz w:val="20"/>
        </w:rPr>
        <w:t xml:space="preserve"> the Meeting: Before May 31, 2024 (the Company will announce the specific meeting time in the meeting invitation and post it on the website)</w:t>
      </w:r>
    </w:p>
    <w:p w14:paraId="4AD6F3EC" w14:textId="32BB84C2" w:rsidR="00EA5ED4" w:rsidRPr="009C7FD5" w:rsidRDefault="00E961B5" w:rsidP="00103A0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C7FD5">
        <w:rPr>
          <w:rFonts w:ascii="Arial" w:hAnsi="Arial" w:cs="Arial"/>
          <w:color w:val="010000"/>
          <w:sz w:val="20"/>
        </w:rPr>
        <w:t xml:space="preserve">‎‎Article 2. This </w:t>
      </w:r>
      <w:r w:rsidR="00103A0A">
        <w:rPr>
          <w:rFonts w:ascii="Arial" w:hAnsi="Arial" w:cs="Arial"/>
          <w:color w:val="010000"/>
          <w:sz w:val="20"/>
        </w:rPr>
        <w:t xml:space="preserve">Board </w:t>
      </w:r>
      <w:r w:rsidRPr="009C7FD5">
        <w:rPr>
          <w:rFonts w:ascii="Arial" w:hAnsi="Arial" w:cs="Arial"/>
          <w:color w:val="010000"/>
          <w:sz w:val="20"/>
        </w:rPr>
        <w:t xml:space="preserve">Resolution takes effect </w:t>
      </w:r>
      <w:r w:rsidR="009C7FD5" w:rsidRPr="009C7FD5">
        <w:rPr>
          <w:rFonts w:ascii="Arial" w:hAnsi="Arial" w:cs="Arial"/>
          <w:color w:val="010000"/>
          <w:sz w:val="20"/>
        </w:rPr>
        <w:t>from</w:t>
      </w:r>
      <w:r w:rsidRPr="009C7FD5">
        <w:rPr>
          <w:rFonts w:ascii="Arial" w:hAnsi="Arial" w:cs="Arial"/>
          <w:color w:val="010000"/>
          <w:sz w:val="20"/>
        </w:rPr>
        <w:t xml:space="preserve"> the date of its signing.</w:t>
      </w:r>
    </w:p>
    <w:p w14:paraId="33587A9A" w14:textId="35404B6B" w:rsidR="007F27B8" w:rsidRPr="009C7FD5" w:rsidRDefault="00E961B5" w:rsidP="00103A0A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9C7FD5">
        <w:rPr>
          <w:rFonts w:ascii="Arial" w:hAnsi="Arial" w:cs="Arial"/>
          <w:color w:val="010000"/>
          <w:sz w:val="20"/>
        </w:rPr>
        <w:t>Members of the Board of Directors</w:t>
      </w:r>
      <w:r w:rsidR="00103A0A">
        <w:rPr>
          <w:rFonts w:ascii="Arial" w:hAnsi="Arial" w:cs="Arial"/>
          <w:color w:val="010000"/>
          <w:sz w:val="20"/>
        </w:rPr>
        <w:t xml:space="preserve"> and Executive Board</w:t>
      </w:r>
      <w:bookmarkStart w:id="0" w:name="_GoBack"/>
      <w:bookmarkEnd w:id="0"/>
      <w:r w:rsidRPr="009C7FD5">
        <w:rPr>
          <w:rFonts w:ascii="Arial" w:hAnsi="Arial" w:cs="Arial"/>
          <w:color w:val="010000"/>
          <w:sz w:val="20"/>
        </w:rPr>
        <w:t xml:space="preserve"> and Heads of related departments and units are responsible for implementing this Resolution.</w:t>
      </w:r>
    </w:p>
    <w:sectPr w:rsidR="007F27B8" w:rsidRPr="009C7FD5" w:rsidSect="009C7FD5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A446" w14:textId="77777777" w:rsidR="00424C83" w:rsidRDefault="00424C83">
      <w:r>
        <w:separator/>
      </w:r>
    </w:p>
  </w:endnote>
  <w:endnote w:type="continuationSeparator" w:id="0">
    <w:p w14:paraId="5B23D66C" w14:textId="77777777" w:rsidR="00424C83" w:rsidRDefault="0042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7E76" w14:textId="77777777" w:rsidR="00424C83" w:rsidRDefault="00424C83"/>
  </w:footnote>
  <w:footnote w:type="continuationSeparator" w:id="0">
    <w:p w14:paraId="6FA66032" w14:textId="77777777" w:rsidR="00424C83" w:rsidRDefault="00424C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2C9A"/>
    <w:multiLevelType w:val="multilevel"/>
    <w:tmpl w:val="E3C6BB0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3444B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4"/>
    <w:rsid w:val="00103A0A"/>
    <w:rsid w:val="002E7B6D"/>
    <w:rsid w:val="00424C83"/>
    <w:rsid w:val="00453548"/>
    <w:rsid w:val="00632D7C"/>
    <w:rsid w:val="00680216"/>
    <w:rsid w:val="007F27B8"/>
    <w:rsid w:val="009C7FD5"/>
    <w:rsid w:val="00A90088"/>
    <w:rsid w:val="00E961B5"/>
    <w:rsid w:val="00E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EF2C8"/>
  <w15:docId w15:val="{B951EC64-8312-49C2-A387-321D3AF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B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B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59" w:lineRule="auto"/>
      <w:jc w:val="center"/>
    </w:pPr>
    <w:rPr>
      <w:rFonts w:ascii="Times New Roman" w:eastAsia="Times New Roman" w:hAnsi="Times New Roman" w:cs="Times New Roman"/>
      <w:color w:val="43444B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color w:val="43444B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spacing w:line="199" w:lineRule="auto"/>
      <w:ind w:left="120" w:firstLine="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2024-04-16T03:18:00Z</dcterms:created>
  <dcterms:modified xsi:type="dcterms:W3CDTF">2024-04-16T03:18:00Z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59fb970d985c431fc6a33c5dd0cd000aa97210e933aadfb73217e6479a0ca88f</vt:lpwstr>
  </property>
</Properties>
</file>