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B7DCE" w:rsidRPr="005931F1" w:rsidRDefault="005931F1" w:rsidP="003F485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5931F1">
        <w:rPr>
          <w:rFonts w:ascii="Arial" w:hAnsi="Arial" w:cs="Arial"/>
          <w:b/>
          <w:color w:val="010000"/>
          <w:sz w:val="20"/>
        </w:rPr>
        <w:t>TUG: Board Resolution</w:t>
      </w:r>
    </w:p>
    <w:p w14:paraId="00000002" w14:textId="77777777" w:rsidR="005B7DCE" w:rsidRPr="005931F1" w:rsidRDefault="005931F1" w:rsidP="003F4854">
      <w:pPr>
        <w:pBdr>
          <w:top w:val="nil"/>
          <w:left w:val="nil"/>
          <w:bottom w:val="nil"/>
          <w:right w:val="nil"/>
          <w:between w:val="nil"/>
        </w:pBdr>
        <w:spacing w:after="120" w:line="360" w:lineRule="auto"/>
        <w:jc w:val="both"/>
        <w:rPr>
          <w:rFonts w:ascii="Arial" w:eastAsia="Arial" w:hAnsi="Arial" w:cs="Arial"/>
          <w:color w:val="010000"/>
          <w:sz w:val="20"/>
          <w:szCs w:val="20"/>
        </w:rPr>
      </w:pPr>
      <w:r w:rsidRPr="005931F1">
        <w:rPr>
          <w:rFonts w:ascii="Arial" w:hAnsi="Arial" w:cs="Arial"/>
          <w:color w:val="010000"/>
          <w:sz w:val="20"/>
        </w:rPr>
        <w:t xml:space="preserve">On April 11, 2024, Haiphong Port Tugboat and Transport Joint Stock Company announced Resolution No. 231/NQ-HDQT on the plan to organize the Annual General Meeting of Shareholders 2024 of the Company as follows: </w:t>
      </w:r>
    </w:p>
    <w:p w14:paraId="00000003" w14:textId="1C010980" w:rsidR="005B7DCE" w:rsidRPr="005931F1" w:rsidRDefault="005931F1" w:rsidP="003F485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931F1">
        <w:rPr>
          <w:rFonts w:ascii="Arial" w:hAnsi="Arial" w:cs="Arial"/>
          <w:color w:val="010000"/>
          <w:sz w:val="20"/>
        </w:rPr>
        <w:t>Article 1.</w:t>
      </w:r>
      <w:proofErr w:type="gramEnd"/>
      <w:r w:rsidRPr="005931F1">
        <w:rPr>
          <w:rFonts w:ascii="Arial" w:hAnsi="Arial" w:cs="Arial"/>
          <w:color w:val="010000"/>
          <w:sz w:val="20"/>
        </w:rPr>
        <w:t xml:space="preserve"> The Board of Directors of</w:t>
      </w:r>
      <w:r w:rsidR="00862408" w:rsidRPr="005931F1">
        <w:rPr>
          <w:rFonts w:ascii="Arial" w:hAnsi="Arial" w:cs="Arial"/>
          <w:color w:val="010000"/>
          <w:sz w:val="20"/>
        </w:rPr>
        <w:t xml:space="preserve"> </w:t>
      </w:r>
      <w:r w:rsidRPr="005931F1">
        <w:rPr>
          <w:rFonts w:ascii="Arial" w:hAnsi="Arial" w:cs="Arial"/>
          <w:color w:val="010000"/>
          <w:sz w:val="20"/>
        </w:rPr>
        <w:t>Haiphong Port Tugboat and Transport Joint Stock Company (Company) approved the plan to organize the Annual General Meeting of Shareholders 2024, specifically as follows:</w:t>
      </w:r>
    </w:p>
    <w:p w14:paraId="00000004" w14:textId="77777777" w:rsidR="005B7DCE" w:rsidRPr="005931F1" w:rsidRDefault="005931F1" w:rsidP="003F4854">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931F1">
        <w:rPr>
          <w:rFonts w:ascii="Arial" w:hAnsi="Arial" w:cs="Arial"/>
          <w:color w:val="010000"/>
          <w:sz w:val="20"/>
        </w:rPr>
        <w:t>Extend the time to hold the Company's Annual General Meeting of Shareholders 2024 before June 30, 2024.</w:t>
      </w:r>
    </w:p>
    <w:p w14:paraId="00000005" w14:textId="77777777" w:rsidR="005B7DCE" w:rsidRPr="005931F1" w:rsidRDefault="005931F1" w:rsidP="003F4854">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931F1">
        <w:rPr>
          <w:rFonts w:ascii="Arial" w:hAnsi="Arial" w:cs="Arial"/>
          <w:color w:val="010000"/>
          <w:sz w:val="20"/>
        </w:rPr>
        <w:t>Plan on organizing the Annual General Meeting of Shareholders 2024.</w:t>
      </w:r>
    </w:p>
    <w:p w14:paraId="00000006" w14:textId="29F2675D" w:rsidR="005B7DCE" w:rsidRPr="005931F1" w:rsidRDefault="005931F1" w:rsidP="003F4854">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931F1">
        <w:rPr>
          <w:rFonts w:ascii="Arial" w:hAnsi="Arial" w:cs="Arial"/>
          <w:color w:val="010000"/>
          <w:sz w:val="20"/>
        </w:rPr>
        <w:t>Meeting time:</w:t>
      </w:r>
      <w:r w:rsidR="00862408" w:rsidRPr="005931F1">
        <w:rPr>
          <w:rFonts w:ascii="Arial" w:hAnsi="Arial" w:cs="Arial"/>
          <w:color w:val="010000"/>
          <w:sz w:val="20"/>
        </w:rPr>
        <w:t xml:space="preserve"> </w:t>
      </w:r>
      <w:r w:rsidRPr="005931F1">
        <w:rPr>
          <w:rFonts w:ascii="Arial" w:hAnsi="Arial" w:cs="Arial"/>
          <w:color w:val="010000"/>
          <w:sz w:val="20"/>
        </w:rPr>
        <w:t>Expected on June 4, 2024.</w:t>
      </w:r>
    </w:p>
    <w:p w14:paraId="00000007" w14:textId="4306DF44" w:rsidR="005B7DCE" w:rsidRPr="005931F1" w:rsidRDefault="005931F1" w:rsidP="003F4854">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931F1">
        <w:rPr>
          <w:rFonts w:ascii="Arial" w:hAnsi="Arial" w:cs="Arial"/>
          <w:color w:val="010000"/>
          <w:sz w:val="20"/>
        </w:rPr>
        <w:t>Meeting format: In-person meeting</w:t>
      </w:r>
      <w:bookmarkStart w:id="1" w:name="_GoBack"/>
      <w:bookmarkEnd w:id="1"/>
    </w:p>
    <w:p w14:paraId="00000008" w14:textId="77777777" w:rsidR="005B7DCE" w:rsidRPr="005931F1" w:rsidRDefault="005931F1" w:rsidP="003F4854">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931F1">
        <w:rPr>
          <w:rFonts w:ascii="Arial" w:hAnsi="Arial" w:cs="Arial"/>
          <w:color w:val="010000"/>
          <w:sz w:val="20"/>
        </w:rPr>
        <w:t xml:space="preserve">Venue: Company headquarters (No. 4 Ly Tu Trong, Minh Khai Ward, Hong Bang District, </w:t>
      </w:r>
      <w:proofErr w:type="spellStart"/>
      <w:proofErr w:type="gramStart"/>
      <w:r w:rsidRPr="005931F1">
        <w:rPr>
          <w:rFonts w:ascii="Arial" w:hAnsi="Arial" w:cs="Arial"/>
          <w:color w:val="010000"/>
          <w:sz w:val="20"/>
        </w:rPr>
        <w:t>Hai</w:t>
      </w:r>
      <w:proofErr w:type="spellEnd"/>
      <w:proofErr w:type="gramEnd"/>
      <w:r w:rsidRPr="005931F1">
        <w:rPr>
          <w:rFonts w:ascii="Arial" w:hAnsi="Arial" w:cs="Arial"/>
          <w:color w:val="010000"/>
          <w:sz w:val="20"/>
        </w:rPr>
        <w:t xml:space="preserve"> Phong City).</w:t>
      </w:r>
    </w:p>
    <w:p w14:paraId="00000009" w14:textId="77777777" w:rsidR="005B7DCE" w:rsidRPr="005931F1" w:rsidRDefault="005931F1" w:rsidP="003F4854">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931F1">
        <w:rPr>
          <w:rFonts w:ascii="Arial" w:hAnsi="Arial" w:cs="Arial"/>
          <w:color w:val="010000"/>
          <w:sz w:val="20"/>
        </w:rPr>
        <w:t>Meeting contents: Approve issues under the decision authority of the General Meeting of Shareholders of Haiphong Port Tugboat and Transport Joint Stock Company</w:t>
      </w:r>
    </w:p>
    <w:p w14:paraId="0000000A" w14:textId="77777777" w:rsidR="005B7DCE" w:rsidRPr="005931F1" w:rsidRDefault="005931F1" w:rsidP="003F4854">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5931F1">
        <w:rPr>
          <w:rFonts w:ascii="Arial" w:hAnsi="Arial" w:cs="Arial"/>
          <w:color w:val="010000"/>
          <w:sz w:val="20"/>
        </w:rPr>
        <w:t>Record date to exercise the rights to attend the Annual General Meeting of Shareholders 2024: Assign the Company Manager to carry out registration procedures in accordance with current legal regulations.</w:t>
      </w:r>
    </w:p>
    <w:p w14:paraId="0000000B" w14:textId="28C0D614" w:rsidR="005B7DCE" w:rsidRPr="005931F1" w:rsidRDefault="005931F1" w:rsidP="003F485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931F1">
        <w:rPr>
          <w:rFonts w:ascii="Arial" w:hAnsi="Arial" w:cs="Arial"/>
          <w:color w:val="010000"/>
          <w:sz w:val="20"/>
        </w:rPr>
        <w:t>Article 2.</w:t>
      </w:r>
      <w:proofErr w:type="gramEnd"/>
      <w:r w:rsidRPr="005931F1">
        <w:rPr>
          <w:rFonts w:ascii="Arial" w:hAnsi="Arial" w:cs="Arial"/>
          <w:color w:val="010000"/>
          <w:sz w:val="20"/>
        </w:rPr>
        <w:t xml:space="preserve"> Assign the General Manager of the Company,</w:t>
      </w:r>
      <w:r w:rsidR="00862408" w:rsidRPr="005931F1">
        <w:rPr>
          <w:rFonts w:ascii="Arial" w:hAnsi="Arial" w:cs="Arial"/>
          <w:color w:val="010000"/>
          <w:sz w:val="20"/>
        </w:rPr>
        <w:t xml:space="preserve"> </w:t>
      </w:r>
      <w:r w:rsidRPr="005931F1">
        <w:rPr>
          <w:rFonts w:ascii="Arial" w:hAnsi="Arial" w:cs="Arial"/>
          <w:color w:val="010000"/>
          <w:sz w:val="20"/>
        </w:rPr>
        <w:t xml:space="preserve">the Organizing Committee of the Meeting: Develop and complete detailed content and related documents expected to be discussed at the Meeting and report to the Board of Directors for consideration and decision-making. </w:t>
      </w:r>
    </w:p>
    <w:p w14:paraId="0000000C" w14:textId="77777777" w:rsidR="005B7DCE" w:rsidRPr="005931F1" w:rsidRDefault="005931F1" w:rsidP="003F485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931F1">
        <w:rPr>
          <w:rFonts w:ascii="Arial" w:hAnsi="Arial" w:cs="Arial"/>
          <w:color w:val="010000"/>
          <w:sz w:val="20"/>
        </w:rPr>
        <w:t>Article 3.</w:t>
      </w:r>
      <w:proofErr w:type="gramEnd"/>
      <w:r w:rsidRPr="005931F1">
        <w:rPr>
          <w:rFonts w:ascii="Arial" w:hAnsi="Arial" w:cs="Arial"/>
          <w:color w:val="010000"/>
          <w:sz w:val="20"/>
        </w:rPr>
        <w:t xml:space="preserve"> The Board of Directors assigns the Manager and the Organizing Committee of the Company's Meeting based on the functions, tasks and powers specified in the Charter, Establishment Decision, Company Regulations and current law to be responsible for implementing this Board Resolution. </w:t>
      </w:r>
    </w:p>
    <w:sectPr w:rsidR="005B7DCE" w:rsidRPr="005931F1" w:rsidSect="008624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1C4"/>
    <w:multiLevelType w:val="multilevel"/>
    <w:tmpl w:val="D03878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D9D9D9"/>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69C0CF0"/>
    <w:multiLevelType w:val="multilevel"/>
    <w:tmpl w:val="1AD271C4"/>
    <w:lvl w:ilvl="0">
      <w:start w:val="1"/>
      <w:numFmt w:val="bullet"/>
      <w:lvlText w:val="-"/>
      <w:lvlJc w:val="left"/>
      <w:pPr>
        <w:ind w:left="0" w:firstLine="0"/>
      </w:pPr>
      <w:rPr>
        <w:rFonts w:ascii="Arial" w:eastAsia="Arial" w:hAnsi="Arial" w:cs="Arial"/>
        <w:b w:val="0"/>
        <w:i w:val="0"/>
        <w:smallCaps w:val="0"/>
        <w:strike w:val="0"/>
        <w:color w:val="7D7F8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9AF6EED"/>
    <w:multiLevelType w:val="hybridMultilevel"/>
    <w:tmpl w:val="6E3EC796"/>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CE"/>
    <w:rsid w:val="003F4854"/>
    <w:rsid w:val="005931F1"/>
    <w:rsid w:val="005B7DCE"/>
    <w:rsid w:val="008624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3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7D7F8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7D7F8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7D7F84"/>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5829B"/>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7D7F84"/>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7D7F84"/>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D7F84"/>
      <w:sz w:val="20"/>
      <w:szCs w:val="20"/>
      <w:u w:val="none"/>
      <w:shd w:val="clear" w:color="auto" w:fill="auto"/>
    </w:rPr>
  </w:style>
  <w:style w:type="paragraph" w:styleId="BodyText">
    <w:name w:val="Body Text"/>
    <w:basedOn w:val="Normal"/>
    <w:link w:val="BodyTextChar"/>
    <w:qFormat/>
    <w:pPr>
      <w:spacing w:line="329" w:lineRule="auto"/>
    </w:pPr>
    <w:rPr>
      <w:rFonts w:ascii="Times New Roman" w:eastAsia="Times New Roman" w:hAnsi="Times New Roman" w:cs="Times New Roman"/>
      <w:color w:val="7D7F84"/>
    </w:rPr>
  </w:style>
  <w:style w:type="paragraph" w:customStyle="1" w:styleId="Bodytext20">
    <w:name w:val="Body text (2)"/>
    <w:basedOn w:val="Normal"/>
    <w:link w:val="Bodytext2"/>
    <w:pPr>
      <w:spacing w:line="262" w:lineRule="auto"/>
    </w:pPr>
    <w:rPr>
      <w:rFonts w:ascii="Times New Roman" w:eastAsia="Times New Roman" w:hAnsi="Times New Roman" w:cs="Times New Roman"/>
      <w:color w:val="7D7F84"/>
    </w:rPr>
  </w:style>
  <w:style w:type="paragraph" w:customStyle="1" w:styleId="Heading21">
    <w:name w:val="Heading #2"/>
    <w:basedOn w:val="Normal"/>
    <w:link w:val="Heading20"/>
    <w:pPr>
      <w:outlineLvl w:val="1"/>
    </w:pPr>
    <w:rPr>
      <w:rFonts w:ascii="Times New Roman" w:eastAsia="Times New Roman" w:hAnsi="Times New Roman" w:cs="Times New Roman"/>
      <w:b/>
      <w:bCs/>
      <w:color w:val="7D7F84"/>
      <w:sz w:val="26"/>
      <w:szCs w:val="26"/>
    </w:rPr>
  </w:style>
  <w:style w:type="paragraph" w:customStyle="1" w:styleId="Bodytext50">
    <w:name w:val="Body text (5)"/>
    <w:basedOn w:val="Normal"/>
    <w:link w:val="Bodytext5"/>
    <w:pPr>
      <w:jc w:val="right"/>
    </w:pPr>
    <w:rPr>
      <w:rFonts w:ascii="Arial" w:eastAsia="Arial" w:hAnsi="Arial" w:cs="Arial"/>
      <w:b/>
      <w:bCs/>
      <w:color w:val="E5829B"/>
      <w:sz w:val="18"/>
      <w:szCs w:val="18"/>
    </w:rPr>
  </w:style>
  <w:style w:type="paragraph" w:customStyle="1" w:styleId="Heading11">
    <w:name w:val="Heading #1"/>
    <w:basedOn w:val="Normal"/>
    <w:link w:val="Heading10"/>
    <w:pPr>
      <w:spacing w:line="228" w:lineRule="auto"/>
      <w:jc w:val="center"/>
      <w:outlineLvl w:val="0"/>
    </w:pPr>
    <w:rPr>
      <w:rFonts w:ascii="Times New Roman" w:eastAsia="Times New Roman" w:hAnsi="Times New Roman" w:cs="Times New Roman"/>
      <w:b/>
      <w:bCs/>
      <w:color w:val="7D7F84"/>
      <w:sz w:val="30"/>
      <w:szCs w:val="30"/>
    </w:rPr>
  </w:style>
  <w:style w:type="paragraph" w:customStyle="1" w:styleId="Bodytext40">
    <w:name w:val="Body text (4)"/>
    <w:basedOn w:val="Normal"/>
    <w:link w:val="Bodytext4"/>
    <w:pPr>
      <w:jc w:val="center"/>
    </w:pPr>
    <w:rPr>
      <w:rFonts w:ascii="Times New Roman" w:eastAsia="Times New Roman" w:hAnsi="Times New Roman" w:cs="Times New Roman"/>
      <w:color w:val="7D7F84"/>
      <w:sz w:val="20"/>
      <w:szCs w:val="20"/>
    </w:rPr>
  </w:style>
  <w:style w:type="paragraph" w:customStyle="1" w:styleId="Bodytext30">
    <w:name w:val="Body text (3)"/>
    <w:basedOn w:val="Normal"/>
    <w:link w:val="Bodytext3"/>
    <w:pPr>
      <w:ind w:firstLine="560"/>
    </w:pPr>
    <w:rPr>
      <w:rFonts w:ascii="Arial" w:eastAsia="Arial" w:hAnsi="Arial" w:cs="Arial"/>
      <w:color w:val="7D7F8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3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7D7F8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7D7F8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7D7F84"/>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5829B"/>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7D7F84"/>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7D7F84"/>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D7F84"/>
      <w:sz w:val="20"/>
      <w:szCs w:val="20"/>
      <w:u w:val="none"/>
      <w:shd w:val="clear" w:color="auto" w:fill="auto"/>
    </w:rPr>
  </w:style>
  <w:style w:type="paragraph" w:styleId="BodyText">
    <w:name w:val="Body Text"/>
    <w:basedOn w:val="Normal"/>
    <w:link w:val="BodyTextChar"/>
    <w:qFormat/>
    <w:pPr>
      <w:spacing w:line="329" w:lineRule="auto"/>
    </w:pPr>
    <w:rPr>
      <w:rFonts w:ascii="Times New Roman" w:eastAsia="Times New Roman" w:hAnsi="Times New Roman" w:cs="Times New Roman"/>
      <w:color w:val="7D7F84"/>
    </w:rPr>
  </w:style>
  <w:style w:type="paragraph" w:customStyle="1" w:styleId="Bodytext20">
    <w:name w:val="Body text (2)"/>
    <w:basedOn w:val="Normal"/>
    <w:link w:val="Bodytext2"/>
    <w:pPr>
      <w:spacing w:line="262" w:lineRule="auto"/>
    </w:pPr>
    <w:rPr>
      <w:rFonts w:ascii="Times New Roman" w:eastAsia="Times New Roman" w:hAnsi="Times New Roman" w:cs="Times New Roman"/>
      <w:color w:val="7D7F84"/>
    </w:rPr>
  </w:style>
  <w:style w:type="paragraph" w:customStyle="1" w:styleId="Heading21">
    <w:name w:val="Heading #2"/>
    <w:basedOn w:val="Normal"/>
    <w:link w:val="Heading20"/>
    <w:pPr>
      <w:outlineLvl w:val="1"/>
    </w:pPr>
    <w:rPr>
      <w:rFonts w:ascii="Times New Roman" w:eastAsia="Times New Roman" w:hAnsi="Times New Roman" w:cs="Times New Roman"/>
      <w:b/>
      <w:bCs/>
      <w:color w:val="7D7F84"/>
      <w:sz w:val="26"/>
      <w:szCs w:val="26"/>
    </w:rPr>
  </w:style>
  <w:style w:type="paragraph" w:customStyle="1" w:styleId="Bodytext50">
    <w:name w:val="Body text (5)"/>
    <w:basedOn w:val="Normal"/>
    <w:link w:val="Bodytext5"/>
    <w:pPr>
      <w:jc w:val="right"/>
    </w:pPr>
    <w:rPr>
      <w:rFonts w:ascii="Arial" w:eastAsia="Arial" w:hAnsi="Arial" w:cs="Arial"/>
      <w:b/>
      <w:bCs/>
      <w:color w:val="E5829B"/>
      <w:sz w:val="18"/>
      <w:szCs w:val="18"/>
    </w:rPr>
  </w:style>
  <w:style w:type="paragraph" w:customStyle="1" w:styleId="Heading11">
    <w:name w:val="Heading #1"/>
    <w:basedOn w:val="Normal"/>
    <w:link w:val="Heading10"/>
    <w:pPr>
      <w:spacing w:line="228" w:lineRule="auto"/>
      <w:jc w:val="center"/>
      <w:outlineLvl w:val="0"/>
    </w:pPr>
    <w:rPr>
      <w:rFonts w:ascii="Times New Roman" w:eastAsia="Times New Roman" w:hAnsi="Times New Roman" w:cs="Times New Roman"/>
      <w:b/>
      <w:bCs/>
      <w:color w:val="7D7F84"/>
      <w:sz w:val="30"/>
      <w:szCs w:val="30"/>
    </w:rPr>
  </w:style>
  <w:style w:type="paragraph" w:customStyle="1" w:styleId="Bodytext40">
    <w:name w:val="Body text (4)"/>
    <w:basedOn w:val="Normal"/>
    <w:link w:val="Bodytext4"/>
    <w:pPr>
      <w:jc w:val="center"/>
    </w:pPr>
    <w:rPr>
      <w:rFonts w:ascii="Times New Roman" w:eastAsia="Times New Roman" w:hAnsi="Times New Roman" w:cs="Times New Roman"/>
      <w:color w:val="7D7F84"/>
      <w:sz w:val="20"/>
      <w:szCs w:val="20"/>
    </w:rPr>
  </w:style>
  <w:style w:type="paragraph" w:customStyle="1" w:styleId="Bodytext30">
    <w:name w:val="Body text (3)"/>
    <w:basedOn w:val="Normal"/>
    <w:link w:val="Bodytext3"/>
    <w:pPr>
      <w:ind w:firstLine="560"/>
    </w:pPr>
    <w:rPr>
      <w:rFonts w:ascii="Arial" w:eastAsia="Arial" w:hAnsi="Arial" w:cs="Arial"/>
      <w:color w:val="7D7F8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z/3efvBl3aN4s1ScNbm3qttkIA==">CgMxLjAyCGguZ2pkZ3hzOAByITFSV1VVZzJXYmtoU3JxdmdjN25sQjAwWU16VzA0Nmc2TQ==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2024-04-15T06:53:00Z</dcterms:created>
  <dcterms:modified xsi:type="dcterms:W3CDTF">2024-04-16T11:10:00Z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3807d584a1ce5348da19e885e8f9643533376d13606189be374db7e4deaa9e55</vt:lpwstr>
  </property>
</Properties>
</file>