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CF9CF4" w:rsidR="00EB7E78" w:rsidRPr="00166908" w:rsidRDefault="00F937B4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66908">
        <w:rPr>
          <w:rFonts w:ascii="Arial" w:hAnsi="Arial"/>
          <w:b/>
          <w:color w:val="010000"/>
          <w:sz w:val="20"/>
        </w:rPr>
        <w:t xml:space="preserve">VE3: Board </w:t>
      </w:r>
      <w:r w:rsidR="008B2247" w:rsidRPr="00166908">
        <w:rPr>
          <w:rFonts w:ascii="Arial" w:hAnsi="Arial"/>
          <w:b/>
          <w:color w:val="010000"/>
          <w:sz w:val="20"/>
        </w:rPr>
        <w:t>Decision</w:t>
      </w:r>
    </w:p>
    <w:p w14:paraId="00000002" w14:textId="1327D3BA" w:rsidR="00EB7E78" w:rsidRPr="00166908" w:rsidRDefault="00F937B4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6908">
        <w:rPr>
          <w:rFonts w:ascii="Arial" w:hAnsi="Arial"/>
          <w:color w:val="010000"/>
          <w:sz w:val="20"/>
        </w:rPr>
        <w:t xml:space="preserve">On April 11, 2024, VNECO 3 Electricity Construction JSC announced </w:t>
      </w:r>
      <w:r w:rsidR="008B2247" w:rsidRPr="00166908">
        <w:rPr>
          <w:rFonts w:ascii="Arial" w:hAnsi="Arial"/>
          <w:color w:val="010000"/>
          <w:sz w:val="20"/>
        </w:rPr>
        <w:t>Decision</w:t>
      </w:r>
      <w:r w:rsidRPr="00166908">
        <w:rPr>
          <w:rFonts w:ascii="Arial" w:hAnsi="Arial"/>
          <w:color w:val="010000"/>
          <w:sz w:val="20"/>
        </w:rPr>
        <w:t xml:space="preserve"> No. 02QD/VNECO3-HDQT on extending the </w:t>
      </w:r>
      <w:r>
        <w:rPr>
          <w:rFonts w:ascii="Arial" w:hAnsi="Arial"/>
          <w:color w:val="010000"/>
          <w:sz w:val="20"/>
        </w:rPr>
        <w:t>convening date of</w:t>
      </w:r>
      <w:r w:rsidRPr="00166908">
        <w:rPr>
          <w:rFonts w:ascii="Arial" w:hAnsi="Arial"/>
          <w:color w:val="010000"/>
          <w:sz w:val="20"/>
        </w:rPr>
        <w:t xml:space="preserve"> the </w:t>
      </w:r>
      <w:r w:rsidR="008B2247" w:rsidRPr="00166908">
        <w:rPr>
          <w:rFonts w:ascii="Arial" w:hAnsi="Arial"/>
          <w:color w:val="010000"/>
          <w:sz w:val="20"/>
        </w:rPr>
        <w:t xml:space="preserve">Annual </w:t>
      </w:r>
      <w:r>
        <w:rPr>
          <w:rFonts w:ascii="Arial" w:hAnsi="Arial"/>
          <w:color w:val="010000"/>
          <w:sz w:val="20"/>
        </w:rPr>
        <w:t>General Meeting</w:t>
      </w:r>
      <w:r w:rsidR="008B2247" w:rsidRPr="00166908">
        <w:rPr>
          <w:rFonts w:ascii="Arial" w:hAnsi="Arial"/>
          <w:color w:val="010000"/>
          <w:sz w:val="20"/>
        </w:rPr>
        <w:t xml:space="preserve"> </w:t>
      </w:r>
      <w:r w:rsidRPr="00166908">
        <w:rPr>
          <w:rFonts w:ascii="Arial" w:hAnsi="Arial"/>
          <w:color w:val="010000"/>
          <w:sz w:val="20"/>
        </w:rPr>
        <w:t>2024 as follows:</w:t>
      </w:r>
    </w:p>
    <w:p w14:paraId="00000003" w14:textId="09E37CA8" w:rsidR="00EB7E78" w:rsidRPr="00166908" w:rsidRDefault="00F937B4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6908">
        <w:rPr>
          <w:rFonts w:ascii="Arial" w:hAnsi="Arial"/>
          <w:color w:val="010000"/>
          <w:sz w:val="20"/>
        </w:rPr>
        <w:t xml:space="preserve">‎‎Article 1. Extend the </w:t>
      </w:r>
      <w:r>
        <w:rPr>
          <w:rFonts w:ascii="Arial" w:hAnsi="Arial"/>
          <w:color w:val="010000"/>
          <w:sz w:val="20"/>
        </w:rPr>
        <w:t>convening date of</w:t>
      </w:r>
      <w:r w:rsidRPr="00166908">
        <w:rPr>
          <w:rFonts w:ascii="Arial" w:hAnsi="Arial"/>
          <w:color w:val="010000"/>
          <w:sz w:val="20"/>
        </w:rPr>
        <w:t xml:space="preserve"> the </w:t>
      </w:r>
      <w:r w:rsidR="008B2247" w:rsidRPr="00166908">
        <w:rPr>
          <w:rFonts w:ascii="Arial" w:hAnsi="Arial"/>
          <w:color w:val="010000"/>
          <w:sz w:val="20"/>
        </w:rPr>
        <w:t xml:space="preserve">Annual </w:t>
      </w:r>
      <w:r>
        <w:rPr>
          <w:rFonts w:ascii="Arial" w:hAnsi="Arial"/>
          <w:color w:val="010000"/>
          <w:sz w:val="20"/>
        </w:rPr>
        <w:t>General Meeting</w:t>
      </w:r>
      <w:r w:rsidR="008B2247" w:rsidRPr="00166908">
        <w:rPr>
          <w:rFonts w:ascii="Arial" w:hAnsi="Arial"/>
          <w:color w:val="010000"/>
          <w:sz w:val="20"/>
        </w:rPr>
        <w:t xml:space="preserve"> </w:t>
      </w:r>
      <w:r w:rsidRPr="00166908">
        <w:rPr>
          <w:rFonts w:ascii="Arial" w:hAnsi="Arial"/>
          <w:color w:val="010000"/>
          <w:sz w:val="20"/>
        </w:rPr>
        <w:t>2024 of VNECO 3 Electricity Construction JSC no later than May 31, 2024</w:t>
      </w:r>
    </w:p>
    <w:p w14:paraId="00000004" w14:textId="20D6E7AF" w:rsidR="00EB7E78" w:rsidRPr="00166908" w:rsidRDefault="00F937B4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6908">
        <w:rPr>
          <w:rFonts w:ascii="Arial" w:hAnsi="Arial"/>
          <w:color w:val="010000"/>
          <w:sz w:val="20"/>
        </w:rPr>
        <w:t xml:space="preserve">Reason for extension: Due to urgent work, </w:t>
      </w:r>
      <w:r w:rsidR="008B2247" w:rsidRPr="00166908">
        <w:rPr>
          <w:rFonts w:ascii="Arial" w:hAnsi="Arial"/>
          <w:color w:val="010000"/>
          <w:sz w:val="20"/>
        </w:rPr>
        <w:t>a number of</w:t>
      </w:r>
      <w:r w:rsidRPr="00166908">
        <w:rPr>
          <w:rFonts w:ascii="Arial" w:hAnsi="Arial"/>
          <w:color w:val="010000"/>
          <w:sz w:val="20"/>
        </w:rPr>
        <w:t xml:space="preserve"> members of the Board of Directors cannot arrange the meeting before April 30, 2024.</w:t>
      </w:r>
    </w:p>
    <w:p w14:paraId="00000005" w14:textId="16366CF0" w:rsidR="00EB7E78" w:rsidRPr="00166908" w:rsidRDefault="00F937B4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6908">
        <w:rPr>
          <w:rFonts w:ascii="Arial" w:hAnsi="Arial"/>
          <w:color w:val="010000"/>
          <w:sz w:val="20"/>
        </w:rPr>
        <w:t>‎‎Artic</w:t>
      </w:r>
      <w:r w:rsidRPr="00166908">
        <w:rPr>
          <w:rFonts w:ascii="Arial" w:hAnsi="Arial"/>
          <w:color w:val="010000"/>
          <w:sz w:val="20"/>
        </w:rPr>
        <w:t xml:space="preserve">le 2. Record date to attend the Annual </w:t>
      </w:r>
      <w:r>
        <w:rPr>
          <w:rFonts w:ascii="Arial" w:hAnsi="Arial"/>
          <w:color w:val="010000"/>
          <w:sz w:val="20"/>
        </w:rPr>
        <w:t>General Meeting</w:t>
      </w:r>
      <w:r w:rsidRPr="00166908">
        <w:rPr>
          <w:rFonts w:ascii="Arial" w:hAnsi="Arial"/>
          <w:color w:val="010000"/>
          <w:sz w:val="20"/>
        </w:rPr>
        <w:t xml:space="preserve"> 2024 is May </w:t>
      </w:r>
      <w:r w:rsidR="008B2247" w:rsidRPr="00166908">
        <w:rPr>
          <w:rFonts w:ascii="Arial" w:hAnsi="Arial"/>
          <w:color w:val="010000"/>
          <w:sz w:val="20"/>
        </w:rPr>
        <w:t>0</w:t>
      </w:r>
      <w:r w:rsidRPr="00166908">
        <w:rPr>
          <w:rFonts w:ascii="Arial" w:hAnsi="Arial"/>
          <w:color w:val="010000"/>
          <w:sz w:val="20"/>
        </w:rPr>
        <w:t>6, 2024.</w:t>
      </w:r>
    </w:p>
    <w:p w14:paraId="00000006" w14:textId="079792C0" w:rsidR="00EB7E78" w:rsidRPr="00166908" w:rsidRDefault="00F937B4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This Board </w:t>
      </w:r>
      <w:r w:rsidR="008B2247" w:rsidRPr="00166908">
        <w:rPr>
          <w:rFonts w:ascii="Arial" w:hAnsi="Arial"/>
          <w:color w:val="010000"/>
          <w:sz w:val="20"/>
        </w:rPr>
        <w:t xml:space="preserve">Decision </w:t>
      </w:r>
      <w:r w:rsidRPr="00166908">
        <w:rPr>
          <w:rFonts w:ascii="Arial" w:hAnsi="Arial"/>
          <w:color w:val="010000"/>
          <w:sz w:val="20"/>
        </w:rPr>
        <w:t xml:space="preserve">takes effect </w:t>
      </w:r>
      <w:r w:rsidR="008B2247" w:rsidRPr="00166908">
        <w:rPr>
          <w:rFonts w:ascii="Arial" w:hAnsi="Arial"/>
          <w:color w:val="010000"/>
          <w:sz w:val="20"/>
        </w:rPr>
        <w:t>from</w:t>
      </w:r>
      <w:r w:rsidRPr="00166908">
        <w:rPr>
          <w:rFonts w:ascii="Arial" w:hAnsi="Arial"/>
          <w:color w:val="010000"/>
          <w:sz w:val="20"/>
        </w:rPr>
        <w:t xml:space="preserve"> the date of its signing. Members of the Board of Directors, </w:t>
      </w:r>
      <w:r>
        <w:rPr>
          <w:rFonts w:ascii="Arial" w:hAnsi="Arial"/>
          <w:color w:val="010000"/>
          <w:sz w:val="20"/>
        </w:rPr>
        <w:t>Managing Director,</w:t>
      </w:r>
      <w:bookmarkStart w:id="0" w:name="_GoBack"/>
      <w:bookmarkEnd w:id="0"/>
      <w:r w:rsidR="008B2247" w:rsidRPr="00166908">
        <w:rPr>
          <w:rFonts w:ascii="Arial" w:hAnsi="Arial"/>
          <w:color w:val="010000"/>
          <w:sz w:val="20"/>
        </w:rPr>
        <w:t xml:space="preserve"> </w:t>
      </w:r>
      <w:r w:rsidRPr="00166908">
        <w:rPr>
          <w:rFonts w:ascii="Arial" w:hAnsi="Arial"/>
          <w:color w:val="010000"/>
          <w:sz w:val="20"/>
        </w:rPr>
        <w:t xml:space="preserve">Chief Accountant of the Company and </w:t>
      </w:r>
      <w:r w:rsidR="008B2247" w:rsidRPr="00166908">
        <w:rPr>
          <w:rFonts w:ascii="Arial" w:hAnsi="Arial"/>
          <w:color w:val="010000"/>
          <w:sz w:val="20"/>
        </w:rPr>
        <w:t>Heads</w:t>
      </w:r>
      <w:r w:rsidRPr="00166908">
        <w:rPr>
          <w:rFonts w:ascii="Arial" w:hAnsi="Arial"/>
          <w:color w:val="010000"/>
          <w:sz w:val="20"/>
        </w:rPr>
        <w:t xml:space="preserve"> </w:t>
      </w:r>
      <w:r w:rsidRPr="00166908">
        <w:rPr>
          <w:rFonts w:ascii="Arial" w:hAnsi="Arial"/>
          <w:color w:val="010000"/>
          <w:sz w:val="20"/>
        </w:rPr>
        <w:t xml:space="preserve">of departments and units shall base </w:t>
      </w:r>
      <w:r w:rsidR="008B2247" w:rsidRPr="00166908">
        <w:rPr>
          <w:rFonts w:ascii="Arial" w:hAnsi="Arial"/>
          <w:color w:val="010000"/>
          <w:sz w:val="20"/>
        </w:rPr>
        <w:t>on this</w:t>
      </w:r>
      <w:r w:rsidRPr="00166908">
        <w:rPr>
          <w:rFonts w:ascii="Arial" w:hAnsi="Arial"/>
          <w:color w:val="010000"/>
          <w:sz w:val="20"/>
        </w:rPr>
        <w:t xml:space="preserve"> </w:t>
      </w:r>
      <w:r w:rsidR="008B2247" w:rsidRPr="00166908">
        <w:rPr>
          <w:rFonts w:ascii="Arial" w:hAnsi="Arial"/>
          <w:color w:val="010000"/>
          <w:sz w:val="20"/>
        </w:rPr>
        <w:t>D</w:t>
      </w:r>
      <w:r w:rsidRPr="00166908">
        <w:rPr>
          <w:rFonts w:ascii="Arial" w:hAnsi="Arial"/>
          <w:color w:val="010000"/>
          <w:sz w:val="20"/>
        </w:rPr>
        <w:t xml:space="preserve">ecision </w:t>
      </w:r>
      <w:r w:rsidR="008B2247" w:rsidRPr="00166908">
        <w:rPr>
          <w:rFonts w:ascii="Arial" w:hAnsi="Arial"/>
          <w:color w:val="010000"/>
          <w:sz w:val="20"/>
        </w:rPr>
        <w:t>to implement</w:t>
      </w:r>
      <w:r w:rsidRPr="00166908">
        <w:rPr>
          <w:rFonts w:ascii="Arial" w:hAnsi="Arial"/>
          <w:color w:val="010000"/>
          <w:sz w:val="20"/>
        </w:rPr>
        <w:t>.</w:t>
      </w:r>
    </w:p>
    <w:p w14:paraId="00000007" w14:textId="77777777" w:rsidR="00EB7E78" w:rsidRPr="00166908" w:rsidRDefault="00EB7E78" w:rsidP="00F937B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EB7E78" w:rsidRPr="0016690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78"/>
    <w:rsid w:val="00166908"/>
    <w:rsid w:val="008B2247"/>
    <w:rsid w:val="008E7BD7"/>
    <w:rsid w:val="00EB7E78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A7DC"/>
  <w15:docId w15:val="{5C0983B2-EC89-4E4C-85DD-EE1B36C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1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osQ8Pv+k7vaEvLBPQ5+cfRFw==">CgMxLjAyCGguZ2pkZ3hzOAByITFUVTc1RDhydjN6WmVtT0RmUk9YdmZlRUJWMjVQeWg2TA==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2024-04-16T03:56:00Z</dcterms:created>
  <dcterms:modified xsi:type="dcterms:W3CDTF">2024-04-16T03:56:00Z</dcterms:modified>
</cp:coreProperties>
</file>