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15537" w:rsidRPr="009B6600" w:rsidRDefault="0063119F" w:rsidP="0031611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2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B6600">
        <w:rPr>
          <w:rFonts w:ascii="Arial" w:hAnsi="Arial"/>
          <w:b/>
          <w:color w:val="010000"/>
          <w:sz w:val="20"/>
        </w:rPr>
        <w:t>X20: Board Resolution</w:t>
      </w:r>
    </w:p>
    <w:p w14:paraId="00000002" w14:textId="3B269FBA" w:rsidR="00115537" w:rsidRPr="009B6600" w:rsidRDefault="0063119F" w:rsidP="0031611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6600">
        <w:rPr>
          <w:rFonts w:ascii="Arial" w:hAnsi="Arial"/>
          <w:color w:val="010000"/>
          <w:sz w:val="20"/>
        </w:rPr>
        <w:t xml:space="preserve">On April 11, 2024, X20 Joint Stock Company announced Resolution No. 12/2024/NQ-HDQT on approving the </w:t>
      </w:r>
      <w:r w:rsidR="00316115">
        <w:rPr>
          <w:rFonts w:ascii="Arial" w:hAnsi="Arial"/>
          <w:color w:val="010000"/>
          <w:sz w:val="20"/>
        </w:rPr>
        <w:t>convening</w:t>
      </w:r>
      <w:r w:rsidRPr="009B6600">
        <w:rPr>
          <w:rFonts w:ascii="Arial" w:hAnsi="Arial"/>
          <w:color w:val="010000"/>
          <w:sz w:val="20"/>
        </w:rPr>
        <w:t xml:space="preserve"> plan of the </w:t>
      </w:r>
      <w:r w:rsidR="00316115">
        <w:rPr>
          <w:rFonts w:ascii="Arial" w:hAnsi="Arial"/>
          <w:color w:val="010000"/>
          <w:sz w:val="20"/>
        </w:rPr>
        <w:t>Annual General Meeting</w:t>
      </w:r>
      <w:r w:rsidRPr="009B6600">
        <w:rPr>
          <w:rFonts w:ascii="Arial" w:hAnsi="Arial"/>
          <w:color w:val="010000"/>
          <w:sz w:val="20"/>
        </w:rPr>
        <w:t xml:space="preserve"> of X20 Joint Stock Company for the term 2024-2029 as follows:  </w:t>
      </w:r>
    </w:p>
    <w:p w14:paraId="00000003" w14:textId="44AADA39" w:rsidR="00115537" w:rsidRPr="009B6600" w:rsidRDefault="0063119F" w:rsidP="0031611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6600">
        <w:rPr>
          <w:rFonts w:ascii="Arial" w:hAnsi="Arial"/>
          <w:color w:val="010000"/>
          <w:sz w:val="20"/>
        </w:rPr>
        <w:t xml:space="preserve">‎‎Article 1. Approve the </w:t>
      </w:r>
      <w:r w:rsidR="00316115">
        <w:rPr>
          <w:rFonts w:ascii="Arial" w:hAnsi="Arial"/>
          <w:color w:val="010000"/>
          <w:sz w:val="20"/>
        </w:rPr>
        <w:t>convening</w:t>
      </w:r>
      <w:r w:rsidRPr="009B6600">
        <w:rPr>
          <w:rFonts w:ascii="Arial" w:hAnsi="Arial"/>
          <w:color w:val="010000"/>
          <w:sz w:val="20"/>
        </w:rPr>
        <w:t xml:space="preserve"> plan of the </w:t>
      </w:r>
      <w:r w:rsidR="00316115">
        <w:rPr>
          <w:rFonts w:ascii="Arial" w:hAnsi="Arial"/>
          <w:color w:val="010000"/>
          <w:sz w:val="20"/>
        </w:rPr>
        <w:t>Annual General Meeting</w:t>
      </w:r>
      <w:r w:rsidRPr="009B6600">
        <w:rPr>
          <w:rFonts w:ascii="Arial" w:hAnsi="Arial"/>
          <w:color w:val="010000"/>
          <w:sz w:val="20"/>
        </w:rPr>
        <w:t xml:space="preserve"> of X20 Joint Stock Company for the term 2024-2029 according to Proposal No. 228/</w:t>
      </w:r>
      <w:proofErr w:type="spellStart"/>
      <w:r w:rsidRPr="009B6600">
        <w:rPr>
          <w:rFonts w:ascii="Arial" w:hAnsi="Arial"/>
          <w:color w:val="010000"/>
          <w:sz w:val="20"/>
        </w:rPr>
        <w:t>TTr</w:t>
      </w:r>
      <w:proofErr w:type="spellEnd"/>
      <w:r w:rsidRPr="009B6600">
        <w:rPr>
          <w:rFonts w:ascii="Arial" w:hAnsi="Arial"/>
          <w:color w:val="010000"/>
          <w:sz w:val="20"/>
        </w:rPr>
        <w:t xml:space="preserve">-BTC dated April </w:t>
      </w:r>
      <w:r w:rsidR="00A92CE7" w:rsidRPr="009B6600">
        <w:rPr>
          <w:rFonts w:ascii="Arial" w:hAnsi="Arial"/>
          <w:color w:val="010000"/>
          <w:sz w:val="20"/>
        </w:rPr>
        <w:t>0</w:t>
      </w:r>
      <w:r w:rsidRPr="009B6600">
        <w:rPr>
          <w:rFonts w:ascii="Arial" w:hAnsi="Arial"/>
          <w:color w:val="010000"/>
          <w:sz w:val="20"/>
        </w:rPr>
        <w:t>9, 2024 of the Vice Chair of the Board of Directors - Head of the Organizing Committee, with the following main contents:</w:t>
      </w:r>
    </w:p>
    <w:p w14:paraId="00000004" w14:textId="77777777" w:rsidR="00115537" w:rsidRPr="009B6600" w:rsidRDefault="0063119F" w:rsidP="00316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6600">
        <w:rPr>
          <w:rFonts w:ascii="Arial" w:hAnsi="Arial"/>
          <w:color w:val="010000"/>
          <w:sz w:val="20"/>
        </w:rPr>
        <w:t>Record date for the list of shareholders: May 02, 2024.</w:t>
      </w:r>
    </w:p>
    <w:p w14:paraId="00000005" w14:textId="4F5DE6FB" w:rsidR="00115537" w:rsidRPr="009B6600" w:rsidRDefault="00316115" w:rsidP="00316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Convening</w:t>
      </w:r>
      <w:r w:rsidR="00A92CE7" w:rsidRPr="009B6600">
        <w:rPr>
          <w:rFonts w:ascii="Arial" w:hAnsi="Arial"/>
          <w:color w:val="010000"/>
          <w:sz w:val="20"/>
        </w:rPr>
        <w:t xml:space="preserve"> time of the </w:t>
      </w:r>
      <w:r>
        <w:rPr>
          <w:rFonts w:ascii="Arial" w:hAnsi="Arial"/>
          <w:color w:val="010000"/>
          <w:sz w:val="20"/>
        </w:rPr>
        <w:t>Annual General Meeting</w:t>
      </w:r>
      <w:r w:rsidR="00A92CE7" w:rsidRPr="009B6600">
        <w:rPr>
          <w:rFonts w:ascii="Arial" w:hAnsi="Arial"/>
          <w:color w:val="010000"/>
          <w:sz w:val="20"/>
        </w:rPr>
        <w:t>: Expected in the morning of June 12, 2024.</w:t>
      </w:r>
    </w:p>
    <w:p w14:paraId="00000006" w14:textId="03CF6018" w:rsidR="00115537" w:rsidRPr="009B6600" w:rsidRDefault="0063119F" w:rsidP="00316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6600">
        <w:rPr>
          <w:rFonts w:ascii="Arial" w:hAnsi="Arial"/>
          <w:color w:val="010000"/>
          <w:sz w:val="20"/>
        </w:rPr>
        <w:t xml:space="preserve">Other related contents in the </w:t>
      </w:r>
      <w:r w:rsidR="00A92CE7" w:rsidRPr="009B6600">
        <w:rPr>
          <w:rFonts w:ascii="Arial" w:hAnsi="Arial"/>
          <w:color w:val="010000"/>
          <w:sz w:val="20"/>
        </w:rPr>
        <w:t>p</w:t>
      </w:r>
      <w:r w:rsidRPr="009B6600">
        <w:rPr>
          <w:rFonts w:ascii="Arial" w:hAnsi="Arial"/>
          <w:color w:val="010000"/>
          <w:sz w:val="20"/>
        </w:rPr>
        <w:t>lan attached to Proposal No. 228/</w:t>
      </w:r>
      <w:proofErr w:type="spellStart"/>
      <w:r w:rsidRPr="009B6600">
        <w:rPr>
          <w:rFonts w:ascii="Arial" w:hAnsi="Arial"/>
          <w:color w:val="010000"/>
          <w:sz w:val="20"/>
        </w:rPr>
        <w:t>TTr</w:t>
      </w:r>
      <w:proofErr w:type="spellEnd"/>
      <w:r w:rsidRPr="009B6600">
        <w:rPr>
          <w:rFonts w:ascii="Arial" w:hAnsi="Arial"/>
          <w:color w:val="010000"/>
          <w:sz w:val="20"/>
        </w:rPr>
        <w:t xml:space="preserve">-BTC dated April </w:t>
      </w:r>
      <w:r w:rsidR="00A92CE7" w:rsidRPr="009B6600">
        <w:rPr>
          <w:rFonts w:ascii="Arial" w:hAnsi="Arial"/>
          <w:color w:val="010000"/>
          <w:sz w:val="20"/>
        </w:rPr>
        <w:t>0</w:t>
      </w:r>
      <w:r w:rsidRPr="009B6600">
        <w:rPr>
          <w:rFonts w:ascii="Arial" w:hAnsi="Arial"/>
          <w:color w:val="010000"/>
          <w:sz w:val="20"/>
        </w:rPr>
        <w:t>9, 2024</w:t>
      </w:r>
      <w:r w:rsidR="00A92CE7" w:rsidRPr="009B6600">
        <w:rPr>
          <w:rFonts w:ascii="Arial" w:hAnsi="Arial"/>
          <w:color w:val="010000"/>
          <w:sz w:val="20"/>
        </w:rPr>
        <w:t xml:space="preserve"> </w:t>
      </w:r>
      <w:r w:rsidRPr="009B6600">
        <w:rPr>
          <w:rFonts w:ascii="Arial" w:hAnsi="Arial"/>
          <w:color w:val="010000"/>
          <w:sz w:val="20"/>
        </w:rPr>
        <w:t>approved for implementation by the Board of Directors.</w:t>
      </w:r>
    </w:p>
    <w:p w14:paraId="00000007" w14:textId="6784B5D0" w:rsidR="00115537" w:rsidRPr="009B6600" w:rsidRDefault="0063119F" w:rsidP="0031611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6600">
        <w:rPr>
          <w:rFonts w:ascii="Arial" w:hAnsi="Arial"/>
          <w:color w:val="010000"/>
          <w:sz w:val="20"/>
        </w:rPr>
        <w:t>‎‎Article 2. Assign the Vice Chair of the Board of Di</w:t>
      </w:r>
      <w:r w:rsidR="00316115">
        <w:rPr>
          <w:rFonts w:ascii="Arial" w:hAnsi="Arial"/>
          <w:color w:val="010000"/>
          <w:sz w:val="20"/>
        </w:rPr>
        <w:t>rectors - Head of the Organizer</w:t>
      </w:r>
      <w:r w:rsidRPr="009B6600">
        <w:rPr>
          <w:rFonts w:ascii="Arial" w:hAnsi="Arial"/>
          <w:color w:val="010000"/>
          <w:sz w:val="20"/>
        </w:rPr>
        <w:t xml:space="preserve"> Committee of the </w:t>
      </w:r>
      <w:r w:rsidR="00316115">
        <w:rPr>
          <w:rFonts w:ascii="Arial" w:hAnsi="Arial"/>
          <w:color w:val="010000"/>
          <w:sz w:val="20"/>
        </w:rPr>
        <w:t>Annual General Meeting</w:t>
      </w:r>
      <w:r w:rsidRPr="009B6600">
        <w:rPr>
          <w:rFonts w:ascii="Arial" w:hAnsi="Arial"/>
          <w:color w:val="010000"/>
          <w:sz w:val="20"/>
        </w:rPr>
        <w:t xml:space="preserve"> to promulgate and direct the implementation of the </w:t>
      </w:r>
      <w:r w:rsidR="00A92CE7" w:rsidRPr="009B6600">
        <w:rPr>
          <w:rFonts w:ascii="Arial" w:hAnsi="Arial"/>
          <w:color w:val="010000"/>
          <w:sz w:val="20"/>
        </w:rPr>
        <w:t>p</w:t>
      </w:r>
      <w:r w:rsidRPr="009B6600">
        <w:rPr>
          <w:rFonts w:ascii="Arial" w:hAnsi="Arial"/>
          <w:color w:val="010000"/>
          <w:sz w:val="20"/>
        </w:rPr>
        <w:t xml:space="preserve">lan in accordance with the content, order, procedures and time </w:t>
      </w:r>
      <w:r w:rsidR="00316115">
        <w:rPr>
          <w:rFonts w:ascii="Arial" w:hAnsi="Arial"/>
          <w:color w:val="010000"/>
          <w:sz w:val="20"/>
        </w:rPr>
        <w:t>as per</w:t>
      </w:r>
      <w:r w:rsidRPr="009B6600">
        <w:rPr>
          <w:rFonts w:ascii="Arial" w:hAnsi="Arial"/>
          <w:color w:val="010000"/>
          <w:sz w:val="20"/>
        </w:rPr>
        <w:t xml:space="preserve"> regulations.</w:t>
      </w:r>
    </w:p>
    <w:p w14:paraId="00000008" w14:textId="17FEC149" w:rsidR="00115537" w:rsidRPr="009B6600" w:rsidRDefault="0063119F" w:rsidP="0031611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6600">
        <w:rPr>
          <w:rFonts w:ascii="Arial" w:hAnsi="Arial"/>
          <w:color w:val="010000"/>
          <w:sz w:val="20"/>
        </w:rPr>
        <w:t>Article 3. This</w:t>
      </w:r>
      <w:r w:rsidR="00316115">
        <w:rPr>
          <w:rFonts w:ascii="Arial" w:hAnsi="Arial"/>
          <w:color w:val="010000"/>
          <w:sz w:val="20"/>
        </w:rPr>
        <w:t xml:space="preserve"> Board</w:t>
      </w:r>
      <w:r w:rsidRPr="009B6600">
        <w:rPr>
          <w:rFonts w:ascii="Arial" w:hAnsi="Arial"/>
          <w:color w:val="010000"/>
          <w:sz w:val="20"/>
        </w:rPr>
        <w:t xml:space="preserve"> Resolution takes effect from the date of its signing. Members of the Board of Directors, </w:t>
      </w:r>
      <w:r w:rsidR="00316115">
        <w:rPr>
          <w:rFonts w:ascii="Arial" w:hAnsi="Arial"/>
          <w:color w:val="010000"/>
          <w:sz w:val="20"/>
        </w:rPr>
        <w:t xml:space="preserve">Managing </w:t>
      </w:r>
      <w:proofErr w:type="spellStart"/>
      <w:r w:rsidR="00316115">
        <w:rPr>
          <w:rFonts w:ascii="Arial" w:hAnsi="Arial"/>
          <w:color w:val="010000"/>
          <w:sz w:val="20"/>
        </w:rPr>
        <w:t>Director</w:t>
      </w:r>
      <w:r w:rsidRPr="009B6600">
        <w:rPr>
          <w:rFonts w:ascii="Arial" w:hAnsi="Arial"/>
          <w:color w:val="010000"/>
          <w:sz w:val="20"/>
        </w:rPr>
        <w:t>of</w:t>
      </w:r>
      <w:proofErr w:type="spellEnd"/>
      <w:r w:rsidRPr="009B6600">
        <w:rPr>
          <w:rFonts w:ascii="Arial" w:hAnsi="Arial"/>
          <w:color w:val="010000"/>
          <w:sz w:val="20"/>
        </w:rPr>
        <w:t xml:space="preserve"> the Company, </w:t>
      </w:r>
      <w:r w:rsidR="00316115">
        <w:rPr>
          <w:rFonts w:ascii="Arial" w:hAnsi="Arial"/>
          <w:color w:val="010000"/>
          <w:sz w:val="20"/>
        </w:rPr>
        <w:t>Organizer</w:t>
      </w:r>
      <w:bookmarkStart w:id="0" w:name="_GoBack"/>
      <w:bookmarkEnd w:id="0"/>
      <w:r w:rsidRPr="009B6600">
        <w:rPr>
          <w:rFonts w:ascii="Arial" w:hAnsi="Arial"/>
          <w:color w:val="010000"/>
          <w:sz w:val="20"/>
        </w:rPr>
        <w:t xml:space="preserve"> Committee of the </w:t>
      </w:r>
      <w:r w:rsidR="00316115">
        <w:rPr>
          <w:rFonts w:ascii="Arial" w:hAnsi="Arial"/>
          <w:color w:val="010000"/>
          <w:sz w:val="20"/>
        </w:rPr>
        <w:t>Annual General Meeting</w:t>
      </w:r>
      <w:r w:rsidRPr="009B6600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</w:t>
      </w:r>
      <w:r w:rsidR="00A92CE7" w:rsidRPr="009B6600">
        <w:rPr>
          <w:rFonts w:ascii="Arial" w:hAnsi="Arial"/>
          <w:color w:val="010000"/>
          <w:sz w:val="20"/>
        </w:rPr>
        <w:t>and</w:t>
      </w:r>
      <w:r w:rsidRPr="009B6600">
        <w:rPr>
          <w:rFonts w:ascii="Arial" w:hAnsi="Arial"/>
          <w:color w:val="010000"/>
          <w:sz w:val="20"/>
        </w:rPr>
        <w:t xml:space="preserve"> relevant agencies, units and individuals are responsible for implementing this Resolution./.</w:t>
      </w:r>
    </w:p>
    <w:p w14:paraId="00000009" w14:textId="77777777" w:rsidR="00115537" w:rsidRPr="009B6600" w:rsidRDefault="00115537" w:rsidP="0031611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</w:p>
    <w:sectPr w:rsidR="00115537" w:rsidRPr="009B6600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32201"/>
    <w:multiLevelType w:val="multilevel"/>
    <w:tmpl w:val="57FE359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37"/>
    <w:rsid w:val="00115537"/>
    <w:rsid w:val="00316115"/>
    <w:rsid w:val="0063119F"/>
    <w:rsid w:val="009B6600"/>
    <w:rsid w:val="00A92CE7"/>
    <w:rsid w:val="00E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13919"/>
  <w15:docId w15:val="{2578E70B-D36A-4830-B529-774F2891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5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5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400"/>
    </w:pPr>
    <w:rPr>
      <w:rFonts w:ascii="Times New Roman" w:eastAsia="Times New Roman" w:hAnsi="Times New Roman" w:cs="Times New Roman"/>
      <w:color w:val="4D4D50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4D4D5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FOw22mQvhS1dLi67dyK0rKukKQ==">CgMxLjAyCGguZ2pkZ3hzOAByITFaa24xWnpUWllWS3hxZ1NYdXRwdmtvX2kxc2ZpWHZsVA==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Nguyen Duc Quan</cp:lastModifiedBy>
  <cp:revision>2</cp:revision>
  <dcterms:created xsi:type="dcterms:W3CDTF">2024-04-16T04:04:00Z</dcterms:created>
  <dcterms:modified xsi:type="dcterms:W3CDTF">2024-04-16T04:04:00Z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ca9fa55e9544ae1d666e4772c9d7c4b9285417f024d3f3994cfc6b06521a6fcb</vt:lpwstr>
  </property>
</Properties>
</file>