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69D3" w:rsidRPr="00421EEC" w:rsidRDefault="00421EEC" w:rsidP="00984468">
      <w:pPr>
        <w:pBdr>
          <w:top w:val="nil"/>
          <w:left w:val="nil"/>
          <w:bottom w:val="nil"/>
          <w:right w:val="nil"/>
          <w:between w:val="nil"/>
        </w:pBdr>
        <w:tabs>
          <w:tab w:val="left" w:pos="432"/>
          <w:tab w:val="left" w:pos="5382"/>
        </w:tabs>
        <w:spacing w:after="120" w:line="360" w:lineRule="auto"/>
        <w:jc w:val="both"/>
        <w:rPr>
          <w:rFonts w:ascii="Arial" w:eastAsia="Arial" w:hAnsi="Arial" w:cs="Arial"/>
          <w:b/>
          <w:color w:val="010000"/>
          <w:sz w:val="20"/>
          <w:szCs w:val="20"/>
        </w:rPr>
      </w:pPr>
      <w:bookmarkStart w:id="0" w:name="_heading=h.gjdgxs"/>
      <w:bookmarkEnd w:id="0"/>
      <w:r w:rsidRPr="00421EEC">
        <w:rPr>
          <w:rFonts w:ascii="Arial" w:hAnsi="Arial" w:cs="Arial"/>
          <w:b/>
          <w:color w:val="010000"/>
          <w:sz w:val="20"/>
        </w:rPr>
        <w:t>AMV: Board Resolution</w:t>
      </w:r>
    </w:p>
    <w:p w14:paraId="00000002" w14:textId="6BF24495" w:rsidR="006369D3" w:rsidRPr="00421EEC" w:rsidRDefault="00421EEC" w:rsidP="009844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EEC">
        <w:rPr>
          <w:rFonts w:ascii="Arial" w:hAnsi="Arial" w:cs="Arial"/>
          <w:color w:val="010000"/>
          <w:sz w:val="20"/>
        </w:rPr>
        <w:t>On April 12, 2024, American Vietnamese Biotech Incorporation announced Resolution No. 1204/2024/NQ-HDQT on extending the date of holding the Annual General Meeting of Shareholders 2024 as follows:</w:t>
      </w:r>
      <w:bookmarkStart w:id="1" w:name="_GoBack"/>
      <w:bookmarkEnd w:id="1"/>
    </w:p>
    <w:p w14:paraId="00000003" w14:textId="77777777" w:rsidR="006369D3" w:rsidRPr="00421EEC" w:rsidRDefault="00421EEC" w:rsidP="009844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EEC">
        <w:rPr>
          <w:rFonts w:ascii="Arial" w:hAnsi="Arial" w:cs="Arial"/>
          <w:color w:val="010000"/>
          <w:sz w:val="20"/>
        </w:rPr>
        <w:t>Article 1: The Board of Directors of the Company decided to extend the organization time of the Annual General Meeting of Shareholders 2024 no later than June 30, 2024.</w:t>
      </w:r>
    </w:p>
    <w:p w14:paraId="00000004" w14:textId="14B59B63" w:rsidR="006369D3" w:rsidRPr="00421EEC" w:rsidRDefault="00421EEC" w:rsidP="009844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EEC">
        <w:rPr>
          <w:rFonts w:ascii="Arial" w:hAnsi="Arial" w:cs="Arial"/>
          <w:color w:val="010000"/>
          <w:sz w:val="20"/>
        </w:rPr>
        <w:t xml:space="preserve">Reason: The Company is in the process of executing many tasks and projects to well organize the Annual General Meeting of Shareholders 2024 in pursuance of the law; therefore, the Company decided to postpone the Meeting for adequate preparation. </w:t>
      </w:r>
    </w:p>
    <w:p w14:paraId="00000005" w14:textId="46BEB63D" w:rsidR="006369D3" w:rsidRPr="00421EEC" w:rsidRDefault="00421EEC" w:rsidP="009844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EEC">
        <w:rPr>
          <w:rFonts w:ascii="Arial" w:hAnsi="Arial" w:cs="Arial"/>
          <w:color w:val="010000"/>
          <w:sz w:val="20"/>
        </w:rPr>
        <w:t>Article 2: Assign the Chair of the Board of Directors to preside, direct and decide the implementation of relevant contents to ensure the extension of time to hold the Annual General Meeting of Shareholders 2024 in accordance with the law and the Company’s Charter</w:t>
      </w:r>
    </w:p>
    <w:p w14:paraId="00000006" w14:textId="19DFC487" w:rsidR="006369D3" w:rsidRPr="00421EEC" w:rsidRDefault="00421EEC" w:rsidP="009844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EEC">
        <w:rPr>
          <w:rFonts w:ascii="Arial" w:hAnsi="Arial" w:cs="Arial"/>
          <w:color w:val="010000"/>
          <w:sz w:val="20"/>
        </w:rPr>
        <w:t>Article 3: This Board Resolution takes effect from the date of its signing;</w:t>
      </w:r>
    </w:p>
    <w:p w14:paraId="00000007" w14:textId="77777777" w:rsidR="006369D3" w:rsidRPr="00421EEC" w:rsidRDefault="00421EEC" w:rsidP="009844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EEC">
        <w:rPr>
          <w:rFonts w:ascii="Arial" w:hAnsi="Arial" w:cs="Arial"/>
          <w:color w:val="010000"/>
          <w:sz w:val="20"/>
        </w:rPr>
        <w:t>Members of the Board of Directors, the Manager, related departments/units and individuals of the Company are responsible for the implementation of this Board Resolution.</w:t>
      </w:r>
    </w:p>
    <w:sectPr w:rsidR="006369D3" w:rsidRPr="00421EEC" w:rsidSect="00FE16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D3"/>
    <w:rsid w:val="00421EEC"/>
    <w:rsid w:val="006369D3"/>
    <w:rsid w:val="00984468"/>
    <w:rsid w:val="00FE165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5813B"/>
  <w15:docId w15:val="{DBDFDA35-CD8E-45A8-AB0E-3626206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dEW0LysKvUnnLM900VnQ55yDeA==">CgMxLjAyCGguZ2pkZ3hzOAByITEzMnU2RXdhU0tZNU94MHBlUFZ2Unp0ZlN4cTRMbXBhdQ==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2024-04-16T03:17:00Z</dcterms:created>
  <dcterms:modified xsi:type="dcterms:W3CDTF">2024-04-17T06:53:00Z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415ac43a2ebf8a8d0da616363450dc1b18ba986b9499e1c72d5831fa06f7e567</vt:lpwstr>
  </property>
</Properties>
</file>