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7B3C" w:rsidRPr="00AC242D" w:rsidRDefault="00872470" w:rsidP="0084228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441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C242D">
        <w:rPr>
          <w:rFonts w:ascii="Arial" w:hAnsi="Arial" w:cs="Arial"/>
          <w:b/>
          <w:color w:val="010000"/>
          <w:sz w:val="20"/>
        </w:rPr>
        <w:t>BBM: Board Decision</w:t>
      </w:r>
    </w:p>
    <w:p w14:paraId="00000002" w14:textId="5DDD9E2A" w:rsidR="00E87B3C" w:rsidRPr="00AC242D" w:rsidRDefault="00872470" w:rsidP="0084228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44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 xml:space="preserve">On April 12, 2024, Ha Noi - Nam Dinh Beer Joint Stock Company announced Decision No.178/QD. </w:t>
      </w:r>
      <w:r w:rsidR="00956F33" w:rsidRPr="00AC242D">
        <w:rPr>
          <w:rFonts w:ascii="Arial" w:hAnsi="Arial" w:cs="Arial"/>
          <w:color w:val="010000"/>
          <w:sz w:val="20"/>
        </w:rPr>
        <w:t>HDQT</w:t>
      </w:r>
      <w:r w:rsidRPr="00AC242D">
        <w:rPr>
          <w:rFonts w:ascii="Arial" w:hAnsi="Arial" w:cs="Arial"/>
          <w:color w:val="010000"/>
          <w:sz w:val="20"/>
        </w:rPr>
        <w:t xml:space="preserve">- HANABECO on the finalization of the list and the time </w:t>
      </w:r>
      <w:r w:rsidR="00956F33" w:rsidRPr="00AC242D">
        <w:rPr>
          <w:rFonts w:ascii="Arial" w:hAnsi="Arial" w:cs="Arial"/>
          <w:color w:val="010000"/>
          <w:sz w:val="20"/>
        </w:rPr>
        <w:t>for</w:t>
      </w:r>
      <w:r w:rsidRPr="00AC242D">
        <w:rPr>
          <w:rFonts w:ascii="Arial" w:hAnsi="Arial" w:cs="Arial"/>
          <w:color w:val="010000"/>
          <w:sz w:val="20"/>
        </w:rPr>
        <w:t xml:space="preserve"> dividend </w:t>
      </w:r>
      <w:r w:rsidR="00956F33" w:rsidRPr="00AC242D">
        <w:rPr>
          <w:rFonts w:ascii="Arial" w:hAnsi="Arial" w:cs="Arial"/>
          <w:color w:val="010000"/>
          <w:sz w:val="20"/>
        </w:rPr>
        <w:t xml:space="preserve">payment </w:t>
      </w:r>
      <w:r w:rsidRPr="00AC242D">
        <w:rPr>
          <w:rFonts w:ascii="Arial" w:hAnsi="Arial" w:cs="Arial"/>
          <w:color w:val="010000"/>
          <w:sz w:val="20"/>
        </w:rPr>
        <w:t>in 2023 is as follows:</w:t>
      </w:r>
    </w:p>
    <w:p w14:paraId="00000003" w14:textId="77777777" w:rsidR="00E87B3C" w:rsidRPr="00AC242D" w:rsidRDefault="00872470" w:rsidP="0084228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>‎‎Article 1. Approve the dividend payment plan 2023 to shareholders of Hanoi - Nam Dinh Beer Joint Stock Company as follows:</w:t>
      </w:r>
    </w:p>
    <w:p w14:paraId="00000004" w14:textId="77777777" w:rsidR="00E87B3C" w:rsidRPr="00AC242D" w:rsidRDefault="00872470" w:rsidP="008422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>Total payment amount: VND 400,000,000</w:t>
      </w:r>
    </w:p>
    <w:p w14:paraId="00000005" w14:textId="5453F33A" w:rsidR="00E87B3C" w:rsidRPr="00AC242D" w:rsidRDefault="00872470" w:rsidP="008422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 xml:space="preserve">Dividend payment rate: 2%/share (shareholders receive VND 200 for 01 </w:t>
      </w:r>
      <w:r w:rsidR="00842283">
        <w:rPr>
          <w:rFonts w:ascii="Arial" w:hAnsi="Arial" w:cs="Arial"/>
          <w:color w:val="010000"/>
          <w:sz w:val="20"/>
        </w:rPr>
        <w:t>shares</w:t>
      </w:r>
      <w:bookmarkStart w:id="0" w:name="_GoBack"/>
      <w:bookmarkEnd w:id="0"/>
      <w:r w:rsidRPr="00AC242D">
        <w:rPr>
          <w:rFonts w:ascii="Arial" w:hAnsi="Arial" w:cs="Arial"/>
          <w:color w:val="010000"/>
          <w:sz w:val="20"/>
        </w:rPr>
        <w:t xml:space="preserve"> they own).</w:t>
      </w:r>
    </w:p>
    <w:p w14:paraId="00000006" w14:textId="77777777" w:rsidR="00E87B3C" w:rsidRPr="00AC242D" w:rsidRDefault="00872470" w:rsidP="008422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>Dividend payment method: In cash.</w:t>
      </w:r>
    </w:p>
    <w:p w14:paraId="00000007" w14:textId="77777777" w:rsidR="00E87B3C" w:rsidRPr="00AC242D" w:rsidRDefault="00872470" w:rsidP="008422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>Record date: May 24, 2024</w:t>
      </w:r>
    </w:p>
    <w:p w14:paraId="00000008" w14:textId="77777777" w:rsidR="00E87B3C" w:rsidRPr="00AC242D" w:rsidRDefault="00872470" w:rsidP="008422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>Payment time: June 13, 2024</w:t>
      </w:r>
    </w:p>
    <w:p w14:paraId="00000009" w14:textId="696E4E19" w:rsidR="00E87B3C" w:rsidRPr="00AC242D" w:rsidRDefault="00872470" w:rsidP="0084228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242D">
        <w:rPr>
          <w:rFonts w:ascii="Arial" w:hAnsi="Arial" w:cs="Arial"/>
          <w:color w:val="010000"/>
          <w:sz w:val="20"/>
        </w:rPr>
        <w:t xml:space="preserve">Article 2: This </w:t>
      </w:r>
      <w:r w:rsidR="00956F33" w:rsidRPr="00AC242D">
        <w:rPr>
          <w:rFonts w:ascii="Arial" w:hAnsi="Arial" w:cs="Arial"/>
          <w:color w:val="010000"/>
          <w:sz w:val="20"/>
        </w:rPr>
        <w:t>Decision</w:t>
      </w:r>
      <w:r w:rsidRPr="00AC242D">
        <w:rPr>
          <w:rFonts w:ascii="Arial" w:hAnsi="Arial" w:cs="Arial"/>
          <w:color w:val="010000"/>
          <w:sz w:val="20"/>
        </w:rPr>
        <w:t xml:space="preserve"> takes effect from the date of its signing. The members of the Board of Directors, the Supervisory Board, the Manager, related units</w:t>
      </w:r>
      <w:r w:rsidR="00842283">
        <w:rPr>
          <w:rFonts w:ascii="Arial" w:hAnsi="Arial" w:cs="Arial"/>
          <w:color w:val="010000"/>
          <w:sz w:val="20"/>
        </w:rPr>
        <w:t>,</w:t>
      </w:r>
      <w:r w:rsidRPr="00AC242D">
        <w:rPr>
          <w:rFonts w:ascii="Arial" w:hAnsi="Arial" w:cs="Arial"/>
          <w:color w:val="010000"/>
          <w:sz w:val="20"/>
        </w:rPr>
        <w:t xml:space="preserve"> and shareholders of Hanoi - Nam Dinh Beer Joint Stock Company are responsible for the implementation of this Decision./.</w:t>
      </w:r>
    </w:p>
    <w:sectPr w:rsidR="00E87B3C" w:rsidRPr="00AC242D" w:rsidSect="002F5BB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4B28"/>
    <w:multiLevelType w:val="multilevel"/>
    <w:tmpl w:val="0EB6D2C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E3D67"/>
    <w:multiLevelType w:val="multilevel"/>
    <w:tmpl w:val="A54E3E4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C"/>
    <w:rsid w:val="002F5BB9"/>
    <w:rsid w:val="00842283"/>
    <w:rsid w:val="00872470"/>
    <w:rsid w:val="00956F33"/>
    <w:rsid w:val="00AC242D"/>
    <w:rsid w:val="00E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1915C"/>
  <w15:docId w15:val="{590838F5-A130-4E96-892C-83FB71C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54E72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54E72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firstLine="440"/>
    </w:pPr>
    <w:rPr>
      <w:rFonts w:ascii="Arial" w:eastAsia="Arial" w:hAnsi="Arial" w:cs="Arial"/>
      <w:color w:val="D54E72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206" w:lineRule="auto"/>
    </w:pPr>
    <w:rPr>
      <w:rFonts w:ascii="Arial" w:eastAsia="Arial" w:hAnsi="Arial" w:cs="Arial"/>
      <w:color w:val="D54E72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sz w:val="56"/>
      <w:szCs w:val="56"/>
    </w:rPr>
  </w:style>
  <w:style w:type="paragraph" w:customStyle="1" w:styleId="Bodytext20">
    <w:name w:val="Body text (2)"/>
    <w:basedOn w:val="Normal"/>
    <w:link w:val="Bodytext2"/>
    <w:pPr>
      <w:spacing w:line="228" w:lineRule="auto"/>
    </w:pPr>
    <w:rPr>
      <w:rFonts w:ascii="Arial" w:eastAsia="Arial" w:hAnsi="Arial" w:cs="Arial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oQqSZYlLVsallXA1MF0m50sPg==">CgMxLjA4AHIhMThjZEQ1cnF5aXU5OUFqbUhXcEhFV00tRWtvOWstVDZ4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693</Characters>
  <Application>Microsoft Office Word</Application>
  <DocSecurity>0</DocSecurity>
  <Lines>14</Lines>
  <Paragraphs>10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Nguyen Thi Quynh Trang</cp:lastModifiedBy>
  <cp:revision>5</cp:revision>
  <dcterms:created xsi:type="dcterms:W3CDTF">2024-04-16T03:30:00Z</dcterms:created>
  <dcterms:modified xsi:type="dcterms:W3CDTF">2024-04-17T08:21:00Z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6d66caced6c23dd39afb351ba1fd174c3e74d39db9fba0a8145bcbfa8cde3759</vt:lpwstr>
  </property>
</Properties>
</file>