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7719" w14:textId="64DA1A82" w:rsidR="00634BCA" w:rsidRPr="00746058" w:rsidRDefault="00634BCA" w:rsidP="00787E83">
      <w:pPr>
        <w:pStyle w:val="BodyText"/>
        <w:tabs>
          <w:tab w:val="left" w:pos="360"/>
          <w:tab w:val="left" w:pos="4623"/>
        </w:tabs>
        <w:spacing w:after="120" w:line="360" w:lineRule="auto"/>
        <w:ind w:firstLine="0"/>
        <w:jc w:val="both"/>
        <w:rPr>
          <w:rStyle w:val="BodyTextChar"/>
          <w:rFonts w:ascii="Arial" w:hAnsi="Arial" w:cs="Arial"/>
          <w:b/>
          <w:bCs/>
          <w:color w:val="010000"/>
          <w:sz w:val="20"/>
        </w:rPr>
      </w:pPr>
      <w:bookmarkStart w:id="0" w:name="_GoBack"/>
      <w:r w:rsidRPr="00746058">
        <w:rPr>
          <w:rStyle w:val="BodyTextChar"/>
          <w:rFonts w:ascii="Arial" w:hAnsi="Arial" w:cs="Arial"/>
          <w:b/>
          <w:color w:val="010000"/>
          <w:sz w:val="20"/>
        </w:rPr>
        <w:t>BSA</w:t>
      </w:r>
      <w:r w:rsidR="000930C5" w:rsidRPr="00746058">
        <w:rPr>
          <w:rStyle w:val="BodyTextChar"/>
          <w:rFonts w:ascii="Arial" w:hAnsi="Arial" w:cs="Arial"/>
          <w:b/>
          <w:color w:val="010000"/>
          <w:sz w:val="20"/>
        </w:rPr>
        <w:t>:</w:t>
      </w:r>
      <w:r w:rsidRPr="00746058">
        <w:rPr>
          <w:rStyle w:val="BodyTextChar"/>
          <w:rFonts w:ascii="Arial" w:hAnsi="Arial" w:cs="Arial"/>
          <w:b/>
          <w:color w:val="010000"/>
          <w:sz w:val="20"/>
        </w:rPr>
        <w:t xml:space="preserve"> Explanation on the Financial Statements 2023</w:t>
      </w:r>
    </w:p>
    <w:p w14:paraId="002E05AD" w14:textId="379F0F15" w:rsidR="00B52BB4" w:rsidRPr="00746058" w:rsidRDefault="00634BCA" w:rsidP="00787E83">
      <w:pPr>
        <w:pStyle w:val="BodyText"/>
        <w:tabs>
          <w:tab w:val="left" w:pos="360"/>
          <w:tab w:val="left" w:pos="46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46058">
        <w:rPr>
          <w:rStyle w:val="BodyTextChar"/>
          <w:rFonts w:ascii="Arial" w:hAnsi="Arial" w:cs="Arial"/>
          <w:color w:val="010000"/>
          <w:sz w:val="20"/>
        </w:rPr>
        <w:t xml:space="preserve">On April 15, 2024, Buon Don Hydropower Joint Stock Company announced Official Dispatch No. 77/BDHC-P2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 xml:space="preserve">on explaining the difference in profit after tax in 2023 compared to that in 2022 </w:t>
      </w:r>
      <w:r w:rsidRPr="00746058">
        <w:rPr>
          <w:rStyle w:val="BodyTextChar"/>
          <w:rFonts w:ascii="Arial" w:hAnsi="Arial" w:cs="Arial"/>
          <w:color w:val="010000"/>
          <w:sz w:val="20"/>
        </w:rPr>
        <w:t>as follows:</w:t>
      </w:r>
    </w:p>
    <w:p w14:paraId="009C5DC5" w14:textId="12488BA7" w:rsidR="00B52BB4" w:rsidRPr="00746058" w:rsidRDefault="006E74AF" w:rsidP="00787E83">
      <w:pPr>
        <w:pStyle w:val="BodyText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46058">
        <w:rPr>
          <w:rStyle w:val="BodyTextChar"/>
          <w:rFonts w:ascii="Arial" w:hAnsi="Arial" w:cs="Arial"/>
          <w:color w:val="010000"/>
          <w:sz w:val="20"/>
        </w:rPr>
        <w:t xml:space="preserve">Based on the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A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udited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F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inancial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S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tatements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 xml:space="preserve">2023 </w:t>
      </w:r>
      <w:r w:rsidRPr="00746058">
        <w:rPr>
          <w:rStyle w:val="BodyTextChar"/>
          <w:rFonts w:ascii="Arial" w:hAnsi="Arial" w:cs="Arial"/>
          <w:color w:val="010000"/>
          <w:sz w:val="20"/>
        </w:rPr>
        <w:t>of Buon Don Hydropower Joint Stock Company, we explain the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 xml:space="preserve"> decrease of over 10% in the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figures of profit after tax in 2023 compared to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 xml:space="preserve"> these in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2022 as follows:</w:t>
      </w:r>
    </w:p>
    <w:p w14:paraId="09C61095" w14:textId="68612E25" w:rsidR="00B52BB4" w:rsidRPr="00746058" w:rsidRDefault="006E74AF" w:rsidP="00787E83">
      <w:pPr>
        <w:pStyle w:val="BodyText"/>
        <w:numPr>
          <w:ilvl w:val="0"/>
          <w:numId w:val="2"/>
        </w:numPr>
        <w:tabs>
          <w:tab w:val="left" w:pos="360"/>
          <w:tab w:val="left" w:pos="101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46058">
        <w:rPr>
          <w:rStyle w:val="BodyTextChar"/>
          <w:rFonts w:ascii="Arial" w:hAnsi="Arial" w:cs="Arial"/>
          <w:color w:val="010000"/>
          <w:sz w:val="20"/>
        </w:rPr>
        <w:t xml:space="preserve">Net revenue in 2023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was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VND 347.29 billion,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decreased by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VND 53.48 billion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year on year</w:t>
      </w:r>
      <w:r w:rsidRPr="00746058">
        <w:rPr>
          <w:rStyle w:val="BodyTextChar"/>
          <w:rFonts w:ascii="Arial" w:hAnsi="Arial" w:cs="Arial"/>
          <w:color w:val="010000"/>
          <w:sz w:val="20"/>
        </w:rPr>
        <w:t>, mainly due to lower electricity sales volume in 2023 (equal to 86.99% compared to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 xml:space="preserve"> that in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2022).</w:t>
      </w:r>
    </w:p>
    <w:p w14:paraId="0E76E6F5" w14:textId="43F815EC" w:rsidR="00B52BB4" w:rsidRPr="00746058" w:rsidRDefault="000930C5" w:rsidP="00787E83">
      <w:pPr>
        <w:pStyle w:val="BodyText"/>
        <w:numPr>
          <w:ilvl w:val="0"/>
          <w:numId w:val="2"/>
        </w:numPr>
        <w:tabs>
          <w:tab w:val="left" w:pos="360"/>
          <w:tab w:val="left" w:pos="104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46058">
        <w:rPr>
          <w:rStyle w:val="BodyTextChar"/>
          <w:rFonts w:ascii="Arial" w:hAnsi="Arial" w:cs="Arial"/>
          <w:color w:val="010000"/>
          <w:sz w:val="20"/>
        </w:rPr>
        <w:t>Loan i</w:t>
      </w:r>
      <w:r w:rsidR="006E74AF" w:rsidRPr="00746058">
        <w:rPr>
          <w:rStyle w:val="BodyTextChar"/>
          <w:rFonts w:ascii="Arial" w:hAnsi="Arial" w:cs="Arial"/>
          <w:color w:val="010000"/>
          <w:sz w:val="20"/>
        </w:rPr>
        <w:t xml:space="preserve">nterest in 2023 </w:t>
      </w:r>
      <w:r w:rsidRPr="00746058">
        <w:rPr>
          <w:rStyle w:val="BodyTextChar"/>
          <w:rFonts w:ascii="Arial" w:hAnsi="Arial" w:cs="Arial"/>
          <w:color w:val="010000"/>
          <w:sz w:val="20"/>
        </w:rPr>
        <w:t>was</w:t>
      </w:r>
      <w:r w:rsidR="006E74AF" w:rsidRPr="00746058">
        <w:rPr>
          <w:rStyle w:val="BodyTextChar"/>
          <w:rFonts w:ascii="Arial" w:hAnsi="Arial" w:cs="Arial"/>
          <w:color w:val="010000"/>
          <w:sz w:val="20"/>
        </w:rPr>
        <w:t xml:space="preserve"> VND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</w:t>
      </w:r>
      <w:r w:rsidR="006E74AF" w:rsidRPr="00746058">
        <w:rPr>
          <w:rStyle w:val="BodyTextChar"/>
          <w:rFonts w:ascii="Arial" w:hAnsi="Arial" w:cs="Arial"/>
          <w:color w:val="010000"/>
          <w:sz w:val="20"/>
        </w:rPr>
        <w:t xml:space="preserve">38.50 billion, </w:t>
      </w:r>
      <w:r w:rsidRPr="00746058">
        <w:rPr>
          <w:rStyle w:val="BodyTextChar"/>
          <w:rFonts w:ascii="Arial" w:hAnsi="Arial" w:cs="Arial"/>
          <w:color w:val="010000"/>
          <w:sz w:val="20"/>
        </w:rPr>
        <w:t>increased by</w:t>
      </w:r>
      <w:r w:rsidR="006E74AF" w:rsidRPr="00746058">
        <w:rPr>
          <w:rStyle w:val="BodyTextChar"/>
          <w:rFonts w:ascii="Arial" w:hAnsi="Arial" w:cs="Arial"/>
          <w:color w:val="010000"/>
          <w:sz w:val="20"/>
        </w:rPr>
        <w:t xml:space="preserve"> VND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</w:t>
      </w:r>
      <w:r w:rsidR="006E74AF" w:rsidRPr="00746058">
        <w:rPr>
          <w:rStyle w:val="BodyTextChar"/>
          <w:rFonts w:ascii="Arial" w:hAnsi="Arial" w:cs="Arial"/>
          <w:color w:val="010000"/>
          <w:sz w:val="20"/>
        </w:rPr>
        <w:t xml:space="preserve">9.71 billion </w:t>
      </w:r>
      <w:r w:rsidRPr="00746058">
        <w:rPr>
          <w:rStyle w:val="BodyTextChar"/>
          <w:rFonts w:ascii="Arial" w:hAnsi="Arial" w:cs="Arial"/>
          <w:color w:val="010000"/>
          <w:sz w:val="20"/>
        </w:rPr>
        <w:t>compared to that in</w:t>
      </w:r>
      <w:r w:rsidR="006E74AF" w:rsidRPr="00746058">
        <w:rPr>
          <w:rStyle w:val="BodyTextChar"/>
          <w:rFonts w:ascii="Arial" w:hAnsi="Arial" w:cs="Arial"/>
          <w:color w:val="010000"/>
          <w:sz w:val="20"/>
        </w:rPr>
        <w:t xml:space="preserve"> 2022 due to an increase in the USD reference rate of foreign loans.</w:t>
      </w:r>
    </w:p>
    <w:p w14:paraId="0FCC89C0" w14:textId="74280640" w:rsidR="00B52BB4" w:rsidRPr="00746058" w:rsidRDefault="006E74AF" w:rsidP="00787E83">
      <w:pPr>
        <w:pStyle w:val="BodyText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46058">
        <w:rPr>
          <w:rStyle w:val="BodyTextChar"/>
          <w:rFonts w:ascii="Arial" w:hAnsi="Arial" w:cs="Arial"/>
          <w:color w:val="010000"/>
          <w:sz w:val="20"/>
        </w:rPr>
        <w:t xml:space="preserve">From the two main reasons mentioned above, profit after tax in 2023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was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VND 97.00 billion, </w:t>
      </w:r>
      <w:r w:rsidR="000930C5" w:rsidRPr="00746058">
        <w:rPr>
          <w:rStyle w:val="BodyTextChar"/>
          <w:rFonts w:ascii="Arial" w:hAnsi="Arial" w:cs="Arial"/>
          <w:color w:val="010000"/>
          <w:sz w:val="20"/>
        </w:rPr>
        <w:t>decreased by</w:t>
      </w:r>
      <w:r w:rsidRPr="00746058">
        <w:rPr>
          <w:rStyle w:val="BodyTextChar"/>
          <w:rFonts w:ascii="Arial" w:hAnsi="Arial" w:cs="Arial"/>
          <w:color w:val="010000"/>
          <w:sz w:val="20"/>
        </w:rPr>
        <w:t xml:space="preserve"> 36.88% compared to profit after tax in 2022.</w:t>
      </w:r>
      <w:bookmarkEnd w:id="0"/>
    </w:p>
    <w:sectPr w:rsidR="00B52BB4" w:rsidRPr="00746058" w:rsidSect="006816F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D4BD" w14:textId="77777777" w:rsidR="000A6CA4" w:rsidRDefault="000A6CA4">
      <w:r>
        <w:separator/>
      </w:r>
    </w:p>
  </w:endnote>
  <w:endnote w:type="continuationSeparator" w:id="0">
    <w:p w14:paraId="37A4A3E7" w14:textId="77777777" w:rsidR="000A6CA4" w:rsidRDefault="000A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ED52" w14:textId="77777777" w:rsidR="000A6CA4" w:rsidRDefault="000A6CA4"/>
  </w:footnote>
  <w:footnote w:type="continuationSeparator" w:id="0">
    <w:p w14:paraId="2AC4514D" w14:textId="77777777" w:rsidR="000A6CA4" w:rsidRDefault="000A6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699F"/>
    <w:multiLevelType w:val="multilevel"/>
    <w:tmpl w:val="A7563AE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C1031"/>
    <w:multiLevelType w:val="multilevel"/>
    <w:tmpl w:val="37A4FAB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4"/>
    <w:rsid w:val="000930C5"/>
    <w:rsid w:val="000A6CA4"/>
    <w:rsid w:val="003A70E4"/>
    <w:rsid w:val="00634BCA"/>
    <w:rsid w:val="006816F7"/>
    <w:rsid w:val="006E74AF"/>
    <w:rsid w:val="00746058"/>
    <w:rsid w:val="00787E83"/>
    <w:rsid w:val="0081041C"/>
    <w:rsid w:val="00A70F78"/>
    <w:rsid w:val="00B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A30DB"/>
  <w15:docId w15:val="{FFE19015-62AE-40FF-A566-645FF47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D4E6C"/>
      <w:w w:val="7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ind w:firstLine="9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305" w:lineRule="auto"/>
      <w:jc w:val="center"/>
    </w:pPr>
    <w:rPr>
      <w:rFonts w:ascii="Arial" w:eastAsia="Arial" w:hAnsi="Arial" w:cs="Arial"/>
      <w:color w:val="BD4E6C"/>
      <w:w w:val="70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786</Characters>
  <Application>Microsoft Office Word</Application>
  <DocSecurity>0</DocSecurity>
  <Lines>13</Lines>
  <Paragraphs>7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2024-04-16T03:38:00Z</dcterms:created>
  <dcterms:modified xsi:type="dcterms:W3CDTF">2024-04-17T08:26:00Z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6a80ce833ba5ef25857310c6ccac3b3fb2c3480fc37fbe0654c510b0bf66f3d3</vt:lpwstr>
  </property>
</Properties>
</file>