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02FE5" w14:textId="77777777" w:rsidR="002B13B1" w:rsidRPr="00B726D6" w:rsidRDefault="00B726D6" w:rsidP="006F6221">
      <w:pPr>
        <w:pBdr>
          <w:top w:val="nil"/>
          <w:left w:val="nil"/>
          <w:bottom w:val="nil"/>
          <w:right w:val="nil"/>
          <w:between w:val="nil"/>
        </w:pBdr>
        <w:tabs>
          <w:tab w:val="left" w:pos="432"/>
          <w:tab w:val="left" w:pos="4012"/>
        </w:tabs>
        <w:spacing w:after="120" w:line="360" w:lineRule="auto"/>
        <w:rPr>
          <w:rFonts w:ascii="Arial" w:eastAsia="Arial" w:hAnsi="Arial" w:cs="Arial"/>
          <w:b/>
          <w:color w:val="010000"/>
          <w:sz w:val="20"/>
          <w:szCs w:val="20"/>
        </w:rPr>
      </w:pPr>
      <w:r w:rsidRPr="00B726D6">
        <w:rPr>
          <w:rFonts w:ascii="Arial" w:hAnsi="Arial" w:cs="Arial"/>
          <w:b/>
          <w:color w:val="010000"/>
          <w:sz w:val="20"/>
        </w:rPr>
        <w:t>BVS: Board Resolution</w:t>
      </w:r>
    </w:p>
    <w:p w14:paraId="247A4C92" w14:textId="0CCF2090" w:rsidR="002B13B1" w:rsidRPr="00B726D6" w:rsidRDefault="00B726D6" w:rsidP="003D4F58">
      <w:pPr>
        <w:pBdr>
          <w:top w:val="nil"/>
          <w:left w:val="nil"/>
          <w:bottom w:val="nil"/>
          <w:right w:val="nil"/>
          <w:between w:val="nil"/>
        </w:pBdr>
        <w:tabs>
          <w:tab w:val="left" w:pos="432"/>
          <w:tab w:val="left" w:pos="4012"/>
        </w:tabs>
        <w:spacing w:after="120" w:line="360" w:lineRule="auto"/>
        <w:jc w:val="both"/>
        <w:rPr>
          <w:rFonts w:ascii="Arial" w:eastAsia="Arial" w:hAnsi="Arial" w:cs="Arial"/>
          <w:color w:val="010000"/>
          <w:sz w:val="20"/>
          <w:szCs w:val="20"/>
        </w:rPr>
      </w:pPr>
      <w:r w:rsidRPr="00B726D6">
        <w:rPr>
          <w:rFonts w:ascii="Arial" w:hAnsi="Arial" w:cs="Arial"/>
          <w:color w:val="010000"/>
          <w:sz w:val="20"/>
        </w:rPr>
        <w:t xml:space="preserve">On April 11, 2024, </w:t>
      </w:r>
      <w:proofErr w:type="spellStart"/>
      <w:r w:rsidRPr="00B726D6">
        <w:rPr>
          <w:rFonts w:ascii="Arial" w:hAnsi="Arial" w:cs="Arial"/>
          <w:color w:val="010000"/>
          <w:sz w:val="20"/>
        </w:rPr>
        <w:t>Bao</w:t>
      </w:r>
      <w:proofErr w:type="spellEnd"/>
      <w:r w:rsidRPr="00B726D6">
        <w:rPr>
          <w:rFonts w:ascii="Arial" w:hAnsi="Arial" w:cs="Arial"/>
          <w:color w:val="010000"/>
          <w:sz w:val="20"/>
        </w:rPr>
        <w:t xml:space="preserve"> Viet Securities Joint Stock Company announced Resolution No. 16/2024/NQ-HDQT on approving the business plan for 2024 as follows:</w:t>
      </w:r>
    </w:p>
    <w:p w14:paraId="02D8317E" w14:textId="77777777" w:rsidR="002B13B1" w:rsidRPr="00B726D6" w:rsidRDefault="00B726D6" w:rsidP="003D4F5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26D6">
        <w:rPr>
          <w:rFonts w:ascii="Arial" w:hAnsi="Arial" w:cs="Arial"/>
          <w:color w:val="010000"/>
          <w:sz w:val="20"/>
        </w:rPr>
        <w:t>‎‎Article 1. Business plan 2024</w:t>
      </w:r>
    </w:p>
    <w:p w14:paraId="3AEF67F2" w14:textId="126B2F74" w:rsidR="002B13B1" w:rsidRPr="00B726D6" w:rsidRDefault="00B726D6" w:rsidP="003D4F58">
      <w:pPr>
        <w:numPr>
          <w:ilvl w:val="0"/>
          <w:numId w:val="2"/>
        </w:numPr>
        <w:pBdr>
          <w:top w:val="nil"/>
          <w:left w:val="nil"/>
          <w:bottom w:val="nil"/>
          <w:right w:val="nil"/>
          <w:between w:val="nil"/>
        </w:pBdr>
        <w:tabs>
          <w:tab w:val="left" w:pos="432"/>
          <w:tab w:val="left" w:pos="1154"/>
        </w:tabs>
        <w:spacing w:after="120" w:line="360" w:lineRule="auto"/>
        <w:jc w:val="both"/>
        <w:rPr>
          <w:rFonts w:ascii="Arial" w:eastAsia="Arial" w:hAnsi="Arial" w:cs="Arial"/>
          <w:color w:val="010000"/>
          <w:sz w:val="20"/>
          <w:szCs w:val="20"/>
        </w:rPr>
      </w:pPr>
      <w:r w:rsidRPr="00B726D6">
        <w:rPr>
          <w:rFonts w:ascii="Arial" w:hAnsi="Arial" w:cs="Arial"/>
          <w:color w:val="010000"/>
          <w:sz w:val="20"/>
        </w:rPr>
        <w:t xml:space="preserve">The Board of Directors of </w:t>
      </w:r>
      <w:proofErr w:type="spellStart"/>
      <w:r w:rsidRPr="00B726D6">
        <w:rPr>
          <w:rFonts w:ascii="Arial" w:hAnsi="Arial" w:cs="Arial"/>
          <w:color w:val="010000"/>
          <w:sz w:val="20"/>
        </w:rPr>
        <w:t>Bao</w:t>
      </w:r>
      <w:proofErr w:type="spellEnd"/>
      <w:r w:rsidRPr="00B726D6">
        <w:rPr>
          <w:rFonts w:ascii="Arial" w:hAnsi="Arial" w:cs="Arial"/>
          <w:color w:val="010000"/>
          <w:sz w:val="20"/>
        </w:rPr>
        <w:t xml:space="preserve"> Viet Securities Joint Stock Company approves the Business Plan for 2024 to report to the Annual General Meeting of Shareholders 2024 for approval with the following main targets:</w:t>
      </w:r>
    </w:p>
    <w:p w14:paraId="0D737919" w14:textId="35083129"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Unit: Billion VND</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1"/>
        <w:gridCol w:w="4472"/>
        <w:gridCol w:w="1897"/>
        <w:gridCol w:w="1977"/>
      </w:tblGrid>
      <w:tr w:rsidR="002B13B1" w:rsidRPr="00B726D6" w14:paraId="7558B241" w14:textId="77777777" w:rsidTr="006F6221">
        <w:tc>
          <w:tcPr>
            <w:tcW w:w="372" w:type="pct"/>
            <w:shd w:val="clear" w:color="auto" w:fill="auto"/>
            <w:tcMar>
              <w:top w:w="0" w:type="dxa"/>
              <w:bottom w:w="0" w:type="dxa"/>
            </w:tcMar>
            <w:vAlign w:val="center"/>
          </w:tcPr>
          <w:p w14:paraId="21F977D2"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No.</w:t>
            </w:r>
          </w:p>
        </w:tc>
        <w:tc>
          <w:tcPr>
            <w:tcW w:w="2480" w:type="pct"/>
            <w:shd w:val="clear" w:color="auto" w:fill="auto"/>
            <w:tcMar>
              <w:top w:w="0" w:type="dxa"/>
              <w:bottom w:w="0" w:type="dxa"/>
            </w:tcMar>
            <w:vAlign w:val="center"/>
          </w:tcPr>
          <w:p w14:paraId="7A766E8E"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Target</w:t>
            </w:r>
          </w:p>
        </w:tc>
        <w:tc>
          <w:tcPr>
            <w:tcW w:w="1052" w:type="pct"/>
            <w:shd w:val="clear" w:color="auto" w:fill="auto"/>
            <w:tcMar>
              <w:top w:w="0" w:type="dxa"/>
              <w:bottom w:w="0" w:type="dxa"/>
            </w:tcMar>
            <w:vAlign w:val="center"/>
          </w:tcPr>
          <w:p w14:paraId="2C7C316D"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2023 Results</w:t>
            </w:r>
          </w:p>
        </w:tc>
        <w:tc>
          <w:tcPr>
            <w:tcW w:w="1096" w:type="pct"/>
            <w:shd w:val="clear" w:color="auto" w:fill="auto"/>
            <w:tcMar>
              <w:top w:w="0" w:type="dxa"/>
              <w:bottom w:w="0" w:type="dxa"/>
            </w:tcMar>
            <w:vAlign w:val="center"/>
          </w:tcPr>
          <w:p w14:paraId="3380F58B" w14:textId="2D5B575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2024 Plan</w:t>
            </w:r>
          </w:p>
        </w:tc>
      </w:tr>
      <w:tr w:rsidR="002B13B1" w:rsidRPr="00B726D6" w14:paraId="2E8DF141" w14:textId="77777777" w:rsidTr="006F6221">
        <w:tc>
          <w:tcPr>
            <w:tcW w:w="372" w:type="pct"/>
            <w:shd w:val="clear" w:color="auto" w:fill="auto"/>
            <w:tcMar>
              <w:top w:w="0" w:type="dxa"/>
              <w:bottom w:w="0" w:type="dxa"/>
            </w:tcMar>
            <w:vAlign w:val="center"/>
          </w:tcPr>
          <w:p w14:paraId="66BB62DE"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1</w:t>
            </w:r>
          </w:p>
        </w:tc>
        <w:tc>
          <w:tcPr>
            <w:tcW w:w="2480" w:type="pct"/>
            <w:shd w:val="clear" w:color="auto" w:fill="auto"/>
            <w:tcMar>
              <w:top w:w="0" w:type="dxa"/>
              <w:bottom w:w="0" w:type="dxa"/>
            </w:tcMar>
            <w:vAlign w:val="center"/>
          </w:tcPr>
          <w:p w14:paraId="3DCCD735"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Total revenue</w:t>
            </w:r>
          </w:p>
        </w:tc>
        <w:tc>
          <w:tcPr>
            <w:tcW w:w="1052" w:type="pct"/>
            <w:shd w:val="clear" w:color="auto" w:fill="auto"/>
            <w:tcMar>
              <w:top w:w="0" w:type="dxa"/>
              <w:bottom w:w="0" w:type="dxa"/>
            </w:tcMar>
            <w:vAlign w:val="center"/>
          </w:tcPr>
          <w:p w14:paraId="7668F00E"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935.9</w:t>
            </w:r>
          </w:p>
        </w:tc>
        <w:tc>
          <w:tcPr>
            <w:tcW w:w="1096" w:type="pct"/>
            <w:shd w:val="clear" w:color="auto" w:fill="auto"/>
            <w:tcMar>
              <w:top w:w="0" w:type="dxa"/>
              <w:bottom w:w="0" w:type="dxa"/>
            </w:tcMar>
            <w:vAlign w:val="center"/>
          </w:tcPr>
          <w:p w14:paraId="32CE4731"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877</w:t>
            </w:r>
          </w:p>
        </w:tc>
      </w:tr>
      <w:tr w:rsidR="002B13B1" w:rsidRPr="00B726D6" w14:paraId="1B178F0E" w14:textId="77777777" w:rsidTr="006F6221">
        <w:tc>
          <w:tcPr>
            <w:tcW w:w="372" w:type="pct"/>
            <w:shd w:val="clear" w:color="auto" w:fill="auto"/>
            <w:tcMar>
              <w:top w:w="0" w:type="dxa"/>
              <w:bottom w:w="0" w:type="dxa"/>
            </w:tcMar>
            <w:vAlign w:val="center"/>
          </w:tcPr>
          <w:p w14:paraId="166D04E9" w14:textId="77777777" w:rsidR="002B13B1" w:rsidRPr="00B726D6" w:rsidRDefault="002B13B1" w:rsidP="006F6221">
            <w:pPr>
              <w:tabs>
                <w:tab w:val="left" w:pos="432"/>
              </w:tabs>
              <w:spacing w:after="120" w:line="360" w:lineRule="auto"/>
              <w:rPr>
                <w:rFonts w:ascii="Arial" w:eastAsia="Arial" w:hAnsi="Arial" w:cs="Arial"/>
                <w:color w:val="010000"/>
                <w:sz w:val="20"/>
                <w:szCs w:val="20"/>
              </w:rPr>
            </w:pPr>
          </w:p>
        </w:tc>
        <w:tc>
          <w:tcPr>
            <w:tcW w:w="2480" w:type="pct"/>
            <w:shd w:val="clear" w:color="auto" w:fill="auto"/>
            <w:tcMar>
              <w:top w:w="0" w:type="dxa"/>
              <w:bottom w:w="0" w:type="dxa"/>
            </w:tcMar>
            <w:vAlign w:val="center"/>
          </w:tcPr>
          <w:p w14:paraId="6F621E42" w14:textId="4105C432"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Realized revenue</w:t>
            </w:r>
          </w:p>
        </w:tc>
        <w:tc>
          <w:tcPr>
            <w:tcW w:w="1052" w:type="pct"/>
            <w:shd w:val="clear" w:color="auto" w:fill="auto"/>
            <w:tcMar>
              <w:top w:w="0" w:type="dxa"/>
              <w:bottom w:w="0" w:type="dxa"/>
            </w:tcMar>
            <w:vAlign w:val="center"/>
          </w:tcPr>
          <w:p w14:paraId="222FABFC"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869.9</w:t>
            </w:r>
          </w:p>
        </w:tc>
        <w:tc>
          <w:tcPr>
            <w:tcW w:w="1096" w:type="pct"/>
            <w:shd w:val="clear" w:color="auto" w:fill="auto"/>
            <w:tcMar>
              <w:top w:w="0" w:type="dxa"/>
              <w:bottom w:w="0" w:type="dxa"/>
            </w:tcMar>
            <w:vAlign w:val="center"/>
          </w:tcPr>
          <w:p w14:paraId="19E5AC81"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828</w:t>
            </w:r>
          </w:p>
        </w:tc>
      </w:tr>
      <w:tr w:rsidR="002B13B1" w:rsidRPr="00B726D6" w14:paraId="3292C8A2" w14:textId="77777777" w:rsidTr="006F6221">
        <w:tc>
          <w:tcPr>
            <w:tcW w:w="372" w:type="pct"/>
            <w:shd w:val="clear" w:color="auto" w:fill="auto"/>
            <w:tcMar>
              <w:top w:w="0" w:type="dxa"/>
              <w:bottom w:w="0" w:type="dxa"/>
            </w:tcMar>
            <w:vAlign w:val="center"/>
          </w:tcPr>
          <w:p w14:paraId="71D7DCC8"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2</w:t>
            </w:r>
          </w:p>
        </w:tc>
        <w:tc>
          <w:tcPr>
            <w:tcW w:w="2480" w:type="pct"/>
            <w:shd w:val="clear" w:color="auto" w:fill="auto"/>
            <w:tcMar>
              <w:top w:w="0" w:type="dxa"/>
              <w:bottom w:w="0" w:type="dxa"/>
            </w:tcMar>
            <w:vAlign w:val="center"/>
          </w:tcPr>
          <w:p w14:paraId="013DD68D"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Total expenses</w:t>
            </w:r>
          </w:p>
        </w:tc>
        <w:tc>
          <w:tcPr>
            <w:tcW w:w="1052" w:type="pct"/>
            <w:shd w:val="clear" w:color="auto" w:fill="auto"/>
            <w:tcMar>
              <w:top w:w="0" w:type="dxa"/>
              <w:bottom w:w="0" w:type="dxa"/>
            </w:tcMar>
            <w:vAlign w:val="center"/>
          </w:tcPr>
          <w:p w14:paraId="3C5C964C"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700.7</w:t>
            </w:r>
          </w:p>
        </w:tc>
        <w:tc>
          <w:tcPr>
            <w:tcW w:w="1096" w:type="pct"/>
            <w:shd w:val="clear" w:color="auto" w:fill="auto"/>
            <w:tcMar>
              <w:top w:w="0" w:type="dxa"/>
              <w:bottom w:w="0" w:type="dxa"/>
            </w:tcMar>
            <w:vAlign w:val="center"/>
          </w:tcPr>
          <w:p w14:paraId="46FEA87E"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651</w:t>
            </w:r>
          </w:p>
        </w:tc>
      </w:tr>
      <w:tr w:rsidR="002B13B1" w:rsidRPr="00B726D6" w14:paraId="3B5BDC3C" w14:textId="77777777" w:rsidTr="006F6221">
        <w:tc>
          <w:tcPr>
            <w:tcW w:w="372" w:type="pct"/>
            <w:shd w:val="clear" w:color="auto" w:fill="auto"/>
            <w:tcMar>
              <w:top w:w="0" w:type="dxa"/>
              <w:bottom w:w="0" w:type="dxa"/>
            </w:tcMar>
            <w:vAlign w:val="center"/>
          </w:tcPr>
          <w:p w14:paraId="4427C70B" w14:textId="77777777" w:rsidR="002B13B1" w:rsidRPr="00B726D6" w:rsidRDefault="002B13B1"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2480" w:type="pct"/>
            <w:shd w:val="clear" w:color="auto" w:fill="auto"/>
            <w:tcMar>
              <w:top w:w="0" w:type="dxa"/>
              <w:bottom w:w="0" w:type="dxa"/>
            </w:tcMar>
            <w:vAlign w:val="center"/>
          </w:tcPr>
          <w:p w14:paraId="450BC2D1" w14:textId="6170D770"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Realized expenses</w:t>
            </w:r>
          </w:p>
        </w:tc>
        <w:tc>
          <w:tcPr>
            <w:tcW w:w="1052" w:type="pct"/>
            <w:shd w:val="clear" w:color="auto" w:fill="auto"/>
            <w:tcMar>
              <w:top w:w="0" w:type="dxa"/>
              <w:bottom w:w="0" w:type="dxa"/>
            </w:tcMar>
            <w:vAlign w:val="center"/>
          </w:tcPr>
          <w:p w14:paraId="6F3DB340"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677.6</w:t>
            </w:r>
          </w:p>
        </w:tc>
        <w:tc>
          <w:tcPr>
            <w:tcW w:w="1096" w:type="pct"/>
            <w:shd w:val="clear" w:color="auto" w:fill="auto"/>
            <w:tcMar>
              <w:top w:w="0" w:type="dxa"/>
              <w:bottom w:w="0" w:type="dxa"/>
            </w:tcMar>
            <w:vAlign w:val="center"/>
          </w:tcPr>
          <w:p w14:paraId="2D128A99"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622</w:t>
            </w:r>
          </w:p>
        </w:tc>
      </w:tr>
      <w:tr w:rsidR="002B13B1" w:rsidRPr="00B726D6" w14:paraId="1DF85E88" w14:textId="77777777" w:rsidTr="006F6221">
        <w:tc>
          <w:tcPr>
            <w:tcW w:w="372" w:type="pct"/>
            <w:shd w:val="clear" w:color="auto" w:fill="auto"/>
            <w:tcMar>
              <w:top w:w="0" w:type="dxa"/>
              <w:bottom w:w="0" w:type="dxa"/>
            </w:tcMar>
            <w:vAlign w:val="center"/>
          </w:tcPr>
          <w:p w14:paraId="4E1CBCAB"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3</w:t>
            </w:r>
          </w:p>
        </w:tc>
        <w:tc>
          <w:tcPr>
            <w:tcW w:w="2480" w:type="pct"/>
            <w:shd w:val="clear" w:color="auto" w:fill="auto"/>
            <w:tcMar>
              <w:top w:w="0" w:type="dxa"/>
              <w:bottom w:w="0" w:type="dxa"/>
            </w:tcMar>
            <w:vAlign w:val="center"/>
          </w:tcPr>
          <w:p w14:paraId="3F7EC1EA"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Profit before tax</w:t>
            </w:r>
          </w:p>
        </w:tc>
        <w:tc>
          <w:tcPr>
            <w:tcW w:w="1052" w:type="pct"/>
            <w:shd w:val="clear" w:color="auto" w:fill="auto"/>
            <w:tcMar>
              <w:top w:w="0" w:type="dxa"/>
              <w:bottom w:w="0" w:type="dxa"/>
            </w:tcMar>
            <w:vAlign w:val="center"/>
          </w:tcPr>
          <w:p w14:paraId="7CE20705"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235.2</w:t>
            </w:r>
          </w:p>
        </w:tc>
        <w:tc>
          <w:tcPr>
            <w:tcW w:w="1096" w:type="pct"/>
            <w:shd w:val="clear" w:color="auto" w:fill="auto"/>
            <w:tcMar>
              <w:top w:w="0" w:type="dxa"/>
              <w:bottom w:w="0" w:type="dxa"/>
            </w:tcMar>
            <w:vAlign w:val="center"/>
          </w:tcPr>
          <w:p w14:paraId="063442EE"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226</w:t>
            </w:r>
          </w:p>
        </w:tc>
      </w:tr>
      <w:tr w:rsidR="002B13B1" w:rsidRPr="00B726D6" w14:paraId="15209DF6" w14:textId="77777777" w:rsidTr="006F6221">
        <w:tc>
          <w:tcPr>
            <w:tcW w:w="372" w:type="pct"/>
            <w:shd w:val="clear" w:color="auto" w:fill="auto"/>
            <w:tcMar>
              <w:top w:w="0" w:type="dxa"/>
              <w:bottom w:w="0" w:type="dxa"/>
            </w:tcMar>
            <w:vAlign w:val="center"/>
          </w:tcPr>
          <w:p w14:paraId="5C4F587A" w14:textId="77777777" w:rsidR="002B13B1" w:rsidRPr="00B726D6" w:rsidRDefault="002B13B1"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2480" w:type="pct"/>
            <w:shd w:val="clear" w:color="auto" w:fill="auto"/>
            <w:tcMar>
              <w:top w:w="0" w:type="dxa"/>
              <w:bottom w:w="0" w:type="dxa"/>
            </w:tcMar>
            <w:vAlign w:val="center"/>
          </w:tcPr>
          <w:p w14:paraId="6B022EB0" w14:textId="55F3F9B4"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 xml:space="preserve">Realized Profit before tax </w:t>
            </w:r>
          </w:p>
        </w:tc>
        <w:tc>
          <w:tcPr>
            <w:tcW w:w="1052" w:type="pct"/>
            <w:shd w:val="clear" w:color="auto" w:fill="auto"/>
            <w:tcMar>
              <w:top w:w="0" w:type="dxa"/>
              <w:bottom w:w="0" w:type="dxa"/>
            </w:tcMar>
            <w:vAlign w:val="center"/>
          </w:tcPr>
          <w:p w14:paraId="4DC60521"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192.3</w:t>
            </w:r>
          </w:p>
        </w:tc>
        <w:tc>
          <w:tcPr>
            <w:tcW w:w="1096" w:type="pct"/>
            <w:shd w:val="clear" w:color="auto" w:fill="auto"/>
            <w:tcMar>
              <w:top w:w="0" w:type="dxa"/>
              <w:bottom w:w="0" w:type="dxa"/>
            </w:tcMar>
            <w:vAlign w:val="center"/>
          </w:tcPr>
          <w:p w14:paraId="40BFB21B"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206</w:t>
            </w:r>
          </w:p>
        </w:tc>
      </w:tr>
      <w:tr w:rsidR="002B13B1" w:rsidRPr="00B726D6" w14:paraId="231EC4D1" w14:textId="77777777" w:rsidTr="006F6221">
        <w:tc>
          <w:tcPr>
            <w:tcW w:w="372" w:type="pct"/>
            <w:shd w:val="clear" w:color="auto" w:fill="auto"/>
            <w:tcMar>
              <w:top w:w="0" w:type="dxa"/>
              <w:bottom w:w="0" w:type="dxa"/>
            </w:tcMar>
            <w:vAlign w:val="center"/>
          </w:tcPr>
          <w:p w14:paraId="1F58AC47"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4</w:t>
            </w:r>
          </w:p>
        </w:tc>
        <w:tc>
          <w:tcPr>
            <w:tcW w:w="2480" w:type="pct"/>
            <w:shd w:val="clear" w:color="auto" w:fill="auto"/>
            <w:tcMar>
              <w:top w:w="0" w:type="dxa"/>
              <w:bottom w:w="0" w:type="dxa"/>
            </w:tcMar>
            <w:vAlign w:val="center"/>
          </w:tcPr>
          <w:p w14:paraId="27D5E554" w14:textId="77777777"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Profit after tax</w:t>
            </w:r>
          </w:p>
        </w:tc>
        <w:tc>
          <w:tcPr>
            <w:tcW w:w="1052" w:type="pct"/>
            <w:shd w:val="clear" w:color="auto" w:fill="auto"/>
            <w:tcMar>
              <w:top w:w="0" w:type="dxa"/>
              <w:bottom w:w="0" w:type="dxa"/>
            </w:tcMar>
            <w:vAlign w:val="center"/>
          </w:tcPr>
          <w:p w14:paraId="53CB9092"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195.7</w:t>
            </w:r>
          </w:p>
        </w:tc>
        <w:tc>
          <w:tcPr>
            <w:tcW w:w="1096" w:type="pct"/>
            <w:shd w:val="clear" w:color="auto" w:fill="auto"/>
            <w:tcMar>
              <w:top w:w="0" w:type="dxa"/>
              <w:bottom w:w="0" w:type="dxa"/>
            </w:tcMar>
            <w:vAlign w:val="center"/>
          </w:tcPr>
          <w:p w14:paraId="43760EB3"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181</w:t>
            </w:r>
          </w:p>
        </w:tc>
      </w:tr>
      <w:tr w:rsidR="002B13B1" w:rsidRPr="00B726D6" w14:paraId="117E99FD" w14:textId="77777777" w:rsidTr="006F6221">
        <w:tc>
          <w:tcPr>
            <w:tcW w:w="372" w:type="pct"/>
            <w:shd w:val="clear" w:color="auto" w:fill="auto"/>
            <w:tcMar>
              <w:top w:w="0" w:type="dxa"/>
              <w:bottom w:w="0" w:type="dxa"/>
            </w:tcMar>
            <w:vAlign w:val="center"/>
          </w:tcPr>
          <w:p w14:paraId="6E714CF5" w14:textId="77777777" w:rsidR="002B13B1" w:rsidRPr="00B726D6" w:rsidRDefault="002B13B1"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p>
        </w:tc>
        <w:tc>
          <w:tcPr>
            <w:tcW w:w="2480" w:type="pct"/>
            <w:shd w:val="clear" w:color="auto" w:fill="auto"/>
            <w:tcMar>
              <w:top w:w="0" w:type="dxa"/>
              <w:bottom w:w="0" w:type="dxa"/>
            </w:tcMar>
            <w:vAlign w:val="center"/>
          </w:tcPr>
          <w:p w14:paraId="0BA23457" w14:textId="077F973A" w:rsidR="002B13B1" w:rsidRPr="00B726D6" w:rsidRDefault="00B726D6" w:rsidP="006F6221">
            <w:pPr>
              <w:pBdr>
                <w:top w:val="nil"/>
                <w:left w:val="nil"/>
                <w:bottom w:val="nil"/>
                <w:right w:val="nil"/>
                <w:between w:val="nil"/>
              </w:pBdr>
              <w:tabs>
                <w:tab w:val="left" w:pos="432"/>
              </w:tabs>
              <w:spacing w:after="120" w:line="360" w:lineRule="auto"/>
              <w:rPr>
                <w:rFonts w:ascii="Arial" w:eastAsia="Arial" w:hAnsi="Arial" w:cs="Arial"/>
                <w:color w:val="010000"/>
                <w:sz w:val="20"/>
                <w:szCs w:val="20"/>
              </w:rPr>
            </w:pPr>
            <w:r w:rsidRPr="00B726D6">
              <w:rPr>
                <w:rFonts w:ascii="Arial" w:hAnsi="Arial" w:cs="Arial"/>
                <w:color w:val="010000"/>
                <w:sz w:val="20"/>
              </w:rPr>
              <w:t xml:space="preserve">Realized Profit after tax </w:t>
            </w:r>
          </w:p>
        </w:tc>
        <w:tc>
          <w:tcPr>
            <w:tcW w:w="1052" w:type="pct"/>
            <w:shd w:val="clear" w:color="auto" w:fill="auto"/>
            <w:tcMar>
              <w:top w:w="0" w:type="dxa"/>
              <w:bottom w:w="0" w:type="dxa"/>
            </w:tcMar>
            <w:vAlign w:val="center"/>
          </w:tcPr>
          <w:p w14:paraId="68BE9F48"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157.6</w:t>
            </w:r>
          </w:p>
        </w:tc>
        <w:tc>
          <w:tcPr>
            <w:tcW w:w="1096" w:type="pct"/>
            <w:shd w:val="clear" w:color="auto" w:fill="auto"/>
            <w:tcMar>
              <w:top w:w="0" w:type="dxa"/>
              <w:bottom w:w="0" w:type="dxa"/>
            </w:tcMar>
            <w:vAlign w:val="center"/>
          </w:tcPr>
          <w:p w14:paraId="73F17767" w14:textId="77777777" w:rsidR="002B13B1" w:rsidRPr="00B726D6" w:rsidRDefault="00B726D6" w:rsidP="003D4F58">
            <w:pPr>
              <w:pBdr>
                <w:top w:val="nil"/>
                <w:left w:val="nil"/>
                <w:bottom w:val="nil"/>
                <w:right w:val="nil"/>
                <w:between w:val="nil"/>
              </w:pBdr>
              <w:tabs>
                <w:tab w:val="left" w:pos="432"/>
              </w:tabs>
              <w:spacing w:after="120" w:line="360" w:lineRule="auto"/>
              <w:jc w:val="center"/>
              <w:rPr>
                <w:rFonts w:ascii="Arial" w:eastAsia="Arial" w:hAnsi="Arial" w:cs="Arial"/>
                <w:color w:val="010000"/>
                <w:sz w:val="20"/>
                <w:szCs w:val="20"/>
              </w:rPr>
            </w:pPr>
            <w:r w:rsidRPr="00B726D6">
              <w:rPr>
                <w:rFonts w:ascii="Arial" w:hAnsi="Arial" w:cs="Arial"/>
                <w:color w:val="010000"/>
                <w:sz w:val="20"/>
              </w:rPr>
              <w:t>165</w:t>
            </w:r>
          </w:p>
        </w:tc>
      </w:tr>
    </w:tbl>
    <w:p w14:paraId="40E64438" w14:textId="7BC2E4D2" w:rsidR="002B13B1" w:rsidRPr="00B726D6" w:rsidRDefault="00B726D6" w:rsidP="003D4F5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26D6">
        <w:rPr>
          <w:rFonts w:ascii="Arial" w:hAnsi="Arial" w:cs="Arial"/>
          <w:color w:val="010000"/>
          <w:sz w:val="20"/>
        </w:rPr>
        <w:t>The business plan 2024 is prepared on the basis of the Forecast of stock market conditions in 2024 as follows:</w:t>
      </w:r>
    </w:p>
    <w:p w14:paraId="5CD3F2DB" w14:textId="77777777" w:rsidR="002B13B1" w:rsidRPr="00B726D6" w:rsidRDefault="00B726D6" w:rsidP="003D4F58">
      <w:pPr>
        <w:numPr>
          <w:ilvl w:val="0"/>
          <w:numId w:val="1"/>
        </w:numPr>
        <w:pBdr>
          <w:top w:val="nil"/>
          <w:left w:val="nil"/>
          <w:bottom w:val="nil"/>
          <w:right w:val="nil"/>
          <w:between w:val="nil"/>
        </w:pBdr>
        <w:tabs>
          <w:tab w:val="left" w:pos="432"/>
          <w:tab w:val="left" w:pos="1055"/>
        </w:tabs>
        <w:spacing w:after="120" w:line="360" w:lineRule="auto"/>
        <w:jc w:val="both"/>
        <w:rPr>
          <w:rFonts w:ascii="Arial" w:eastAsia="Arial" w:hAnsi="Arial" w:cs="Arial"/>
          <w:color w:val="010000"/>
          <w:sz w:val="20"/>
          <w:szCs w:val="20"/>
        </w:rPr>
      </w:pPr>
      <w:r w:rsidRPr="00B726D6">
        <w:rPr>
          <w:rFonts w:ascii="Arial" w:hAnsi="Arial" w:cs="Arial"/>
          <w:color w:val="010000"/>
          <w:sz w:val="20"/>
        </w:rPr>
        <w:t xml:space="preserve">The average </w:t>
      </w:r>
      <w:proofErr w:type="spellStart"/>
      <w:r w:rsidRPr="00B726D6">
        <w:rPr>
          <w:rFonts w:ascii="Arial" w:hAnsi="Arial" w:cs="Arial"/>
          <w:color w:val="010000"/>
          <w:sz w:val="20"/>
        </w:rPr>
        <w:t>VNIndex</w:t>
      </w:r>
      <w:proofErr w:type="spellEnd"/>
      <w:r w:rsidRPr="00B726D6">
        <w:rPr>
          <w:rFonts w:ascii="Arial" w:hAnsi="Arial" w:cs="Arial"/>
          <w:color w:val="010000"/>
          <w:sz w:val="20"/>
        </w:rPr>
        <w:t xml:space="preserve"> index fluctuates around 1,300 - 1,350 points.</w:t>
      </w:r>
    </w:p>
    <w:p w14:paraId="4A18A595" w14:textId="50E388AD" w:rsidR="002B13B1" w:rsidRPr="00B726D6" w:rsidRDefault="00B726D6" w:rsidP="003D4F58">
      <w:pPr>
        <w:numPr>
          <w:ilvl w:val="0"/>
          <w:numId w:val="1"/>
        </w:numPr>
        <w:pBdr>
          <w:top w:val="nil"/>
          <w:left w:val="nil"/>
          <w:bottom w:val="nil"/>
          <w:right w:val="nil"/>
          <w:between w:val="nil"/>
        </w:pBdr>
        <w:tabs>
          <w:tab w:val="left" w:pos="432"/>
          <w:tab w:val="left" w:pos="1055"/>
        </w:tabs>
        <w:spacing w:after="120" w:line="360" w:lineRule="auto"/>
        <w:jc w:val="both"/>
        <w:rPr>
          <w:rFonts w:ascii="Arial" w:eastAsia="Arial" w:hAnsi="Arial" w:cs="Arial"/>
          <w:color w:val="010000"/>
          <w:sz w:val="20"/>
          <w:szCs w:val="20"/>
        </w:rPr>
      </w:pPr>
      <w:r w:rsidRPr="00B726D6">
        <w:rPr>
          <w:rFonts w:ascii="Arial" w:hAnsi="Arial" w:cs="Arial"/>
          <w:color w:val="010000"/>
          <w:sz w:val="20"/>
        </w:rPr>
        <w:t>The average trading value of the session is around VND 17,600 billion/session (equivalent to 2023).</w:t>
      </w:r>
    </w:p>
    <w:p w14:paraId="2E951FCB" w14:textId="7170CD5B" w:rsidR="002B13B1" w:rsidRPr="00B726D6" w:rsidRDefault="00B726D6" w:rsidP="003D4F58">
      <w:pPr>
        <w:numPr>
          <w:ilvl w:val="0"/>
          <w:numId w:val="2"/>
        </w:numPr>
        <w:pBdr>
          <w:top w:val="nil"/>
          <w:left w:val="nil"/>
          <w:bottom w:val="nil"/>
          <w:right w:val="nil"/>
          <w:between w:val="nil"/>
        </w:pBdr>
        <w:tabs>
          <w:tab w:val="left" w:pos="432"/>
          <w:tab w:val="left" w:pos="1166"/>
        </w:tabs>
        <w:spacing w:after="120" w:line="360" w:lineRule="auto"/>
        <w:jc w:val="both"/>
        <w:rPr>
          <w:rFonts w:ascii="Arial" w:eastAsia="Arial" w:hAnsi="Arial" w:cs="Arial"/>
          <w:color w:val="010000"/>
          <w:sz w:val="20"/>
          <w:szCs w:val="20"/>
        </w:rPr>
      </w:pPr>
      <w:r w:rsidRPr="00B726D6">
        <w:rPr>
          <w:rFonts w:ascii="Arial" w:hAnsi="Arial" w:cs="Arial"/>
          <w:color w:val="010000"/>
          <w:sz w:val="20"/>
        </w:rPr>
        <w:t>Am</w:t>
      </w:r>
      <w:r w:rsidR="00C14588">
        <w:rPr>
          <w:rFonts w:ascii="Arial" w:hAnsi="Arial" w:cs="Arial"/>
          <w:color w:val="010000"/>
          <w:sz w:val="20"/>
        </w:rPr>
        <w:t>end the business plan 2024</w:t>
      </w:r>
      <w:bookmarkStart w:id="0" w:name="_GoBack"/>
      <w:bookmarkEnd w:id="0"/>
    </w:p>
    <w:p w14:paraId="29F18058" w14:textId="1F5F197B" w:rsidR="002B13B1" w:rsidRPr="00B726D6" w:rsidRDefault="00B726D6" w:rsidP="003D4F5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bookmarkStart w:id="1" w:name="_heading=h.gjdgxs"/>
      <w:bookmarkEnd w:id="1"/>
      <w:r w:rsidRPr="00B726D6">
        <w:rPr>
          <w:rFonts w:ascii="Arial" w:hAnsi="Arial" w:cs="Arial"/>
          <w:color w:val="010000"/>
          <w:sz w:val="20"/>
        </w:rPr>
        <w:t>The Board of Directors submits to the Annual General Meeting 2024 for approval of authorizing the Board of Directors to revise the Business Plan for 2024 in case the stock market has major fluctuations that are not as forecasted.</w:t>
      </w:r>
    </w:p>
    <w:p w14:paraId="30D58264" w14:textId="7C4C5DE8" w:rsidR="002B13B1" w:rsidRPr="00B726D6" w:rsidRDefault="00B726D6" w:rsidP="003D4F5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26D6">
        <w:rPr>
          <w:rFonts w:ascii="Arial" w:hAnsi="Arial" w:cs="Arial"/>
          <w:color w:val="010000"/>
          <w:sz w:val="20"/>
        </w:rPr>
        <w:t>‎‎Article 2. Terms of enforcement</w:t>
      </w:r>
    </w:p>
    <w:p w14:paraId="09F808AE" w14:textId="12123A23" w:rsidR="002B13B1" w:rsidRPr="00B726D6" w:rsidRDefault="00B726D6" w:rsidP="003D4F58">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B726D6">
        <w:rPr>
          <w:rFonts w:ascii="Arial" w:hAnsi="Arial" w:cs="Arial"/>
          <w:color w:val="010000"/>
          <w:sz w:val="20"/>
        </w:rPr>
        <w:t xml:space="preserve">This Board Resolution takes effect from the date of signing. Members of the Board of Directors, the General Manager, </w:t>
      </w:r>
      <w:proofErr w:type="spellStart"/>
      <w:r w:rsidRPr="00B726D6">
        <w:rPr>
          <w:rFonts w:ascii="Arial" w:hAnsi="Arial" w:cs="Arial"/>
          <w:color w:val="010000"/>
          <w:sz w:val="20"/>
        </w:rPr>
        <w:t>Bao</w:t>
      </w:r>
      <w:proofErr w:type="spellEnd"/>
      <w:r w:rsidRPr="00B726D6">
        <w:rPr>
          <w:rFonts w:ascii="Arial" w:hAnsi="Arial" w:cs="Arial"/>
          <w:color w:val="010000"/>
          <w:sz w:val="20"/>
        </w:rPr>
        <w:t xml:space="preserve"> Viet Securities Joint Stock Company, related units and individuals are responsible for implementing this Resolution.</w:t>
      </w:r>
    </w:p>
    <w:sectPr w:rsidR="002B13B1" w:rsidRPr="00B726D6" w:rsidSect="006F6221">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15586"/>
    <w:multiLevelType w:val="multilevel"/>
    <w:tmpl w:val="9DF2B62E"/>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4A876C9F"/>
    <w:multiLevelType w:val="multilevel"/>
    <w:tmpl w:val="9C6C45FA"/>
    <w:lvl w:ilvl="0">
      <w:start w:val="1"/>
      <w:numFmt w:val="decimal"/>
      <w:lvlText w:val="%1."/>
      <w:lvlJc w:val="left"/>
      <w:pPr>
        <w:ind w:left="0" w:firstLine="0"/>
      </w:pPr>
      <w:rPr>
        <w:rFonts w:ascii="Arial" w:eastAsia="Arial" w:hAnsi="Arial" w:cs="Arial"/>
        <w:b w:val="0"/>
        <w:i w:val="0"/>
        <w:smallCaps w:val="0"/>
        <w:strike w:val="0"/>
        <w:color w:val="000000"/>
        <w:sz w:val="20"/>
        <w:szCs w:val="20"/>
        <w:highlight w:val="white"/>
        <w:u w:val="none"/>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B1"/>
    <w:rsid w:val="002B13B1"/>
    <w:rsid w:val="003D4F58"/>
    <w:rsid w:val="006F6221"/>
    <w:rsid w:val="00B726D6"/>
    <w:rsid w:val="00C1458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1CA092"/>
  <w15:docId w15:val="{DBDFDA35-CD8E-45A8-AB0E-3626206B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bCs/>
      <w:i w:val="0"/>
      <w:iCs w:val="0"/>
      <w:smallCaps w:val="0"/>
      <w:strike w:val="0"/>
      <w:sz w:val="15"/>
      <w:szCs w:val="15"/>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paragraph" w:styleId="BodyText">
    <w:name w:val="Body Text"/>
    <w:basedOn w:val="Normal"/>
    <w:link w:val="BodyTextChar"/>
    <w:qFormat/>
    <w:pPr>
      <w:spacing w:line="283" w:lineRule="auto"/>
      <w:ind w:firstLine="400"/>
    </w:pPr>
    <w:rPr>
      <w:rFonts w:ascii="Times New Roman" w:eastAsia="Times New Roman" w:hAnsi="Times New Roman" w:cs="Times New Roman"/>
    </w:rPr>
  </w:style>
  <w:style w:type="paragraph" w:customStyle="1" w:styleId="Bodytext20">
    <w:name w:val="Body text (2)"/>
    <w:basedOn w:val="Normal"/>
    <w:link w:val="Bodytext2"/>
    <w:pPr>
      <w:spacing w:line="180" w:lineRule="auto"/>
      <w:jc w:val="center"/>
    </w:pPr>
    <w:rPr>
      <w:rFonts w:ascii="Times New Roman" w:eastAsia="Times New Roman" w:hAnsi="Times New Roman" w:cs="Times New Roman"/>
      <w:b/>
      <w:bCs/>
      <w:sz w:val="15"/>
      <w:szCs w:val="15"/>
    </w:rPr>
  </w:style>
  <w:style w:type="paragraph" w:customStyle="1" w:styleId="Other0">
    <w:name w:val="Other"/>
    <w:basedOn w:val="Normal"/>
    <w:link w:val="Other"/>
    <w:pPr>
      <w:spacing w:line="283" w:lineRule="auto"/>
      <w:ind w:firstLine="400"/>
    </w:pPr>
    <w:rPr>
      <w:rFonts w:ascii="Times New Roman" w:eastAsia="Times New Roman" w:hAnsi="Times New Roman" w:cs="Times New Roman"/>
    </w:rPr>
  </w:style>
  <w:style w:type="paragraph" w:customStyle="1" w:styleId="Tablecaption0">
    <w:name w:val="Table caption"/>
    <w:basedOn w:val="Normal"/>
    <w:link w:val="Tablecaption"/>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q/g3Aj3A5MZoEWBBnHmWhxTHIQ==">CgMxLjAyCGguZ2pkZ3hzOAByITExWC02aGlvemVWaTA3bTFTZkg1TE1qeGUtMUR1U3hqag==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Hoang Phuong Thao</cp:lastModifiedBy>
  <cp:revision>4</cp:revision>
  <dcterms:created xsi:type="dcterms:W3CDTF">2024-04-16T03:23:00Z</dcterms:created>
  <dcterms:modified xsi:type="dcterms:W3CDTF">2024-04-17T06:54:00Z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8b9d656162cb006baaf197f44fd4386f7a6dc5393b18cb28530bfb69dd83b13f</vt:lpwstr>
  </property>
</Properties>
</file>