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D752A6A" w:rsidR="00DC5DF9" w:rsidRPr="00EA696A" w:rsidRDefault="009B5B24" w:rsidP="00EA696A">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Pr>
          <w:rFonts w:ascii="Arial" w:hAnsi="Arial" w:cs="Arial"/>
          <w:b/>
          <w:color w:val="010000"/>
          <w:sz w:val="20"/>
        </w:rPr>
        <w:t>HEM</w:t>
      </w:r>
      <w:r w:rsidR="00BF7520" w:rsidRPr="00EA696A">
        <w:rPr>
          <w:rFonts w:ascii="Arial" w:hAnsi="Arial" w:cs="Arial"/>
          <w:b/>
          <w:color w:val="010000"/>
          <w:sz w:val="20"/>
        </w:rPr>
        <w:t>: Notice on dividend payment in 202</w:t>
      </w:r>
      <w:r>
        <w:rPr>
          <w:rFonts w:ascii="Arial" w:hAnsi="Arial" w:cs="Arial"/>
          <w:b/>
          <w:color w:val="010000"/>
          <w:sz w:val="20"/>
        </w:rPr>
        <w:t>3</w:t>
      </w:r>
      <w:bookmarkStart w:id="0" w:name="_GoBack"/>
      <w:bookmarkEnd w:id="0"/>
      <w:r w:rsidR="00BF7520" w:rsidRPr="00EA696A">
        <w:rPr>
          <w:rFonts w:ascii="Arial" w:hAnsi="Arial" w:cs="Arial"/>
          <w:b/>
          <w:color w:val="010000"/>
          <w:sz w:val="20"/>
        </w:rPr>
        <w:t xml:space="preserve"> in cash</w:t>
      </w:r>
    </w:p>
    <w:p w14:paraId="00000002" w14:textId="4DDF9FFF" w:rsidR="00DC5DF9" w:rsidRPr="00EA696A" w:rsidRDefault="00BF7520" w:rsidP="00EA69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A696A">
        <w:rPr>
          <w:rFonts w:ascii="Arial" w:hAnsi="Arial" w:cs="Arial"/>
          <w:color w:val="010000"/>
          <w:sz w:val="20"/>
        </w:rPr>
        <w:t xml:space="preserve">On </w:t>
      </w:r>
      <w:r w:rsidR="008534B1">
        <w:rPr>
          <w:rFonts w:ascii="Arial" w:hAnsi="Arial" w:cs="Arial"/>
          <w:color w:val="010000"/>
          <w:sz w:val="20"/>
        </w:rPr>
        <w:t>11/04/2024</w:t>
      </w:r>
      <w:r w:rsidRPr="00EA696A">
        <w:rPr>
          <w:rFonts w:ascii="Arial" w:hAnsi="Arial" w:cs="Arial"/>
          <w:color w:val="010000"/>
          <w:sz w:val="20"/>
        </w:rPr>
        <w:t xml:space="preserve">, </w:t>
      </w:r>
      <w:r w:rsidR="008534B1">
        <w:rPr>
          <w:rFonts w:ascii="Segoe UI" w:hAnsi="Segoe UI" w:cs="Segoe UI"/>
          <w:color w:val="333333"/>
          <w:sz w:val="18"/>
          <w:szCs w:val="18"/>
          <w:shd w:val="clear" w:color="auto" w:fill="FFFFFF"/>
        </w:rPr>
        <w:t>Hanoi Electro-mechanical Manufacturing Joint Stock Company</w:t>
      </w:r>
      <w:r w:rsidR="008534B1">
        <w:rPr>
          <w:rFonts w:ascii="Segoe UI" w:hAnsi="Segoe UI" w:cs="Segoe UI"/>
          <w:color w:val="333333"/>
          <w:sz w:val="18"/>
          <w:szCs w:val="18"/>
          <w:shd w:val="clear" w:color="auto" w:fill="FFFFFF"/>
        </w:rPr>
        <w:t xml:space="preserve"> </w:t>
      </w:r>
      <w:r w:rsidR="008534B1">
        <w:rPr>
          <w:rFonts w:ascii="Arial" w:hAnsi="Arial" w:cs="Arial"/>
          <w:color w:val="010000"/>
          <w:sz w:val="20"/>
        </w:rPr>
        <w:t>announced Notice No. 248</w:t>
      </w:r>
      <w:r w:rsidRPr="00EA696A">
        <w:rPr>
          <w:rFonts w:ascii="Arial" w:hAnsi="Arial" w:cs="Arial"/>
          <w:color w:val="010000"/>
          <w:sz w:val="20"/>
        </w:rPr>
        <w:t>/TB-</w:t>
      </w:r>
      <w:r w:rsidR="008534B1">
        <w:rPr>
          <w:rFonts w:ascii="Arial" w:hAnsi="Arial" w:cs="Arial"/>
          <w:color w:val="010000"/>
          <w:sz w:val="20"/>
        </w:rPr>
        <w:t>HEM on dividend payment in 2023</w:t>
      </w:r>
      <w:r w:rsidRPr="00EA696A">
        <w:rPr>
          <w:rFonts w:ascii="Arial" w:hAnsi="Arial" w:cs="Arial"/>
          <w:color w:val="010000"/>
          <w:sz w:val="20"/>
        </w:rPr>
        <w:t xml:space="preserve"> in cash as follows</w:t>
      </w:r>
    </w:p>
    <w:p w14:paraId="00000003" w14:textId="77777777" w:rsidR="00DC5DF9" w:rsidRPr="00EA696A" w:rsidRDefault="00BF7520" w:rsidP="00EA696A">
      <w:pPr>
        <w:numPr>
          <w:ilvl w:val="0"/>
          <w:numId w:val="1"/>
        </w:numPr>
        <w:pBdr>
          <w:top w:val="nil"/>
          <w:left w:val="nil"/>
          <w:bottom w:val="nil"/>
          <w:right w:val="nil"/>
          <w:between w:val="nil"/>
        </w:pBdr>
        <w:tabs>
          <w:tab w:val="left" w:pos="432"/>
          <w:tab w:val="left" w:pos="630"/>
        </w:tabs>
        <w:spacing w:after="120" w:line="360" w:lineRule="auto"/>
        <w:jc w:val="both"/>
        <w:rPr>
          <w:rFonts w:ascii="Arial" w:eastAsia="Arial" w:hAnsi="Arial" w:cs="Arial"/>
          <w:color w:val="010000"/>
          <w:sz w:val="20"/>
          <w:szCs w:val="20"/>
        </w:rPr>
      </w:pPr>
      <w:r w:rsidRPr="00EA696A">
        <w:rPr>
          <w:rFonts w:ascii="Arial" w:hAnsi="Arial" w:cs="Arial"/>
          <w:color w:val="010000"/>
          <w:sz w:val="20"/>
        </w:rPr>
        <w:t>Payment method: Dividend payment in cash.</w:t>
      </w:r>
    </w:p>
    <w:p w14:paraId="00000004" w14:textId="0EDE92E7" w:rsidR="00DC5DF9" w:rsidRPr="00EA696A" w:rsidRDefault="00BF7520" w:rsidP="00EA696A">
      <w:pPr>
        <w:numPr>
          <w:ilvl w:val="0"/>
          <w:numId w:val="1"/>
        </w:numPr>
        <w:pBdr>
          <w:top w:val="nil"/>
          <w:left w:val="nil"/>
          <w:bottom w:val="nil"/>
          <w:right w:val="nil"/>
          <w:between w:val="nil"/>
        </w:pBdr>
        <w:tabs>
          <w:tab w:val="left" w:pos="432"/>
          <w:tab w:val="left" w:pos="630"/>
          <w:tab w:val="left" w:pos="1054"/>
        </w:tabs>
        <w:spacing w:after="120" w:line="360" w:lineRule="auto"/>
        <w:jc w:val="both"/>
        <w:rPr>
          <w:rFonts w:ascii="Arial" w:eastAsia="Arial" w:hAnsi="Arial" w:cs="Arial"/>
          <w:color w:val="010000"/>
          <w:sz w:val="20"/>
          <w:szCs w:val="20"/>
        </w:rPr>
      </w:pPr>
      <w:r w:rsidRPr="00EA696A">
        <w:rPr>
          <w:rFonts w:ascii="Arial" w:hAnsi="Arial" w:cs="Arial"/>
          <w:color w:val="010000"/>
          <w:sz w:val="20"/>
        </w:rPr>
        <w:t xml:space="preserve">Exercise rate: </w:t>
      </w:r>
      <w:r w:rsidR="008534B1">
        <w:rPr>
          <w:rFonts w:ascii="Arial" w:hAnsi="Arial" w:cs="Arial"/>
          <w:color w:val="010000"/>
          <w:sz w:val="20"/>
        </w:rPr>
        <w:t>5</w:t>
      </w:r>
      <w:r w:rsidRPr="00EA696A">
        <w:rPr>
          <w:rFonts w:ascii="Arial" w:hAnsi="Arial" w:cs="Arial"/>
          <w:color w:val="010000"/>
          <w:sz w:val="20"/>
        </w:rPr>
        <w:t>%/share (</w:t>
      </w:r>
      <w:r w:rsidR="00EA696A" w:rsidRPr="00EA696A">
        <w:rPr>
          <w:rFonts w:ascii="Arial" w:hAnsi="Arial" w:cs="Arial"/>
          <w:color w:val="010000"/>
          <w:sz w:val="20"/>
        </w:rPr>
        <w:t>shareholders receive</w:t>
      </w:r>
      <w:r w:rsidR="008534B1">
        <w:rPr>
          <w:rFonts w:ascii="Arial" w:hAnsi="Arial" w:cs="Arial"/>
          <w:color w:val="010000"/>
          <w:sz w:val="20"/>
        </w:rPr>
        <w:t xml:space="preserve"> VND 5</w:t>
      </w:r>
      <w:r w:rsidRPr="00EA696A">
        <w:rPr>
          <w:rFonts w:ascii="Arial" w:hAnsi="Arial" w:cs="Arial"/>
          <w:color w:val="010000"/>
          <w:sz w:val="20"/>
        </w:rPr>
        <w:t xml:space="preserve">00 for each share) according to the list of shareholders as of </w:t>
      </w:r>
      <w:r w:rsidR="008534B1">
        <w:rPr>
          <w:rFonts w:ascii="Arial" w:hAnsi="Arial" w:cs="Arial"/>
          <w:color w:val="010000"/>
          <w:sz w:val="20"/>
        </w:rPr>
        <w:t>08/04/2024</w:t>
      </w:r>
      <w:r w:rsidRPr="00EA696A">
        <w:rPr>
          <w:rFonts w:ascii="Arial" w:hAnsi="Arial" w:cs="Arial"/>
          <w:color w:val="010000"/>
          <w:sz w:val="20"/>
        </w:rPr>
        <w:t>.</w:t>
      </w:r>
    </w:p>
    <w:p w14:paraId="00000005" w14:textId="189142F6" w:rsidR="00DC5DF9" w:rsidRPr="00EA696A" w:rsidRDefault="00BF7520" w:rsidP="00EA696A">
      <w:pPr>
        <w:numPr>
          <w:ilvl w:val="0"/>
          <w:numId w:val="1"/>
        </w:numPr>
        <w:pBdr>
          <w:top w:val="nil"/>
          <w:left w:val="nil"/>
          <w:bottom w:val="nil"/>
          <w:right w:val="nil"/>
          <w:between w:val="nil"/>
        </w:pBdr>
        <w:tabs>
          <w:tab w:val="left" w:pos="432"/>
          <w:tab w:val="left" w:pos="630"/>
          <w:tab w:val="left" w:pos="1058"/>
        </w:tabs>
        <w:spacing w:after="120" w:line="360" w:lineRule="auto"/>
        <w:jc w:val="both"/>
        <w:rPr>
          <w:rFonts w:ascii="Arial" w:eastAsia="Arial" w:hAnsi="Arial" w:cs="Arial"/>
          <w:color w:val="010000"/>
          <w:sz w:val="20"/>
          <w:szCs w:val="20"/>
        </w:rPr>
      </w:pPr>
      <w:r w:rsidRPr="00EA696A">
        <w:rPr>
          <w:rFonts w:ascii="Arial" w:hAnsi="Arial" w:cs="Arial"/>
          <w:color w:val="010000"/>
          <w:sz w:val="20"/>
        </w:rPr>
        <w:t xml:space="preserve">Dividend payment time: </w:t>
      </w:r>
      <w:r w:rsidR="008534B1">
        <w:rPr>
          <w:rFonts w:ascii="Arial" w:hAnsi="Arial" w:cs="Arial"/>
          <w:color w:val="010000"/>
          <w:sz w:val="20"/>
        </w:rPr>
        <w:t>26/04/2024</w:t>
      </w:r>
    </w:p>
    <w:p w14:paraId="00000006" w14:textId="77777777" w:rsidR="00DC5DF9" w:rsidRPr="00EA696A" w:rsidRDefault="00BF7520" w:rsidP="00EA696A">
      <w:pPr>
        <w:keepNext/>
        <w:numPr>
          <w:ilvl w:val="0"/>
          <w:numId w:val="1"/>
        </w:numPr>
        <w:pBdr>
          <w:top w:val="nil"/>
          <w:left w:val="nil"/>
          <w:bottom w:val="nil"/>
          <w:right w:val="nil"/>
          <w:between w:val="nil"/>
        </w:pBdr>
        <w:tabs>
          <w:tab w:val="left" w:pos="432"/>
          <w:tab w:val="left" w:pos="630"/>
          <w:tab w:val="left" w:pos="1058"/>
        </w:tabs>
        <w:spacing w:after="120" w:line="360" w:lineRule="auto"/>
        <w:jc w:val="both"/>
        <w:rPr>
          <w:rFonts w:ascii="Arial" w:eastAsia="Arial" w:hAnsi="Arial" w:cs="Arial"/>
          <w:color w:val="010000"/>
          <w:sz w:val="20"/>
          <w:szCs w:val="20"/>
        </w:rPr>
      </w:pPr>
      <w:r w:rsidRPr="00EA696A">
        <w:rPr>
          <w:rFonts w:ascii="Arial" w:hAnsi="Arial" w:cs="Arial"/>
          <w:color w:val="010000"/>
          <w:sz w:val="20"/>
        </w:rPr>
        <w:t>Implementation venue:</w:t>
      </w:r>
    </w:p>
    <w:p w14:paraId="00000007" w14:textId="6415EE14" w:rsidR="00DC5DF9" w:rsidRPr="00EA696A" w:rsidRDefault="00BF7520" w:rsidP="00EA696A">
      <w:pPr>
        <w:numPr>
          <w:ilvl w:val="1"/>
          <w:numId w:val="1"/>
        </w:numPr>
        <w:pBdr>
          <w:top w:val="nil"/>
          <w:left w:val="nil"/>
          <w:bottom w:val="nil"/>
          <w:right w:val="nil"/>
          <w:between w:val="nil"/>
        </w:pBdr>
        <w:tabs>
          <w:tab w:val="left" w:pos="432"/>
          <w:tab w:val="left" w:pos="630"/>
          <w:tab w:val="left" w:pos="1242"/>
        </w:tabs>
        <w:spacing w:after="120" w:line="360" w:lineRule="auto"/>
        <w:jc w:val="both"/>
        <w:rPr>
          <w:rFonts w:ascii="Arial" w:eastAsia="Arial" w:hAnsi="Arial" w:cs="Arial"/>
          <w:color w:val="010000"/>
          <w:sz w:val="20"/>
          <w:szCs w:val="20"/>
        </w:rPr>
      </w:pPr>
      <w:r w:rsidRPr="00EA696A">
        <w:rPr>
          <w:rFonts w:ascii="Arial" w:hAnsi="Arial" w:cs="Arial"/>
          <w:color w:val="010000"/>
          <w:sz w:val="20"/>
        </w:rPr>
        <w:t>For deposited securities: Owners carry out procedures to receive dividends at</w:t>
      </w:r>
      <w:r w:rsidR="00EA696A" w:rsidRPr="00EA696A">
        <w:rPr>
          <w:rFonts w:ascii="Arial" w:hAnsi="Arial" w:cs="Arial"/>
          <w:color w:val="010000"/>
          <w:sz w:val="20"/>
        </w:rPr>
        <w:t xml:space="preserve"> Depository Members </w:t>
      </w:r>
      <w:r w:rsidRPr="00EA696A">
        <w:rPr>
          <w:rFonts w:ascii="Arial" w:hAnsi="Arial" w:cs="Arial"/>
          <w:color w:val="010000"/>
          <w:sz w:val="20"/>
        </w:rPr>
        <w:t>where depository accounts are opened.</w:t>
      </w:r>
    </w:p>
    <w:p w14:paraId="00000008" w14:textId="77777777" w:rsidR="00DC5DF9" w:rsidRPr="00EA696A" w:rsidRDefault="00BF7520" w:rsidP="00EA696A">
      <w:pPr>
        <w:numPr>
          <w:ilvl w:val="1"/>
          <w:numId w:val="1"/>
        </w:numPr>
        <w:pBdr>
          <w:top w:val="nil"/>
          <w:left w:val="nil"/>
          <w:bottom w:val="nil"/>
          <w:right w:val="nil"/>
          <w:between w:val="nil"/>
        </w:pBdr>
        <w:tabs>
          <w:tab w:val="left" w:pos="432"/>
          <w:tab w:val="left" w:pos="630"/>
          <w:tab w:val="left" w:pos="1245"/>
        </w:tabs>
        <w:spacing w:after="120" w:line="360" w:lineRule="auto"/>
        <w:jc w:val="both"/>
        <w:rPr>
          <w:rFonts w:ascii="Arial" w:eastAsia="Arial" w:hAnsi="Arial" w:cs="Arial"/>
          <w:color w:val="010000"/>
          <w:sz w:val="20"/>
          <w:szCs w:val="20"/>
        </w:rPr>
      </w:pPr>
      <w:r w:rsidRPr="00EA696A">
        <w:rPr>
          <w:rFonts w:ascii="Arial" w:hAnsi="Arial" w:cs="Arial"/>
          <w:color w:val="010000"/>
          <w:sz w:val="20"/>
        </w:rPr>
        <w:t>For undeposited securities:</w:t>
      </w:r>
    </w:p>
    <w:p w14:paraId="00000009" w14:textId="77777777" w:rsidR="00DC5DF9" w:rsidRPr="00EA696A" w:rsidRDefault="00BF7520" w:rsidP="00EA696A">
      <w:pPr>
        <w:numPr>
          <w:ilvl w:val="2"/>
          <w:numId w:val="1"/>
        </w:numPr>
        <w:pBdr>
          <w:top w:val="nil"/>
          <w:left w:val="nil"/>
          <w:bottom w:val="nil"/>
          <w:right w:val="nil"/>
          <w:between w:val="nil"/>
        </w:pBdr>
        <w:tabs>
          <w:tab w:val="left" w:pos="432"/>
          <w:tab w:val="left" w:pos="630"/>
          <w:tab w:val="left" w:pos="1422"/>
        </w:tabs>
        <w:spacing w:after="120" w:line="360" w:lineRule="auto"/>
        <w:jc w:val="both"/>
        <w:rPr>
          <w:rFonts w:ascii="Arial" w:eastAsia="Arial" w:hAnsi="Arial" w:cs="Arial"/>
          <w:color w:val="010000"/>
          <w:sz w:val="20"/>
          <w:szCs w:val="20"/>
        </w:rPr>
      </w:pPr>
      <w:r w:rsidRPr="00EA696A">
        <w:rPr>
          <w:rFonts w:ascii="Arial" w:hAnsi="Arial" w:cs="Arial"/>
          <w:color w:val="010000"/>
          <w:sz w:val="20"/>
        </w:rPr>
        <w:t>Receive dividends in cash</w:t>
      </w:r>
    </w:p>
    <w:p w14:paraId="0000000A" w14:textId="535594A8" w:rsidR="00DC5DF9" w:rsidRPr="00EA696A" w:rsidRDefault="00BF7520" w:rsidP="008534B1">
      <w:pPr>
        <w:numPr>
          <w:ilvl w:val="0"/>
          <w:numId w:val="2"/>
        </w:numPr>
        <w:pBdr>
          <w:top w:val="nil"/>
          <w:left w:val="nil"/>
          <w:bottom w:val="nil"/>
          <w:right w:val="nil"/>
          <w:between w:val="nil"/>
        </w:pBdr>
        <w:tabs>
          <w:tab w:val="left" w:pos="432"/>
          <w:tab w:val="left" w:pos="630"/>
          <w:tab w:val="left" w:pos="974"/>
        </w:tabs>
        <w:spacing w:after="120" w:line="360" w:lineRule="auto"/>
        <w:jc w:val="both"/>
        <w:rPr>
          <w:rFonts w:ascii="Arial" w:eastAsia="Arial" w:hAnsi="Arial" w:cs="Arial"/>
          <w:color w:val="010000"/>
          <w:sz w:val="20"/>
          <w:szCs w:val="20"/>
        </w:rPr>
      </w:pPr>
      <w:r w:rsidRPr="00EA696A">
        <w:rPr>
          <w:rFonts w:ascii="Arial" w:hAnsi="Arial" w:cs="Arial"/>
          <w:color w:val="010000"/>
          <w:sz w:val="20"/>
        </w:rPr>
        <w:t xml:space="preserve">Owners carry out the procedures to receive dividends at the </w:t>
      </w:r>
      <w:r w:rsidR="008534B1">
        <w:rPr>
          <w:rFonts w:ascii="Segoe UI" w:hAnsi="Segoe UI" w:cs="Segoe UI"/>
          <w:color w:val="333333"/>
          <w:sz w:val="18"/>
          <w:szCs w:val="18"/>
          <w:shd w:val="clear" w:color="auto" w:fill="FFFFFF"/>
        </w:rPr>
        <w:t>Hanoi Electro-mechanical Manufacturing Joint Stock Company</w:t>
      </w:r>
      <w:r w:rsidRPr="00EA696A">
        <w:rPr>
          <w:rFonts w:ascii="Arial" w:hAnsi="Arial" w:cs="Arial"/>
          <w:color w:val="010000"/>
          <w:sz w:val="20"/>
        </w:rPr>
        <w:t xml:space="preserve"> (</w:t>
      </w:r>
      <w:r w:rsidR="008534B1" w:rsidRPr="008534B1">
        <w:rPr>
          <w:rFonts w:ascii="Arial" w:hAnsi="Arial" w:cs="Arial"/>
          <w:color w:val="010000"/>
          <w:sz w:val="20"/>
        </w:rPr>
        <w:t>Group 24, Dong Anh town, Dong Anh district, Hanoi city</w:t>
      </w:r>
      <w:r w:rsidRPr="00EA696A">
        <w:rPr>
          <w:rFonts w:ascii="Arial" w:hAnsi="Arial" w:cs="Arial"/>
          <w:color w:val="010000"/>
          <w:sz w:val="20"/>
        </w:rPr>
        <w:t xml:space="preserve">) at office hours on working days of the week (except Saturday and Sunday) starting from </w:t>
      </w:r>
      <w:r w:rsidR="008534B1">
        <w:rPr>
          <w:rFonts w:ascii="Arial" w:hAnsi="Arial" w:cs="Arial"/>
          <w:color w:val="010000"/>
          <w:sz w:val="20"/>
        </w:rPr>
        <w:t>26/04/2024</w:t>
      </w:r>
      <w:r w:rsidRPr="00EA696A">
        <w:rPr>
          <w:rFonts w:ascii="Arial" w:hAnsi="Arial" w:cs="Arial"/>
          <w:color w:val="010000"/>
          <w:sz w:val="20"/>
        </w:rPr>
        <w:t>. When carrying out procedures, securities owners</w:t>
      </w:r>
      <w:r w:rsidR="00EA696A" w:rsidRPr="00EA696A">
        <w:rPr>
          <w:rFonts w:ascii="Arial" w:hAnsi="Arial" w:cs="Arial"/>
          <w:color w:val="010000"/>
          <w:sz w:val="20"/>
        </w:rPr>
        <w:t xml:space="preserve"> shall</w:t>
      </w:r>
      <w:r w:rsidRPr="00EA696A">
        <w:rPr>
          <w:rFonts w:ascii="Arial" w:hAnsi="Arial" w:cs="Arial"/>
          <w:color w:val="010000"/>
          <w:sz w:val="20"/>
        </w:rPr>
        <w:t xml:space="preserve"> present their Share ownership certificate and </w:t>
      </w:r>
      <w:r w:rsidR="00EA696A" w:rsidRPr="00EA696A">
        <w:rPr>
          <w:rFonts w:ascii="Arial" w:hAnsi="Arial" w:cs="Arial"/>
          <w:color w:val="010000"/>
          <w:sz w:val="20"/>
        </w:rPr>
        <w:t xml:space="preserve">valid </w:t>
      </w:r>
      <w:r w:rsidRPr="00EA696A">
        <w:rPr>
          <w:rFonts w:ascii="Arial" w:hAnsi="Arial" w:cs="Arial"/>
          <w:color w:val="010000"/>
          <w:sz w:val="20"/>
        </w:rPr>
        <w:t>ID card/Citizen Identification/Passport</w:t>
      </w:r>
      <w:r w:rsidR="00EA696A" w:rsidRPr="00EA696A">
        <w:rPr>
          <w:rFonts w:ascii="Arial" w:hAnsi="Arial" w:cs="Arial"/>
          <w:color w:val="010000"/>
          <w:sz w:val="20"/>
        </w:rPr>
        <w:t>.</w:t>
      </w:r>
      <w:r w:rsidRPr="00EA696A">
        <w:rPr>
          <w:rFonts w:ascii="Arial" w:hAnsi="Arial" w:cs="Arial"/>
          <w:color w:val="010000"/>
          <w:sz w:val="20"/>
        </w:rPr>
        <w:t xml:space="preserve"> </w:t>
      </w:r>
    </w:p>
    <w:p w14:paraId="0000000B" w14:textId="528250C7" w:rsidR="00DC5DF9" w:rsidRPr="00EA696A" w:rsidRDefault="00BF7520" w:rsidP="00EA69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A696A">
        <w:rPr>
          <w:rFonts w:ascii="Arial" w:hAnsi="Arial" w:cs="Arial"/>
          <w:color w:val="010000"/>
          <w:sz w:val="20"/>
        </w:rPr>
        <w:t>In case shareholder</w:t>
      </w:r>
      <w:r w:rsidR="00EA696A" w:rsidRPr="00EA696A">
        <w:rPr>
          <w:rFonts w:ascii="Arial" w:hAnsi="Arial" w:cs="Arial"/>
          <w:color w:val="010000"/>
          <w:sz w:val="20"/>
        </w:rPr>
        <w:t>s</w:t>
      </w:r>
      <w:r w:rsidRPr="00EA696A">
        <w:rPr>
          <w:rFonts w:ascii="Arial" w:hAnsi="Arial" w:cs="Arial"/>
          <w:color w:val="010000"/>
          <w:sz w:val="20"/>
        </w:rPr>
        <w:t xml:space="preserve"> authorize another individual to receive dividends,</w:t>
      </w:r>
      <w:r w:rsidR="00EA696A" w:rsidRPr="00EA696A">
        <w:rPr>
          <w:rFonts w:ascii="Arial" w:hAnsi="Arial" w:cs="Arial"/>
          <w:color w:val="010000"/>
          <w:sz w:val="20"/>
        </w:rPr>
        <w:t xml:space="preserve"> they shall bring</w:t>
      </w:r>
      <w:r w:rsidRPr="00EA696A">
        <w:rPr>
          <w:rFonts w:ascii="Arial" w:hAnsi="Arial" w:cs="Arial"/>
          <w:color w:val="010000"/>
          <w:sz w:val="20"/>
        </w:rPr>
        <w:t xml:space="preserve"> the Power of Attorney with </w:t>
      </w:r>
      <w:r w:rsidR="00EA696A" w:rsidRPr="00EA696A">
        <w:rPr>
          <w:rFonts w:ascii="Arial" w:hAnsi="Arial" w:cs="Arial"/>
          <w:color w:val="010000"/>
          <w:sz w:val="20"/>
        </w:rPr>
        <w:t xml:space="preserve">the </w:t>
      </w:r>
      <w:r w:rsidRPr="00EA696A">
        <w:rPr>
          <w:rFonts w:ascii="Arial" w:hAnsi="Arial" w:cs="Arial"/>
          <w:color w:val="010000"/>
          <w:sz w:val="20"/>
        </w:rPr>
        <w:t xml:space="preserve">certified seal of </w:t>
      </w:r>
      <w:r w:rsidR="00EA696A" w:rsidRPr="00EA696A">
        <w:rPr>
          <w:rFonts w:ascii="Arial" w:hAnsi="Arial" w:cs="Arial"/>
          <w:color w:val="010000"/>
          <w:sz w:val="20"/>
        </w:rPr>
        <w:t xml:space="preserve">a </w:t>
      </w:r>
      <w:r w:rsidRPr="00EA696A">
        <w:rPr>
          <w:rFonts w:ascii="Arial" w:hAnsi="Arial" w:cs="Arial"/>
          <w:color w:val="010000"/>
          <w:sz w:val="20"/>
        </w:rPr>
        <w:t xml:space="preserve">competent state agency; </w:t>
      </w:r>
      <w:r w:rsidR="00EA696A" w:rsidRPr="00EA696A">
        <w:rPr>
          <w:rFonts w:ascii="Arial" w:hAnsi="Arial" w:cs="Arial"/>
          <w:color w:val="010000"/>
          <w:sz w:val="20"/>
        </w:rPr>
        <w:t>together</w:t>
      </w:r>
      <w:r w:rsidRPr="00EA696A">
        <w:rPr>
          <w:rFonts w:ascii="Arial" w:hAnsi="Arial" w:cs="Arial"/>
          <w:color w:val="010000"/>
          <w:sz w:val="20"/>
        </w:rPr>
        <w:t xml:space="preserve"> with </w:t>
      </w:r>
      <w:r w:rsidR="00EA696A" w:rsidRPr="00EA696A">
        <w:rPr>
          <w:rFonts w:ascii="Arial" w:hAnsi="Arial" w:cs="Arial"/>
          <w:color w:val="010000"/>
          <w:sz w:val="20"/>
        </w:rPr>
        <w:t xml:space="preserve">the </w:t>
      </w:r>
      <w:r w:rsidRPr="00EA696A">
        <w:rPr>
          <w:rFonts w:ascii="Arial" w:hAnsi="Arial" w:cs="Arial"/>
          <w:color w:val="010000"/>
          <w:sz w:val="20"/>
        </w:rPr>
        <w:t xml:space="preserve">ID card and Share ownership certificate of the authorizer; </w:t>
      </w:r>
      <w:r w:rsidR="00EA696A" w:rsidRPr="00EA696A">
        <w:rPr>
          <w:rFonts w:ascii="Arial" w:hAnsi="Arial" w:cs="Arial"/>
          <w:color w:val="010000"/>
          <w:sz w:val="20"/>
        </w:rPr>
        <w:t xml:space="preserve">and </w:t>
      </w:r>
      <w:r w:rsidRPr="00EA696A">
        <w:rPr>
          <w:rFonts w:ascii="Arial" w:hAnsi="Arial" w:cs="Arial"/>
          <w:color w:val="010000"/>
          <w:sz w:val="20"/>
        </w:rPr>
        <w:t>ID card of the authorized individual.</w:t>
      </w:r>
    </w:p>
    <w:p w14:paraId="0000000C" w14:textId="77777777" w:rsidR="00DC5DF9" w:rsidRPr="00EA696A" w:rsidRDefault="00BF7520" w:rsidP="00EA696A">
      <w:pPr>
        <w:numPr>
          <w:ilvl w:val="2"/>
          <w:numId w:val="1"/>
        </w:numPr>
        <w:pBdr>
          <w:top w:val="nil"/>
          <w:left w:val="nil"/>
          <w:bottom w:val="nil"/>
          <w:right w:val="nil"/>
          <w:between w:val="nil"/>
        </w:pBdr>
        <w:tabs>
          <w:tab w:val="left" w:pos="432"/>
          <w:tab w:val="left" w:pos="630"/>
          <w:tab w:val="left" w:pos="1427"/>
        </w:tabs>
        <w:spacing w:after="120" w:line="360" w:lineRule="auto"/>
        <w:jc w:val="both"/>
        <w:rPr>
          <w:rFonts w:ascii="Arial" w:eastAsia="Arial" w:hAnsi="Arial" w:cs="Arial"/>
          <w:color w:val="010000"/>
          <w:sz w:val="20"/>
          <w:szCs w:val="20"/>
        </w:rPr>
      </w:pPr>
      <w:r w:rsidRPr="00EA696A">
        <w:rPr>
          <w:rFonts w:ascii="Arial" w:hAnsi="Arial" w:cs="Arial"/>
          <w:color w:val="010000"/>
          <w:sz w:val="20"/>
        </w:rPr>
        <w:t>Receive dividends by bank transfer:</w:t>
      </w:r>
    </w:p>
    <w:p w14:paraId="0000000D" w14:textId="5A3A905F" w:rsidR="00DC5DF9" w:rsidRPr="00EA696A" w:rsidRDefault="00BF7520" w:rsidP="00EA696A">
      <w:pPr>
        <w:numPr>
          <w:ilvl w:val="0"/>
          <w:numId w:val="2"/>
        </w:numPr>
        <w:pBdr>
          <w:top w:val="nil"/>
          <w:left w:val="nil"/>
          <w:bottom w:val="nil"/>
          <w:right w:val="nil"/>
          <w:between w:val="nil"/>
        </w:pBdr>
        <w:tabs>
          <w:tab w:val="left" w:pos="432"/>
          <w:tab w:val="left" w:pos="630"/>
          <w:tab w:val="left" w:pos="974"/>
        </w:tabs>
        <w:spacing w:after="120" w:line="360" w:lineRule="auto"/>
        <w:jc w:val="both"/>
        <w:rPr>
          <w:rFonts w:ascii="Arial" w:eastAsia="Arial" w:hAnsi="Arial" w:cs="Arial"/>
          <w:color w:val="010000"/>
          <w:sz w:val="20"/>
          <w:szCs w:val="20"/>
        </w:rPr>
      </w:pPr>
      <w:r w:rsidRPr="00EA696A">
        <w:rPr>
          <w:rFonts w:ascii="Arial" w:hAnsi="Arial" w:cs="Arial"/>
          <w:color w:val="010000"/>
          <w:sz w:val="20"/>
        </w:rPr>
        <w:t>Owners who carry out procedures to receive dividends by bank transfer must register for an account to receive dividends (according to the attached form) and must pay the transfer fee themselves.</w:t>
      </w:r>
    </w:p>
    <w:p w14:paraId="0000000E" w14:textId="07462631" w:rsidR="00DC5DF9" w:rsidRPr="00EA696A" w:rsidRDefault="00BF7520" w:rsidP="00EA696A">
      <w:pPr>
        <w:pBdr>
          <w:top w:val="nil"/>
          <w:left w:val="nil"/>
          <w:bottom w:val="nil"/>
          <w:right w:val="nil"/>
          <w:between w:val="nil"/>
        </w:pBdr>
        <w:tabs>
          <w:tab w:val="left" w:pos="432"/>
          <w:tab w:val="left" w:pos="630"/>
        </w:tabs>
        <w:spacing w:after="120" w:line="360" w:lineRule="auto"/>
        <w:rPr>
          <w:rFonts w:ascii="Arial" w:eastAsia="Arial" w:hAnsi="Arial" w:cs="Arial"/>
          <w:color w:val="010000"/>
          <w:sz w:val="20"/>
          <w:szCs w:val="20"/>
        </w:rPr>
      </w:pPr>
      <w:bookmarkStart w:id="1" w:name="_heading=h.gjdgxs"/>
      <w:bookmarkEnd w:id="1"/>
      <w:r w:rsidRPr="00EA696A">
        <w:rPr>
          <w:rFonts w:ascii="Arial" w:hAnsi="Arial" w:cs="Arial"/>
          <w:color w:val="010000"/>
          <w:sz w:val="20"/>
        </w:rPr>
        <w:t xml:space="preserve">All </w:t>
      </w:r>
      <w:r w:rsidR="00EA696A" w:rsidRPr="00EA696A">
        <w:rPr>
          <w:rFonts w:ascii="Arial" w:hAnsi="Arial" w:cs="Arial"/>
          <w:color w:val="010000"/>
          <w:sz w:val="20"/>
        </w:rPr>
        <w:t>letters</w:t>
      </w:r>
      <w:r w:rsidRPr="00EA696A">
        <w:rPr>
          <w:rFonts w:ascii="Arial" w:hAnsi="Arial" w:cs="Arial"/>
          <w:color w:val="010000"/>
          <w:sz w:val="20"/>
        </w:rPr>
        <w:t xml:space="preserve"> requesting dividend payment by bank transfer </w:t>
      </w:r>
      <w:r w:rsidR="00EA696A" w:rsidRPr="00EA696A">
        <w:rPr>
          <w:rFonts w:ascii="Arial" w:hAnsi="Arial" w:cs="Arial"/>
          <w:color w:val="010000"/>
          <w:sz w:val="20"/>
        </w:rPr>
        <w:t>of</w:t>
      </w:r>
      <w:r w:rsidRPr="00EA696A">
        <w:rPr>
          <w:rFonts w:ascii="Arial" w:hAnsi="Arial" w:cs="Arial"/>
          <w:color w:val="010000"/>
          <w:sz w:val="20"/>
        </w:rPr>
        <w:t xml:space="preserve"> shareholders must be filled with complete information, signature, full name and attached with a copy of </w:t>
      </w:r>
      <w:r w:rsidR="00EA696A" w:rsidRPr="00EA696A">
        <w:rPr>
          <w:rFonts w:ascii="Arial" w:hAnsi="Arial" w:cs="Arial"/>
          <w:color w:val="010000"/>
          <w:sz w:val="20"/>
        </w:rPr>
        <w:t xml:space="preserve">the </w:t>
      </w:r>
      <w:r w:rsidRPr="00EA696A">
        <w:rPr>
          <w:rFonts w:ascii="Arial" w:hAnsi="Arial" w:cs="Arial"/>
          <w:color w:val="010000"/>
          <w:sz w:val="20"/>
        </w:rPr>
        <w:t>valid ID card/Citizen Identification/</w:t>
      </w:r>
      <w:r w:rsidR="00EA696A" w:rsidRPr="00EA696A">
        <w:rPr>
          <w:rFonts w:ascii="Arial" w:hAnsi="Arial" w:cs="Arial"/>
          <w:color w:val="010000"/>
          <w:sz w:val="20"/>
        </w:rPr>
        <w:t xml:space="preserve"> </w:t>
      </w:r>
      <w:r w:rsidRPr="00EA696A">
        <w:rPr>
          <w:rFonts w:ascii="Arial" w:hAnsi="Arial" w:cs="Arial"/>
          <w:color w:val="010000"/>
          <w:sz w:val="20"/>
        </w:rPr>
        <w:t>Passport (notarized/certified) and a copy of the Share ownership certificate</w:t>
      </w:r>
      <w:r w:rsidR="00EA696A" w:rsidRPr="00EA696A">
        <w:rPr>
          <w:rFonts w:ascii="Arial" w:hAnsi="Arial" w:cs="Arial"/>
          <w:color w:val="010000"/>
          <w:sz w:val="20"/>
        </w:rPr>
        <w:t xml:space="preserve"> and</w:t>
      </w:r>
      <w:r w:rsidRPr="00EA696A">
        <w:rPr>
          <w:rFonts w:ascii="Arial" w:hAnsi="Arial" w:cs="Arial"/>
          <w:color w:val="010000"/>
          <w:sz w:val="20"/>
        </w:rPr>
        <w:t xml:space="preserve"> sent to </w:t>
      </w:r>
      <w:r w:rsidR="008534B1">
        <w:rPr>
          <w:rFonts w:ascii="Arial" w:hAnsi="Arial" w:cs="Arial"/>
          <w:color w:val="010000"/>
          <w:sz w:val="20"/>
        </w:rPr>
        <w:t>HEM</w:t>
      </w:r>
      <w:r w:rsidRPr="00EA696A">
        <w:rPr>
          <w:rFonts w:ascii="Arial" w:hAnsi="Arial" w:cs="Arial"/>
          <w:color w:val="010000"/>
          <w:sz w:val="20"/>
        </w:rPr>
        <w:t>.</w:t>
      </w:r>
    </w:p>
    <w:sectPr w:rsidR="00DC5DF9" w:rsidRPr="00EA696A" w:rsidSect="00564865">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5EB"/>
    <w:multiLevelType w:val="multilevel"/>
    <w:tmpl w:val="A6DA6800"/>
    <w:lvl w:ilvl="0">
      <w:numFmt w:val="bullet"/>
      <w:lvlText w:val="*"/>
      <w:lvlJc w:val="left"/>
      <w:pPr>
        <w:ind w:left="720" w:hanging="360"/>
      </w:pPr>
      <w:rPr>
        <w:rFonts w:ascii="Arial" w:eastAsia="Noto Sans Symbols"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B8302E"/>
    <w:multiLevelType w:val="multilevel"/>
    <w:tmpl w:val="1F869A2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0E82D4A"/>
    <w:multiLevelType w:val="multilevel"/>
    <w:tmpl w:val="3706328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9"/>
    <w:rsid w:val="00564865"/>
    <w:rsid w:val="008534B1"/>
    <w:rsid w:val="009B5B24"/>
    <w:rsid w:val="00BF7520"/>
    <w:rsid w:val="00C343EB"/>
    <w:rsid w:val="00DC5DF9"/>
    <w:rsid w:val="00EA6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F2044"/>
  <w15:docId w15:val="{B502AF59-7690-45B1-9582-63EE899E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62" w:lineRule="auto"/>
      <w:ind w:firstLine="340"/>
      <w:jc w:val="center"/>
      <w:outlineLvl w:val="0"/>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8PCWSh6IsZEtO23J7FnPI9NjA==">CgMxLjAyCGguZ2pkZ3hzOAByITFoNXE0YWdvTUdMaTJMWktET3Zqck9ydjhQaDIxemo0Tg==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Cao Duy Thanh</cp:lastModifiedBy>
  <cp:revision>7</cp:revision>
  <dcterms:created xsi:type="dcterms:W3CDTF">2023-10-13T03:22:00Z</dcterms:created>
  <dcterms:modified xsi:type="dcterms:W3CDTF">2024-04-17T02:03:00Z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03f03ceba386770026fad6a6eed0963d6ecb8515fdc46a6337d5d5a0f87b98a9</vt:lpwstr>
  </property>
</Properties>
</file>