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6A07D" w14:textId="77777777" w:rsidR="000F1582" w:rsidRPr="00463090" w:rsidRDefault="000F1582" w:rsidP="00FC76A8">
      <w:pPr>
        <w:pStyle w:val="BodyText"/>
        <w:tabs>
          <w:tab w:val="left" w:pos="432"/>
        </w:tabs>
        <w:spacing w:after="120" w:line="360" w:lineRule="auto"/>
        <w:ind w:firstLine="0"/>
        <w:jc w:val="both"/>
        <w:rPr>
          <w:rFonts w:ascii="Arial" w:hAnsi="Arial" w:cs="Arial"/>
          <w:b/>
          <w:bCs/>
          <w:color w:val="010000"/>
          <w:sz w:val="20"/>
        </w:rPr>
      </w:pPr>
      <w:bookmarkStart w:id="0" w:name="_GoBack"/>
      <w:r w:rsidRPr="00463090">
        <w:rPr>
          <w:rFonts w:ascii="Arial" w:hAnsi="Arial" w:cs="Arial"/>
          <w:b/>
          <w:color w:val="010000"/>
          <w:sz w:val="20"/>
        </w:rPr>
        <w:t>HKT: Board Resolution</w:t>
      </w:r>
    </w:p>
    <w:p w14:paraId="7A87AD14" w14:textId="35C7CCFD" w:rsidR="009665F7" w:rsidRPr="00463090" w:rsidRDefault="000F1582" w:rsidP="00FC76A8">
      <w:pPr>
        <w:pStyle w:val="BodyText"/>
        <w:tabs>
          <w:tab w:val="left" w:pos="432"/>
        </w:tabs>
        <w:spacing w:after="120" w:line="360" w:lineRule="auto"/>
        <w:ind w:firstLine="0"/>
        <w:jc w:val="both"/>
        <w:rPr>
          <w:rFonts w:ascii="Arial" w:hAnsi="Arial" w:cs="Arial"/>
          <w:color w:val="010000"/>
          <w:sz w:val="20"/>
          <w:szCs w:val="28"/>
        </w:rPr>
      </w:pPr>
      <w:r w:rsidRPr="00463090">
        <w:rPr>
          <w:rFonts w:ascii="Arial" w:hAnsi="Arial" w:cs="Arial"/>
          <w:color w:val="010000"/>
          <w:sz w:val="20"/>
        </w:rPr>
        <w:t xml:space="preserve">On April 12, 2024, Ego Vietnam Investment Joint Stock Company announced Resolution No. 12.04/2024/NQ-HDQT on approving the change of the time to hold the Annual General Meeting of Shareholders </w:t>
      </w:r>
      <w:r w:rsidR="00463090" w:rsidRPr="00463090">
        <w:rPr>
          <w:rFonts w:ascii="Arial" w:hAnsi="Arial" w:cs="Arial"/>
          <w:color w:val="010000"/>
          <w:sz w:val="20"/>
        </w:rPr>
        <w:t xml:space="preserve">2024 </w:t>
      </w:r>
      <w:r w:rsidRPr="00463090">
        <w:rPr>
          <w:rFonts w:ascii="Arial" w:hAnsi="Arial" w:cs="Arial"/>
          <w:color w:val="010000"/>
          <w:sz w:val="20"/>
        </w:rPr>
        <w:t>as follows:</w:t>
      </w:r>
    </w:p>
    <w:p w14:paraId="4207D805" w14:textId="4D0FDFAC" w:rsidR="009665F7" w:rsidRPr="00463090" w:rsidRDefault="005D6440" w:rsidP="00FC76A8">
      <w:pPr>
        <w:pStyle w:val="BodyText"/>
        <w:tabs>
          <w:tab w:val="left" w:pos="432"/>
        </w:tabs>
        <w:spacing w:after="120" w:line="360" w:lineRule="auto"/>
        <w:ind w:firstLine="0"/>
        <w:jc w:val="both"/>
        <w:rPr>
          <w:rFonts w:ascii="Arial" w:hAnsi="Arial" w:cs="Arial"/>
          <w:color w:val="010000"/>
          <w:sz w:val="20"/>
        </w:rPr>
      </w:pPr>
      <w:r w:rsidRPr="00463090">
        <w:rPr>
          <w:rFonts w:ascii="Arial" w:hAnsi="Arial" w:cs="Arial"/>
          <w:color w:val="010000"/>
          <w:sz w:val="20"/>
        </w:rPr>
        <w:t>Article 1: Approve the change of the time to hold the Annual General Meeting of Shareholders 2024 with the main agenda as follows:</w:t>
      </w:r>
    </w:p>
    <w:p w14:paraId="41F7061E" w14:textId="517590BC" w:rsidR="009665F7" w:rsidRPr="00463090" w:rsidRDefault="005D6440" w:rsidP="00FC76A8">
      <w:pPr>
        <w:pStyle w:val="BodyText"/>
        <w:numPr>
          <w:ilvl w:val="0"/>
          <w:numId w:val="2"/>
        </w:numPr>
        <w:tabs>
          <w:tab w:val="left" w:pos="432"/>
          <w:tab w:val="left" w:pos="819"/>
        </w:tabs>
        <w:spacing w:after="120" w:line="360" w:lineRule="auto"/>
        <w:ind w:firstLine="0"/>
        <w:jc w:val="both"/>
        <w:rPr>
          <w:rFonts w:ascii="Arial" w:hAnsi="Arial" w:cs="Arial"/>
          <w:color w:val="010000"/>
          <w:sz w:val="20"/>
        </w:rPr>
      </w:pPr>
      <w:r w:rsidRPr="00463090">
        <w:rPr>
          <w:rFonts w:ascii="Arial" w:hAnsi="Arial" w:cs="Arial"/>
          <w:color w:val="010000"/>
          <w:sz w:val="20"/>
        </w:rPr>
        <w:t xml:space="preserve">The announced </w:t>
      </w:r>
      <w:r w:rsidR="00463090" w:rsidRPr="00463090">
        <w:rPr>
          <w:rFonts w:ascii="Arial" w:hAnsi="Arial" w:cs="Arial"/>
          <w:color w:val="010000"/>
          <w:sz w:val="20"/>
        </w:rPr>
        <w:t>time</w:t>
      </w:r>
      <w:r w:rsidRPr="00463090">
        <w:rPr>
          <w:rFonts w:ascii="Arial" w:hAnsi="Arial" w:cs="Arial"/>
          <w:color w:val="010000"/>
          <w:sz w:val="20"/>
        </w:rPr>
        <w:t xml:space="preserve"> to hold the Meeting is May 29, 2024, the announced record date is April 29, 2024;</w:t>
      </w:r>
    </w:p>
    <w:p w14:paraId="3CB27F9F" w14:textId="77777777" w:rsidR="009665F7" w:rsidRPr="00463090" w:rsidRDefault="005D6440" w:rsidP="00FC76A8">
      <w:pPr>
        <w:pStyle w:val="BodyText"/>
        <w:numPr>
          <w:ilvl w:val="0"/>
          <w:numId w:val="2"/>
        </w:numPr>
        <w:tabs>
          <w:tab w:val="left" w:pos="432"/>
          <w:tab w:val="left" w:pos="810"/>
        </w:tabs>
        <w:spacing w:after="120" w:line="360" w:lineRule="auto"/>
        <w:ind w:firstLine="0"/>
        <w:jc w:val="both"/>
        <w:rPr>
          <w:rFonts w:ascii="Arial" w:hAnsi="Arial" w:cs="Arial"/>
          <w:color w:val="010000"/>
          <w:sz w:val="20"/>
        </w:rPr>
      </w:pPr>
      <w:r w:rsidRPr="00463090">
        <w:rPr>
          <w:rFonts w:ascii="Arial" w:hAnsi="Arial" w:cs="Arial"/>
          <w:color w:val="010000"/>
          <w:sz w:val="20"/>
        </w:rPr>
        <w:t xml:space="preserve">The changed time to hold the Meeting is May 31, 2024, the changed record date is May 6, 2024. </w:t>
      </w:r>
    </w:p>
    <w:p w14:paraId="26D6BE9F" w14:textId="263E4A26" w:rsidR="009665F7" w:rsidRPr="00463090" w:rsidRDefault="005D6440" w:rsidP="00FC76A8">
      <w:pPr>
        <w:pStyle w:val="BodyText"/>
        <w:numPr>
          <w:ilvl w:val="0"/>
          <w:numId w:val="2"/>
        </w:numPr>
        <w:tabs>
          <w:tab w:val="left" w:pos="432"/>
          <w:tab w:val="left" w:pos="814"/>
        </w:tabs>
        <w:spacing w:after="120" w:line="360" w:lineRule="auto"/>
        <w:ind w:firstLine="0"/>
        <w:jc w:val="both"/>
        <w:rPr>
          <w:rFonts w:ascii="Arial" w:hAnsi="Arial" w:cs="Arial"/>
          <w:color w:val="010000"/>
          <w:sz w:val="20"/>
        </w:rPr>
      </w:pPr>
      <w:r w:rsidRPr="00463090">
        <w:rPr>
          <w:rFonts w:ascii="Arial" w:hAnsi="Arial" w:cs="Arial"/>
          <w:color w:val="010000"/>
          <w:sz w:val="20"/>
        </w:rPr>
        <w:t xml:space="preserve">Other contents in Resolution No. 04.04/NQ-HDQT dated April 4, 2024, and Notice No. 05.04/HDQT dated April 5, 2024 remain unchanged. </w:t>
      </w:r>
    </w:p>
    <w:p w14:paraId="175B94A8" w14:textId="3EAF6314" w:rsidR="009665F7" w:rsidRPr="00463090" w:rsidRDefault="005D6440" w:rsidP="00FC76A8">
      <w:pPr>
        <w:pStyle w:val="BodyText"/>
        <w:tabs>
          <w:tab w:val="left" w:pos="432"/>
        </w:tabs>
        <w:spacing w:after="120" w:line="360" w:lineRule="auto"/>
        <w:ind w:firstLine="0"/>
        <w:jc w:val="both"/>
        <w:rPr>
          <w:rFonts w:ascii="Arial" w:hAnsi="Arial" w:cs="Arial"/>
          <w:color w:val="010000"/>
          <w:sz w:val="20"/>
        </w:rPr>
      </w:pPr>
      <w:r w:rsidRPr="00463090">
        <w:rPr>
          <w:rFonts w:ascii="Arial" w:hAnsi="Arial" w:cs="Arial"/>
          <w:color w:val="010000"/>
          <w:sz w:val="20"/>
        </w:rPr>
        <w:t>Article 2: The Board of Directors assigns the General Manager of the Company to direct relevant functional departments and individuals to prepare and organize the implementation of the Resolution in compliance with the Company’s Charter and the provisions of law.</w:t>
      </w:r>
    </w:p>
    <w:p w14:paraId="2F62C208" w14:textId="77777777" w:rsidR="009665F7" w:rsidRPr="00463090" w:rsidRDefault="005D6440" w:rsidP="00FC76A8">
      <w:pPr>
        <w:pStyle w:val="BodyText"/>
        <w:tabs>
          <w:tab w:val="left" w:pos="432"/>
        </w:tabs>
        <w:spacing w:after="120" w:line="360" w:lineRule="auto"/>
        <w:ind w:firstLine="0"/>
        <w:jc w:val="both"/>
        <w:rPr>
          <w:rFonts w:ascii="Arial" w:hAnsi="Arial" w:cs="Arial"/>
          <w:color w:val="010000"/>
          <w:sz w:val="20"/>
        </w:rPr>
      </w:pPr>
      <w:r w:rsidRPr="00463090">
        <w:rPr>
          <w:rFonts w:ascii="Arial" w:hAnsi="Arial" w:cs="Arial"/>
          <w:color w:val="010000"/>
          <w:sz w:val="20"/>
        </w:rPr>
        <w:t>Article 3: Members of the Board of Directors, the Board of Management, relevant departments and individuals are responsible for the implementation of this Resolution.</w:t>
      </w:r>
    </w:p>
    <w:p w14:paraId="7ABA6DF1" w14:textId="77777777" w:rsidR="009665F7" w:rsidRPr="00463090" w:rsidRDefault="005D6440" w:rsidP="00FC76A8">
      <w:pPr>
        <w:pStyle w:val="BodyText"/>
        <w:tabs>
          <w:tab w:val="left" w:pos="432"/>
        </w:tabs>
        <w:spacing w:after="120" w:line="360" w:lineRule="auto"/>
        <w:ind w:firstLine="0"/>
        <w:jc w:val="both"/>
        <w:rPr>
          <w:rFonts w:ascii="Arial" w:hAnsi="Arial" w:cs="Arial"/>
          <w:color w:val="010000"/>
          <w:sz w:val="20"/>
        </w:rPr>
      </w:pPr>
      <w:r w:rsidRPr="00463090">
        <w:rPr>
          <w:rFonts w:ascii="Arial" w:hAnsi="Arial" w:cs="Arial"/>
          <w:color w:val="010000"/>
          <w:sz w:val="20"/>
        </w:rPr>
        <w:t>This Resolution takes effect from the date of its signing.</w:t>
      </w:r>
      <w:bookmarkEnd w:id="0"/>
    </w:p>
    <w:sectPr w:rsidR="009665F7" w:rsidRPr="00463090" w:rsidSect="00A92099">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543EF" w14:textId="77777777" w:rsidR="00624665" w:rsidRDefault="00624665">
      <w:r>
        <w:separator/>
      </w:r>
    </w:p>
  </w:endnote>
  <w:endnote w:type="continuationSeparator" w:id="0">
    <w:p w14:paraId="1089CCB3" w14:textId="77777777" w:rsidR="00624665" w:rsidRDefault="0062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71AA" w14:textId="77777777" w:rsidR="00624665" w:rsidRDefault="00624665"/>
  </w:footnote>
  <w:footnote w:type="continuationSeparator" w:id="0">
    <w:p w14:paraId="348B93E0" w14:textId="77777777" w:rsidR="00624665" w:rsidRDefault="0062466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B3C7E"/>
    <w:multiLevelType w:val="multilevel"/>
    <w:tmpl w:val="83967EB4"/>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6"/>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6E5D17"/>
    <w:multiLevelType w:val="multilevel"/>
    <w:tmpl w:val="5F5A92A2"/>
    <w:lvl w:ilvl="0">
      <w:start w:val="1"/>
      <w:numFmt w:val="bullet"/>
      <w:lvlText w:val="-"/>
      <w:lvlJc w:val="left"/>
      <w:rPr>
        <w:rFonts w:ascii="Arial" w:eastAsia="Times New Roman" w:hAnsi="Arial" w:cs="Arial"/>
        <w:b w:val="0"/>
        <w:bCs w:val="0"/>
        <w:i w:val="0"/>
        <w:iCs w:val="0"/>
        <w:smallCaps w:val="0"/>
        <w:strike w:val="0"/>
        <w:color w:val="000000"/>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F7"/>
    <w:rsid w:val="000F1582"/>
    <w:rsid w:val="000F6FC8"/>
    <w:rsid w:val="001C7C54"/>
    <w:rsid w:val="00463090"/>
    <w:rsid w:val="005D6440"/>
    <w:rsid w:val="00624665"/>
    <w:rsid w:val="007563E3"/>
    <w:rsid w:val="009665F7"/>
    <w:rsid w:val="00A92099"/>
    <w:rsid w:val="00AB028F"/>
    <w:rsid w:val="00D77767"/>
    <w:rsid w:val="00FC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729A8"/>
  <w15:docId w15:val="{4AD1CD04-DD88-413C-B4B6-3C1CD538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4"/>
      <w:szCs w:val="3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line="305" w:lineRule="auto"/>
      <w:ind w:firstLine="400"/>
    </w:pPr>
    <w:rPr>
      <w:rFonts w:ascii="Times New Roman" w:eastAsia="Times New Roman" w:hAnsi="Times New Roman" w:cs="Times New Roman"/>
      <w:sz w:val="26"/>
      <w:szCs w:val="26"/>
    </w:rPr>
  </w:style>
  <w:style w:type="paragraph" w:customStyle="1" w:styleId="Bodytext40">
    <w:name w:val="Body text (4)"/>
    <w:basedOn w:val="Normal"/>
    <w:link w:val="Bodytext4"/>
    <w:rPr>
      <w:rFonts w:ascii="Arial" w:eastAsia="Arial" w:hAnsi="Arial" w:cs="Arial"/>
      <w:sz w:val="34"/>
      <w:szCs w:val="34"/>
    </w:rPr>
  </w:style>
  <w:style w:type="paragraph" w:customStyle="1" w:styleId="Bodytext30">
    <w:name w:val="Body text (3)"/>
    <w:basedOn w:val="Normal"/>
    <w:link w:val="Bodytext3"/>
    <w:rPr>
      <w:rFonts w:ascii="Times New Roman" w:eastAsia="Times New Roman" w:hAnsi="Times New Roman" w:cs="Times New Roman"/>
      <w:sz w:val="22"/>
      <w:szCs w:val="22"/>
    </w:rPr>
  </w:style>
  <w:style w:type="paragraph" w:customStyle="1" w:styleId="Bodytext20">
    <w:name w:val="Body text (2)"/>
    <w:basedOn w:val="Normal"/>
    <w:link w:val="Bodytext2"/>
    <w:rPr>
      <w:rFonts w:ascii="Arial" w:eastAsia="Arial" w:hAnsi="Arial" w:cs="Arial"/>
      <w:sz w:val="10"/>
      <w:szCs w:val="10"/>
    </w:rPr>
  </w:style>
  <w:style w:type="paragraph" w:customStyle="1" w:styleId="Heading10">
    <w:name w:val="Heading #1"/>
    <w:basedOn w:val="Normal"/>
    <w:link w:val="Heading1"/>
    <w:pPr>
      <w:outlineLvl w:val="0"/>
    </w:pPr>
    <w:rPr>
      <w:rFonts w:ascii="Times New Roman" w:eastAsia="Times New Roman" w:hAnsi="Times New Roman" w:cs="Times New Roman"/>
      <w:b/>
      <w:bCs/>
      <w:sz w:val="26"/>
      <w:szCs w:val="26"/>
    </w:rPr>
  </w:style>
  <w:style w:type="paragraph" w:customStyle="1" w:styleId="Bodytext50">
    <w:name w:val="Body text (5)"/>
    <w:basedOn w:val="Normal"/>
    <w:link w:val="Bodytext5"/>
    <w:pPr>
      <w:ind w:left="274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2024-04-16T03:36:00Z</dcterms:created>
  <dcterms:modified xsi:type="dcterms:W3CDTF">2024-04-17T06:57:00Z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3b89cb7f0f5cefc8025078a026205a3504d74f5f137c919787f3c04d7136dca8</vt:lpwstr>
  </property>
</Properties>
</file>