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62993" w14:textId="77777777" w:rsidR="00982EE2" w:rsidRPr="00E93F7E" w:rsidRDefault="00A43082" w:rsidP="009A55D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93F7E">
        <w:rPr>
          <w:rFonts w:ascii="Arial" w:hAnsi="Arial" w:cs="Arial"/>
          <w:b/>
          <w:color w:val="010000"/>
          <w:sz w:val="20"/>
        </w:rPr>
        <w:t>HSV: Board Decision</w:t>
      </w:r>
    </w:p>
    <w:p w14:paraId="28D5C0A0" w14:textId="77777777" w:rsidR="00982EE2" w:rsidRPr="00E93F7E" w:rsidRDefault="00A43082" w:rsidP="009A55D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3F7E">
        <w:rPr>
          <w:rFonts w:ascii="Arial" w:hAnsi="Arial" w:cs="Arial"/>
          <w:color w:val="010000"/>
          <w:sz w:val="20"/>
        </w:rPr>
        <w:t>On April 12, 2024, HSV Viet Nam Group Joint Stock Company announced Decision No. 04/2024/QD-CT on approving production and business plan and credit demand in 2024-2025 as follows:</w:t>
      </w:r>
    </w:p>
    <w:p w14:paraId="2B4B73E5" w14:textId="77777777" w:rsidR="00982EE2" w:rsidRPr="00E93F7E" w:rsidRDefault="00A43082" w:rsidP="009A55D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3F7E">
        <w:rPr>
          <w:rFonts w:ascii="Arial" w:hAnsi="Arial" w:cs="Arial"/>
          <w:color w:val="010000"/>
          <w:sz w:val="20"/>
        </w:rPr>
        <w:t xml:space="preserve">Article 1: Approve production and business plan and credit demand in 2024 as follows: </w:t>
      </w:r>
    </w:p>
    <w:p w14:paraId="08A9F3C2" w14:textId="07A59E62" w:rsidR="00982EE2" w:rsidRPr="00E93F7E" w:rsidRDefault="00A43082" w:rsidP="009A55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3F7E">
        <w:rPr>
          <w:rFonts w:ascii="Arial" w:hAnsi="Arial" w:cs="Arial"/>
          <w:color w:val="010000"/>
          <w:sz w:val="20"/>
        </w:rPr>
        <w:t xml:space="preserve">For short-term </w:t>
      </w:r>
      <w:r w:rsidR="00E93F7E" w:rsidRPr="00E93F7E">
        <w:rPr>
          <w:rFonts w:ascii="Arial" w:hAnsi="Arial" w:cs="Arial"/>
          <w:color w:val="010000"/>
          <w:sz w:val="20"/>
        </w:rPr>
        <w:t>lending</w:t>
      </w:r>
      <w:r w:rsidRPr="00E93F7E">
        <w:rPr>
          <w:rFonts w:ascii="Arial" w:hAnsi="Arial" w:cs="Arial"/>
          <w:color w:val="010000"/>
          <w:sz w:val="20"/>
        </w:rPr>
        <w:t xml:space="preserve"> limit:</w:t>
      </w:r>
    </w:p>
    <w:p w14:paraId="7AF90B9A" w14:textId="77777777" w:rsidR="00982EE2" w:rsidRPr="00E93F7E" w:rsidRDefault="00A43082" w:rsidP="00A4308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="Arial" w:eastAsia="Arial" w:hAnsi="Arial" w:cs="Arial"/>
          <w:color w:val="010000"/>
          <w:sz w:val="20"/>
          <w:szCs w:val="20"/>
        </w:rPr>
      </w:pPr>
      <w:r w:rsidRPr="00E93F7E">
        <w:rPr>
          <w:rFonts w:ascii="Arial" w:hAnsi="Arial" w:cs="Arial"/>
          <w:color w:val="010000"/>
          <w:sz w:val="20"/>
        </w:rPr>
        <w:t>Unit: Million VND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66"/>
        <w:gridCol w:w="3350"/>
      </w:tblGrid>
      <w:tr w:rsidR="00982EE2" w:rsidRPr="00E93F7E" w14:paraId="30E778B8" w14:textId="77777777" w:rsidTr="00A43082">
        <w:tc>
          <w:tcPr>
            <w:tcW w:w="3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3F00A4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8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086A6B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2024 Plan</w:t>
            </w:r>
          </w:p>
        </w:tc>
      </w:tr>
      <w:tr w:rsidR="00982EE2" w:rsidRPr="00E93F7E" w14:paraId="6886DD13" w14:textId="77777777" w:rsidTr="00A43082">
        <w:tc>
          <w:tcPr>
            <w:tcW w:w="3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0EE969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Net revenue</w:t>
            </w:r>
          </w:p>
        </w:tc>
        <w:tc>
          <w:tcPr>
            <w:tcW w:w="18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1D2E52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800,000</w:t>
            </w:r>
          </w:p>
        </w:tc>
      </w:tr>
      <w:tr w:rsidR="00982EE2" w:rsidRPr="00E93F7E" w14:paraId="3E3EAD13" w14:textId="77777777" w:rsidTr="00A43082">
        <w:tc>
          <w:tcPr>
            <w:tcW w:w="3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DC0137" w14:textId="737FB840" w:rsidR="00982EE2" w:rsidRPr="00E93F7E" w:rsidRDefault="00E93F7E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 xml:space="preserve">- </w:t>
            </w:r>
            <w:r w:rsidR="00A43082" w:rsidRPr="00E93F7E">
              <w:rPr>
                <w:rFonts w:ascii="Arial" w:hAnsi="Arial" w:cs="Arial"/>
                <w:color w:val="010000"/>
                <w:sz w:val="20"/>
              </w:rPr>
              <w:t>Revenue from billets, iron, steel, and scrap of all kinds</w:t>
            </w:r>
          </w:p>
        </w:tc>
        <w:tc>
          <w:tcPr>
            <w:tcW w:w="18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275041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600,000</w:t>
            </w:r>
          </w:p>
        </w:tc>
      </w:tr>
      <w:tr w:rsidR="00982EE2" w:rsidRPr="00E93F7E" w14:paraId="6C30A012" w14:textId="77777777" w:rsidTr="00A43082">
        <w:tc>
          <w:tcPr>
            <w:tcW w:w="3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82751E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+ Scrap of all kinds</w:t>
            </w:r>
          </w:p>
        </w:tc>
        <w:tc>
          <w:tcPr>
            <w:tcW w:w="18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D3B0C0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450,000</w:t>
            </w:r>
          </w:p>
        </w:tc>
      </w:tr>
      <w:tr w:rsidR="00982EE2" w:rsidRPr="00E93F7E" w14:paraId="14A137EC" w14:textId="77777777" w:rsidTr="00A43082">
        <w:tc>
          <w:tcPr>
            <w:tcW w:w="3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79C927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+ Finished steel products, rolled corrugated iron of all kinds</w:t>
            </w:r>
          </w:p>
        </w:tc>
        <w:tc>
          <w:tcPr>
            <w:tcW w:w="18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26A552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100,000</w:t>
            </w:r>
          </w:p>
        </w:tc>
      </w:tr>
      <w:tr w:rsidR="00982EE2" w:rsidRPr="00E93F7E" w14:paraId="1017CE08" w14:textId="77777777" w:rsidTr="00A43082">
        <w:tc>
          <w:tcPr>
            <w:tcW w:w="3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EB1967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+ Steel billets</w:t>
            </w:r>
          </w:p>
        </w:tc>
        <w:tc>
          <w:tcPr>
            <w:tcW w:w="18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3A2E87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50,000</w:t>
            </w:r>
          </w:p>
        </w:tc>
      </w:tr>
      <w:tr w:rsidR="00982EE2" w:rsidRPr="00E93F7E" w14:paraId="17EFEA9C" w14:textId="77777777" w:rsidTr="00A43082">
        <w:tc>
          <w:tcPr>
            <w:tcW w:w="3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47CC57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Revenue from agricultural products</w:t>
            </w:r>
          </w:p>
        </w:tc>
        <w:tc>
          <w:tcPr>
            <w:tcW w:w="18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7711BA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200,000</w:t>
            </w:r>
          </w:p>
        </w:tc>
      </w:tr>
      <w:tr w:rsidR="00982EE2" w:rsidRPr="00E93F7E" w14:paraId="471B4F01" w14:textId="77777777" w:rsidTr="00A43082">
        <w:tc>
          <w:tcPr>
            <w:tcW w:w="3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081492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+ Coffee</w:t>
            </w:r>
          </w:p>
        </w:tc>
        <w:tc>
          <w:tcPr>
            <w:tcW w:w="18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0A2431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150,000</w:t>
            </w:r>
          </w:p>
        </w:tc>
      </w:tr>
      <w:tr w:rsidR="00982EE2" w:rsidRPr="00E93F7E" w14:paraId="3A8CE14D" w14:textId="77777777" w:rsidTr="00A43082">
        <w:tc>
          <w:tcPr>
            <w:tcW w:w="3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B2C615" w14:textId="1F296441" w:rsidR="00982EE2" w:rsidRPr="00E93F7E" w:rsidRDefault="009A55DC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+ Other agricultural produces</w:t>
            </w:r>
          </w:p>
        </w:tc>
        <w:tc>
          <w:tcPr>
            <w:tcW w:w="18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6602F9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50,000</w:t>
            </w:r>
          </w:p>
        </w:tc>
      </w:tr>
      <w:tr w:rsidR="00982EE2" w:rsidRPr="00E93F7E" w14:paraId="440088F9" w14:textId="77777777" w:rsidTr="00A43082">
        <w:tc>
          <w:tcPr>
            <w:tcW w:w="3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AC0E74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Total expenses</w:t>
            </w:r>
          </w:p>
        </w:tc>
        <w:tc>
          <w:tcPr>
            <w:tcW w:w="18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B35CEB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794,750</w:t>
            </w:r>
          </w:p>
        </w:tc>
      </w:tr>
      <w:tr w:rsidR="00982EE2" w:rsidRPr="00E93F7E" w14:paraId="4D510D7D" w14:textId="77777777" w:rsidTr="00A43082">
        <w:tc>
          <w:tcPr>
            <w:tcW w:w="3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939DFC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+ Costs of goods sold</w:t>
            </w:r>
          </w:p>
        </w:tc>
        <w:tc>
          <w:tcPr>
            <w:tcW w:w="18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20AB1C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766,750</w:t>
            </w:r>
          </w:p>
        </w:tc>
      </w:tr>
      <w:tr w:rsidR="00982EE2" w:rsidRPr="00E93F7E" w14:paraId="4662FAC5" w14:textId="77777777" w:rsidTr="00A43082">
        <w:tc>
          <w:tcPr>
            <w:tcW w:w="3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7F56B8" w14:textId="2D5B3654" w:rsidR="00982EE2" w:rsidRPr="00E93F7E" w:rsidRDefault="00E93F7E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 xml:space="preserve">- </w:t>
            </w:r>
            <w:r w:rsidR="00A43082" w:rsidRPr="00E93F7E">
              <w:rPr>
                <w:rFonts w:ascii="Arial" w:hAnsi="Arial" w:cs="Arial"/>
                <w:color w:val="010000"/>
                <w:sz w:val="20"/>
              </w:rPr>
              <w:t>Costs of scrap and steels</w:t>
            </w:r>
          </w:p>
        </w:tc>
        <w:tc>
          <w:tcPr>
            <w:tcW w:w="18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2E904E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573,750</w:t>
            </w:r>
          </w:p>
        </w:tc>
      </w:tr>
      <w:tr w:rsidR="00982EE2" w:rsidRPr="00E93F7E" w14:paraId="7A51EEAE" w14:textId="77777777" w:rsidTr="00A43082">
        <w:tc>
          <w:tcPr>
            <w:tcW w:w="3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3B29C3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Costs of scrap</w:t>
            </w:r>
          </w:p>
        </w:tc>
        <w:tc>
          <w:tcPr>
            <w:tcW w:w="18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BE01A6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427,500</w:t>
            </w:r>
          </w:p>
        </w:tc>
      </w:tr>
      <w:tr w:rsidR="00982EE2" w:rsidRPr="00E93F7E" w14:paraId="36682992" w14:textId="77777777" w:rsidTr="00A43082">
        <w:tc>
          <w:tcPr>
            <w:tcW w:w="3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E7DF3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Costs of all kinds of steel</w:t>
            </w:r>
          </w:p>
        </w:tc>
        <w:tc>
          <w:tcPr>
            <w:tcW w:w="18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72AD1D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97,500</w:t>
            </w:r>
          </w:p>
        </w:tc>
      </w:tr>
      <w:tr w:rsidR="00982EE2" w:rsidRPr="00E93F7E" w14:paraId="405AB631" w14:textId="77777777" w:rsidTr="00A43082">
        <w:tc>
          <w:tcPr>
            <w:tcW w:w="3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0F9F6D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Costs of billets of all types</w:t>
            </w:r>
          </w:p>
        </w:tc>
        <w:tc>
          <w:tcPr>
            <w:tcW w:w="18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640D2F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48,750</w:t>
            </w:r>
          </w:p>
        </w:tc>
      </w:tr>
      <w:tr w:rsidR="00982EE2" w:rsidRPr="00E93F7E" w14:paraId="2FC4A2F1" w14:textId="77777777" w:rsidTr="00A43082">
        <w:tc>
          <w:tcPr>
            <w:tcW w:w="3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0C41C6" w14:textId="14B87E14" w:rsidR="00982EE2" w:rsidRPr="00E93F7E" w:rsidRDefault="00E93F7E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 xml:space="preserve">- </w:t>
            </w:r>
            <w:r w:rsidR="00A43082" w:rsidRPr="00E93F7E">
              <w:rPr>
                <w:rFonts w:ascii="Arial" w:hAnsi="Arial" w:cs="Arial"/>
                <w:color w:val="010000"/>
                <w:sz w:val="20"/>
              </w:rPr>
              <w:t>Costs of agricultural products</w:t>
            </w:r>
          </w:p>
        </w:tc>
        <w:tc>
          <w:tcPr>
            <w:tcW w:w="18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44502D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194,000</w:t>
            </w:r>
          </w:p>
        </w:tc>
      </w:tr>
      <w:tr w:rsidR="00982EE2" w:rsidRPr="00E93F7E" w14:paraId="611C1658" w14:textId="77777777" w:rsidTr="00A43082">
        <w:tc>
          <w:tcPr>
            <w:tcW w:w="3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ABD42A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Costs of coffee</w:t>
            </w:r>
          </w:p>
        </w:tc>
        <w:tc>
          <w:tcPr>
            <w:tcW w:w="18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F71637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145,500</w:t>
            </w:r>
          </w:p>
        </w:tc>
      </w:tr>
      <w:tr w:rsidR="00982EE2" w:rsidRPr="00E93F7E" w14:paraId="17F1EA20" w14:textId="77777777" w:rsidTr="00A43082">
        <w:tc>
          <w:tcPr>
            <w:tcW w:w="3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920A0F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Costs of other agricultural products</w:t>
            </w:r>
          </w:p>
        </w:tc>
        <w:tc>
          <w:tcPr>
            <w:tcW w:w="18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989DFE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48,500</w:t>
            </w:r>
          </w:p>
        </w:tc>
      </w:tr>
      <w:tr w:rsidR="00982EE2" w:rsidRPr="00E93F7E" w14:paraId="04F70AD7" w14:textId="77777777" w:rsidTr="00A43082">
        <w:tc>
          <w:tcPr>
            <w:tcW w:w="3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AF80BA" w14:textId="04C978F8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+ General and administrative expense</w:t>
            </w:r>
            <w:r w:rsidR="00E93F7E" w:rsidRPr="00E93F7E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  <w:tc>
          <w:tcPr>
            <w:tcW w:w="18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EA34C5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9,000</w:t>
            </w:r>
          </w:p>
        </w:tc>
      </w:tr>
      <w:tr w:rsidR="00982EE2" w:rsidRPr="00E93F7E" w14:paraId="5052438B" w14:textId="77777777" w:rsidTr="00A43082">
        <w:tc>
          <w:tcPr>
            <w:tcW w:w="3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678019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+ Interest expense</w:t>
            </w:r>
          </w:p>
        </w:tc>
        <w:tc>
          <w:tcPr>
            <w:tcW w:w="18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A9F614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12,000</w:t>
            </w:r>
          </w:p>
        </w:tc>
      </w:tr>
      <w:tr w:rsidR="00982EE2" w:rsidRPr="00E93F7E" w14:paraId="759268DC" w14:textId="77777777" w:rsidTr="00A43082">
        <w:tc>
          <w:tcPr>
            <w:tcW w:w="3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F60302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+ Depreciation expense</w:t>
            </w:r>
          </w:p>
        </w:tc>
        <w:tc>
          <w:tcPr>
            <w:tcW w:w="18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DE69EC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3,000</w:t>
            </w:r>
          </w:p>
        </w:tc>
      </w:tr>
      <w:tr w:rsidR="00982EE2" w:rsidRPr="00E93F7E" w14:paraId="486E0377" w14:textId="77777777" w:rsidTr="00A43082">
        <w:tc>
          <w:tcPr>
            <w:tcW w:w="3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CDAFDE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+ Selling expense</w:t>
            </w:r>
          </w:p>
        </w:tc>
        <w:tc>
          <w:tcPr>
            <w:tcW w:w="18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E09983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4,000</w:t>
            </w:r>
          </w:p>
        </w:tc>
      </w:tr>
      <w:tr w:rsidR="00982EE2" w:rsidRPr="00E93F7E" w14:paraId="35414AAC" w14:textId="77777777" w:rsidTr="00A43082">
        <w:tc>
          <w:tcPr>
            <w:tcW w:w="3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87D402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+ Other expenses</w:t>
            </w:r>
          </w:p>
        </w:tc>
        <w:tc>
          <w:tcPr>
            <w:tcW w:w="18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DD1A28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982EE2" w:rsidRPr="00E93F7E" w14:paraId="300C2845" w14:textId="77777777" w:rsidTr="00A43082">
        <w:tc>
          <w:tcPr>
            <w:tcW w:w="3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DA6FAB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lastRenderedPageBreak/>
              <w:t>Profit before tax</w:t>
            </w:r>
          </w:p>
        </w:tc>
        <w:tc>
          <w:tcPr>
            <w:tcW w:w="18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FABC06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5,250</w:t>
            </w:r>
          </w:p>
        </w:tc>
      </w:tr>
      <w:tr w:rsidR="00982EE2" w:rsidRPr="00E93F7E" w14:paraId="2F4E7C24" w14:textId="77777777" w:rsidTr="00A43082">
        <w:tc>
          <w:tcPr>
            <w:tcW w:w="3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719CBB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8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969E94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4,200</w:t>
            </w:r>
          </w:p>
        </w:tc>
      </w:tr>
    </w:tbl>
    <w:p w14:paraId="70FD4BE3" w14:textId="42FFDBDA" w:rsidR="00982EE2" w:rsidRPr="00E93F7E" w:rsidRDefault="00A43082" w:rsidP="00A4308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93F7E">
        <w:rPr>
          <w:rFonts w:ascii="Arial" w:hAnsi="Arial" w:cs="Arial"/>
          <w:color w:val="010000"/>
          <w:sz w:val="20"/>
        </w:rPr>
        <w:t xml:space="preserve">- Short-term </w:t>
      </w:r>
      <w:r w:rsidR="00E93F7E" w:rsidRPr="00E93F7E">
        <w:rPr>
          <w:rFonts w:ascii="Arial" w:hAnsi="Arial" w:cs="Arial"/>
          <w:color w:val="010000"/>
          <w:sz w:val="20"/>
        </w:rPr>
        <w:t xml:space="preserve">borrowing </w:t>
      </w:r>
      <w:r w:rsidRPr="00E93F7E">
        <w:rPr>
          <w:rFonts w:ascii="Arial" w:hAnsi="Arial" w:cs="Arial"/>
          <w:color w:val="010000"/>
          <w:sz w:val="20"/>
        </w:rPr>
        <w:t>demand:</w:t>
      </w:r>
    </w:p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3787"/>
        <w:gridCol w:w="1432"/>
        <w:gridCol w:w="1327"/>
        <w:gridCol w:w="1235"/>
        <w:gridCol w:w="1235"/>
      </w:tblGrid>
      <w:tr w:rsidR="00982EE2" w:rsidRPr="00E93F7E" w14:paraId="42169A8D" w14:textId="77777777" w:rsidTr="00A43082">
        <w:tc>
          <w:tcPr>
            <w:tcW w:w="21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55495D" w14:textId="77777777" w:rsidR="00982EE2" w:rsidRPr="00E93F7E" w:rsidRDefault="00A43082" w:rsidP="00A4308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EC3F0B" w14:textId="77777777" w:rsidR="00982EE2" w:rsidRPr="00E93F7E" w:rsidRDefault="00A43082" w:rsidP="00A4308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421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3B3CB2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6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945F3D" w14:textId="77777777" w:rsidR="00982EE2" w:rsidRPr="00E93F7E" w:rsidRDefault="00A43082" w:rsidP="00A4308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</w:tr>
      <w:tr w:rsidR="00982EE2" w:rsidRPr="00E93F7E" w14:paraId="555B8015" w14:textId="77777777" w:rsidTr="00A43082">
        <w:tc>
          <w:tcPr>
            <w:tcW w:w="21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33E292" w14:textId="77777777" w:rsidR="00982EE2" w:rsidRPr="00E93F7E" w:rsidRDefault="00982EE2" w:rsidP="00A4308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87E296" w14:textId="77777777" w:rsidR="00982EE2" w:rsidRPr="00E93F7E" w:rsidRDefault="00982EE2" w:rsidP="00A4308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0C95E4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Iron and steel, scrap, billet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DF4058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Coffee, agricultural products</w:t>
            </w:r>
          </w:p>
        </w:tc>
        <w:tc>
          <w:tcPr>
            <w:tcW w:w="68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B434D5" w14:textId="77777777" w:rsidR="00982EE2" w:rsidRPr="00E93F7E" w:rsidRDefault="00982EE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82EE2" w:rsidRPr="00E93F7E" w14:paraId="11DBF9FF" w14:textId="77777777" w:rsidTr="00A43082">
        <w:tc>
          <w:tcPr>
            <w:tcW w:w="21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4D8204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Total expenses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81ABDE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AB4A61" w14:textId="6F65839D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597</w:t>
            </w:r>
            <w:r w:rsidR="00E93F7E" w:rsidRPr="00E93F7E">
              <w:rPr>
                <w:rFonts w:ascii="Arial" w:hAnsi="Arial" w:cs="Arial"/>
                <w:color w:val="010000"/>
                <w:sz w:val="20"/>
              </w:rPr>
              <w:t>,</w:t>
            </w:r>
            <w:r w:rsidRPr="00E93F7E">
              <w:rPr>
                <w:rFonts w:ascii="Arial" w:hAnsi="Arial" w:cs="Arial"/>
                <w:color w:val="010000"/>
                <w:sz w:val="20"/>
              </w:rPr>
              <w:t>083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511FD6" w14:textId="0482ED5E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198</w:t>
            </w:r>
            <w:r w:rsidR="00E93F7E" w:rsidRPr="00E93F7E">
              <w:rPr>
                <w:rFonts w:ascii="Arial" w:hAnsi="Arial" w:cs="Arial"/>
                <w:color w:val="010000"/>
                <w:sz w:val="20"/>
              </w:rPr>
              <w:t>,</w:t>
            </w:r>
            <w:r w:rsidRPr="00E93F7E">
              <w:rPr>
                <w:rFonts w:ascii="Arial" w:hAnsi="Arial" w:cs="Arial"/>
                <w:color w:val="010000"/>
                <w:sz w:val="20"/>
              </w:rPr>
              <w:t>667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3F4237" w14:textId="77777777" w:rsidR="00982EE2" w:rsidRPr="00E93F7E" w:rsidRDefault="00982EE2" w:rsidP="00A4308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82EE2" w:rsidRPr="00E93F7E" w14:paraId="0804A417" w14:textId="77777777" w:rsidTr="00A43082">
        <w:tc>
          <w:tcPr>
            <w:tcW w:w="21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126016" w14:textId="225FFE00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 xml:space="preserve">Total production and business </w:t>
            </w:r>
            <w:r w:rsidR="00E93F7E" w:rsidRPr="00E93F7E">
              <w:rPr>
                <w:rFonts w:ascii="Arial" w:hAnsi="Arial" w:cs="Arial"/>
                <w:color w:val="010000"/>
                <w:sz w:val="20"/>
              </w:rPr>
              <w:t>expenses</w:t>
            </w:r>
            <w:r w:rsidRPr="00E93F7E">
              <w:rPr>
                <w:rFonts w:ascii="Arial" w:hAnsi="Arial" w:cs="Arial"/>
                <w:color w:val="010000"/>
                <w:sz w:val="20"/>
              </w:rPr>
              <w:t xml:space="preserve"> necessary to implement the plan </w:t>
            </w:r>
          </w:p>
          <w:p w14:paraId="3EFD0B87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(Loan interest and depreciation excluded)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B0043A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9ED1CD" w14:textId="753B7D21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584</w:t>
            </w:r>
            <w:r w:rsidR="00E93F7E" w:rsidRPr="00E93F7E">
              <w:rPr>
                <w:rFonts w:ascii="Arial" w:hAnsi="Arial" w:cs="Arial"/>
                <w:color w:val="010000"/>
                <w:sz w:val="20"/>
              </w:rPr>
              <w:t>,</w:t>
            </w:r>
            <w:r w:rsidRPr="00E93F7E">
              <w:rPr>
                <w:rFonts w:ascii="Arial" w:hAnsi="Arial" w:cs="Arial"/>
                <w:color w:val="010000"/>
                <w:sz w:val="20"/>
              </w:rPr>
              <w:t>583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E3902D" w14:textId="534FA64F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196</w:t>
            </w:r>
            <w:r w:rsidR="00E93F7E" w:rsidRPr="00E93F7E">
              <w:rPr>
                <w:rFonts w:ascii="Arial" w:hAnsi="Arial" w:cs="Arial"/>
                <w:color w:val="010000"/>
                <w:sz w:val="20"/>
              </w:rPr>
              <w:t>,</w:t>
            </w:r>
            <w:r w:rsidRPr="00E93F7E">
              <w:rPr>
                <w:rFonts w:ascii="Arial" w:hAnsi="Arial" w:cs="Arial"/>
                <w:color w:val="010000"/>
                <w:sz w:val="20"/>
              </w:rPr>
              <w:t>167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1EB4A2" w14:textId="77777777" w:rsidR="00982EE2" w:rsidRPr="00E93F7E" w:rsidRDefault="00982EE2" w:rsidP="00A4308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82EE2" w:rsidRPr="00E93F7E" w14:paraId="184E3753" w14:textId="77777777" w:rsidTr="00A43082">
        <w:tc>
          <w:tcPr>
            <w:tcW w:w="21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17CCDD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Expected working capital turnover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1B1133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turn/year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6FC657" w14:textId="73D5DF9D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2</w:t>
            </w:r>
            <w:r w:rsidR="00E93F7E" w:rsidRPr="00E93F7E">
              <w:rPr>
                <w:rFonts w:ascii="Arial" w:hAnsi="Arial" w:cs="Arial"/>
                <w:color w:val="010000"/>
                <w:sz w:val="20"/>
              </w:rPr>
              <w:t>.</w:t>
            </w:r>
            <w:r w:rsidRPr="00E93F7E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18D856" w14:textId="65799C7F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3</w:t>
            </w:r>
            <w:r w:rsidR="00E93F7E" w:rsidRPr="00E93F7E">
              <w:rPr>
                <w:rFonts w:ascii="Arial" w:hAnsi="Arial" w:cs="Arial"/>
                <w:color w:val="010000"/>
                <w:sz w:val="20"/>
              </w:rPr>
              <w:t>.0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304830" w14:textId="77777777" w:rsidR="00982EE2" w:rsidRPr="00E93F7E" w:rsidRDefault="00982EE2" w:rsidP="00A4308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82EE2" w:rsidRPr="00E93F7E" w14:paraId="43634285" w14:textId="77777777" w:rsidTr="00A43082">
        <w:tc>
          <w:tcPr>
            <w:tcW w:w="21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AD357C" w14:textId="7BE728EF" w:rsidR="00982EE2" w:rsidRPr="00E93F7E" w:rsidRDefault="00E93F7E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Working capital demand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E990B8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619EF0" w14:textId="0EFA80A8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216</w:t>
            </w:r>
            <w:r w:rsidR="00E93F7E" w:rsidRPr="00E93F7E">
              <w:rPr>
                <w:rFonts w:ascii="Arial" w:hAnsi="Arial" w:cs="Arial"/>
                <w:color w:val="010000"/>
                <w:sz w:val="20"/>
              </w:rPr>
              <w:t>,</w:t>
            </w:r>
            <w:r w:rsidRPr="00E93F7E">
              <w:rPr>
                <w:rFonts w:ascii="Arial" w:hAnsi="Arial" w:cs="Arial"/>
                <w:color w:val="010000"/>
                <w:sz w:val="20"/>
              </w:rPr>
              <w:t>512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1B2A98" w14:textId="4BB87CBB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65</w:t>
            </w:r>
            <w:r w:rsidR="00E93F7E" w:rsidRPr="00E93F7E">
              <w:rPr>
                <w:rFonts w:ascii="Arial" w:hAnsi="Arial" w:cs="Arial"/>
                <w:color w:val="010000"/>
                <w:sz w:val="20"/>
              </w:rPr>
              <w:t>,</w:t>
            </w:r>
            <w:r w:rsidRPr="00E93F7E">
              <w:rPr>
                <w:rFonts w:ascii="Arial" w:hAnsi="Arial" w:cs="Arial"/>
                <w:color w:val="010000"/>
                <w:sz w:val="20"/>
              </w:rPr>
              <w:t>389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3DAEAE" w14:textId="38BBD77C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281</w:t>
            </w:r>
            <w:r w:rsidR="00E93F7E" w:rsidRPr="00E93F7E">
              <w:rPr>
                <w:rFonts w:ascii="Arial" w:hAnsi="Arial" w:cs="Arial"/>
                <w:color w:val="010000"/>
                <w:sz w:val="20"/>
              </w:rPr>
              <w:t>,</w:t>
            </w:r>
            <w:r w:rsidRPr="00E93F7E">
              <w:rPr>
                <w:rFonts w:ascii="Arial" w:hAnsi="Arial" w:cs="Arial"/>
                <w:color w:val="010000"/>
                <w:sz w:val="20"/>
              </w:rPr>
              <w:t>901</w:t>
            </w:r>
          </w:p>
        </w:tc>
      </w:tr>
      <w:tr w:rsidR="00982EE2" w:rsidRPr="00E93F7E" w14:paraId="152E884C" w14:textId="77777777" w:rsidTr="00A43082">
        <w:tc>
          <w:tcPr>
            <w:tcW w:w="21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FBC527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Own capital and other mobilized capital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C74508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B011E7" w14:textId="43105088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66</w:t>
            </w:r>
            <w:r w:rsidR="00E93F7E" w:rsidRPr="00E93F7E">
              <w:rPr>
                <w:rFonts w:ascii="Arial" w:hAnsi="Arial" w:cs="Arial"/>
                <w:color w:val="010000"/>
                <w:sz w:val="20"/>
              </w:rPr>
              <w:t>,</w:t>
            </w:r>
            <w:r w:rsidRPr="00E93F7E">
              <w:rPr>
                <w:rFonts w:ascii="Arial" w:hAnsi="Arial" w:cs="Arial"/>
                <w:color w:val="010000"/>
                <w:sz w:val="20"/>
              </w:rPr>
              <w:t>512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ABCE7F" w14:textId="48D1F5A9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15</w:t>
            </w:r>
            <w:r w:rsidR="00E93F7E" w:rsidRPr="00E93F7E">
              <w:rPr>
                <w:rFonts w:ascii="Arial" w:hAnsi="Arial" w:cs="Arial"/>
                <w:color w:val="010000"/>
                <w:sz w:val="20"/>
              </w:rPr>
              <w:t>,</w:t>
            </w:r>
            <w:r w:rsidRPr="00E93F7E">
              <w:rPr>
                <w:rFonts w:ascii="Arial" w:hAnsi="Arial" w:cs="Arial"/>
                <w:color w:val="010000"/>
                <w:sz w:val="20"/>
              </w:rPr>
              <w:t>389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1D901C" w14:textId="1CF7BE7D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101</w:t>
            </w:r>
            <w:r w:rsidR="00E93F7E" w:rsidRPr="00E93F7E">
              <w:rPr>
                <w:rFonts w:ascii="Arial" w:hAnsi="Arial" w:cs="Arial"/>
                <w:color w:val="010000"/>
                <w:sz w:val="20"/>
              </w:rPr>
              <w:t>,</w:t>
            </w:r>
            <w:r w:rsidRPr="00E93F7E">
              <w:rPr>
                <w:rFonts w:ascii="Arial" w:hAnsi="Arial" w:cs="Arial"/>
                <w:color w:val="010000"/>
                <w:sz w:val="20"/>
              </w:rPr>
              <w:t>901</w:t>
            </w:r>
          </w:p>
        </w:tc>
      </w:tr>
      <w:tr w:rsidR="00982EE2" w:rsidRPr="00E93F7E" w14:paraId="3DA8DF66" w14:textId="77777777" w:rsidTr="00A43082"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2F847B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 xml:space="preserve">Branch loan capital 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FA3759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2A5B46" w14:textId="08CBEDBA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150</w:t>
            </w:r>
            <w:r w:rsidR="00E93F7E" w:rsidRPr="00E93F7E">
              <w:rPr>
                <w:rFonts w:ascii="Arial" w:hAnsi="Arial" w:cs="Arial"/>
                <w:color w:val="010000"/>
                <w:sz w:val="20"/>
              </w:rPr>
              <w:t>,</w:t>
            </w:r>
            <w:r w:rsidRPr="00E93F7E">
              <w:rPr>
                <w:rFonts w:ascii="Arial" w:hAnsi="Arial" w:cs="Arial"/>
                <w:color w:val="010000"/>
                <w:sz w:val="20"/>
              </w:rPr>
              <w:t>000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FC75B5" w14:textId="45D6EF80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50</w:t>
            </w:r>
            <w:r w:rsidR="00E93F7E" w:rsidRPr="00E93F7E">
              <w:rPr>
                <w:rFonts w:ascii="Arial" w:hAnsi="Arial" w:cs="Arial"/>
                <w:color w:val="010000"/>
                <w:sz w:val="20"/>
              </w:rPr>
              <w:t>,</w:t>
            </w:r>
            <w:r w:rsidRPr="00E93F7E">
              <w:rPr>
                <w:rFonts w:ascii="Arial" w:hAnsi="Arial" w:cs="Arial"/>
                <w:color w:val="010000"/>
                <w:sz w:val="20"/>
              </w:rPr>
              <w:t>000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3C5C2D" w14:textId="0B18F62E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180</w:t>
            </w:r>
            <w:r w:rsidR="00E93F7E" w:rsidRPr="00E93F7E">
              <w:rPr>
                <w:rFonts w:ascii="Arial" w:hAnsi="Arial" w:cs="Arial"/>
                <w:color w:val="010000"/>
                <w:sz w:val="20"/>
              </w:rPr>
              <w:t>,</w:t>
            </w:r>
            <w:r w:rsidRPr="00E93F7E">
              <w:rPr>
                <w:rFonts w:ascii="Arial" w:hAnsi="Arial" w:cs="Arial"/>
                <w:color w:val="010000"/>
                <w:sz w:val="20"/>
              </w:rPr>
              <w:t>000</w:t>
            </w:r>
          </w:p>
        </w:tc>
      </w:tr>
    </w:tbl>
    <w:p w14:paraId="128F169D" w14:textId="77777777" w:rsidR="00982EE2" w:rsidRPr="00E93F7E" w:rsidRDefault="00A43082" w:rsidP="00A4308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93F7E">
        <w:rPr>
          <w:rFonts w:ascii="Arial" w:hAnsi="Arial" w:cs="Arial"/>
          <w:color w:val="010000"/>
          <w:sz w:val="20"/>
        </w:rPr>
        <w:t>- Capital structure to implement the plan: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95"/>
        <w:gridCol w:w="1266"/>
        <w:gridCol w:w="5655"/>
      </w:tblGrid>
      <w:tr w:rsidR="00982EE2" w:rsidRPr="00E93F7E" w14:paraId="53C40B3F" w14:textId="77777777" w:rsidTr="00A43082">
        <w:tc>
          <w:tcPr>
            <w:tcW w:w="11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634540" w14:textId="1F682CA1" w:rsidR="00982EE2" w:rsidRPr="00E93F7E" w:rsidRDefault="009A55DC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C</w:t>
            </w:r>
            <w:r w:rsidR="00A43082" w:rsidRPr="00E93F7E">
              <w:rPr>
                <w:rFonts w:ascii="Arial" w:hAnsi="Arial" w:cs="Arial"/>
                <w:color w:val="010000"/>
                <w:sz w:val="20"/>
              </w:rPr>
              <w:t>apital</w:t>
            </w:r>
            <w:r>
              <w:rPr>
                <w:rFonts w:ascii="Arial" w:hAnsi="Arial" w:cs="Arial"/>
                <w:color w:val="010000"/>
                <w:sz w:val="20"/>
              </w:rPr>
              <w:t xml:space="preserve"> sources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647546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Value</w:t>
            </w:r>
          </w:p>
          <w:p w14:paraId="1DF3F425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(Million VND)</w:t>
            </w:r>
          </w:p>
        </w:tc>
        <w:tc>
          <w:tcPr>
            <w:tcW w:w="3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E9F0B4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982EE2" w:rsidRPr="00E93F7E" w14:paraId="32C1B36D" w14:textId="77777777" w:rsidTr="00A43082">
        <w:tc>
          <w:tcPr>
            <w:tcW w:w="11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F05245" w14:textId="447C6D4D" w:rsidR="00982EE2" w:rsidRPr="00E93F7E" w:rsidRDefault="009A55DC" w:rsidP="009A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Owner’s equity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90E77F" w14:textId="0BF6A8EC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88</w:t>
            </w:r>
            <w:r w:rsidR="00E93F7E" w:rsidRPr="00E93F7E">
              <w:rPr>
                <w:rFonts w:ascii="Arial" w:hAnsi="Arial" w:cs="Arial"/>
                <w:color w:val="010000"/>
                <w:sz w:val="20"/>
              </w:rPr>
              <w:t>,</w:t>
            </w:r>
            <w:r w:rsidRPr="00E93F7E">
              <w:rPr>
                <w:rFonts w:ascii="Arial" w:hAnsi="Arial" w:cs="Arial"/>
                <w:color w:val="010000"/>
                <w:sz w:val="20"/>
              </w:rPr>
              <w:t>890</w:t>
            </w:r>
          </w:p>
        </w:tc>
        <w:tc>
          <w:tcPr>
            <w:tcW w:w="3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0DE972" w14:textId="429B46B9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The Company's circulating capital in 2022 is VND 89</w:t>
            </w:r>
            <w:r w:rsidR="00E93F7E" w:rsidRPr="00E93F7E">
              <w:rPr>
                <w:rFonts w:ascii="Arial" w:hAnsi="Arial" w:cs="Arial"/>
                <w:color w:val="010000"/>
                <w:sz w:val="20"/>
              </w:rPr>
              <w:t>,</w:t>
            </w:r>
            <w:r w:rsidRPr="00E93F7E">
              <w:rPr>
                <w:rFonts w:ascii="Arial" w:hAnsi="Arial" w:cs="Arial"/>
                <w:color w:val="010000"/>
                <w:sz w:val="20"/>
              </w:rPr>
              <w:t xml:space="preserve">644 million. In 2022, the Company planned to supplement several machines for business activities, so </w:t>
            </w:r>
            <w:r w:rsidR="00E93F7E" w:rsidRPr="00E93F7E">
              <w:rPr>
                <w:rFonts w:ascii="Arial" w:hAnsi="Arial" w:cs="Arial"/>
                <w:color w:val="010000"/>
                <w:sz w:val="20"/>
              </w:rPr>
              <w:t xml:space="preserve">its </w:t>
            </w:r>
            <w:r w:rsidRPr="00E93F7E">
              <w:rPr>
                <w:rFonts w:ascii="Arial" w:hAnsi="Arial" w:cs="Arial"/>
                <w:color w:val="010000"/>
                <w:sz w:val="20"/>
              </w:rPr>
              <w:t>own capital in 2024 is VND 81,901 million.</w:t>
            </w:r>
          </w:p>
        </w:tc>
      </w:tr>
      <w:tr w:rsidR="00982EE2" w:rsidRPr="00E93F7E" w14:paraId="79027843" w14:textId="77777777" w:rsidTr="00A43082">
        <w:tc>
          <w:tcPr>
            <w:tcW w:w="11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0D1D7C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Capital of loans from other credit organizations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31036D" w14:textId="7545A5BF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20</w:t>
            </w:r>
            <w:r w:rsidR="00E93F7E" w:rsidRPr="00E93F7E">
              <w:rPr>
                <w:rFonts w:ascii="Arial" w:hAnsi="Arial" w:cs="Arial"/>
                <w:color w:val="010000"/>
                <w:sz w:val="20"/>
              </w:rPr>
              <w:t>,</w:t>
            </w:r>
            <w:r w:rsidRPr="00E93F7E">
              <w:rPr>
                <w:rFonts w:ascii="Arial" w:hAnsi="Arial" w:cs="Arial"/>
                <w:color w:val="010000"/>
                <w:sz w:val="20"/>
              </w:rPr>
              <w:t>000</w:t>
            </w:r>
          </w:p>
        </w:tc>
        <w:tc>
          <w:tcPr>
            <w:tcW w:w="3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5D3D39" w14:textId="2F935BE3" w:rsidR="00982EE2" w:rsidRPr="00E93F7E" w:rsidRDefault="00A43082" w:rsidP="009A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 xml:space="preserve">The Company now has a limit of VND 160 billion at VPB. Currently, the Company has an outstanding debt of VND 12 billion at VPB and a plan to reduce this outstanding debt to ensure compliance with </w:t>
            </w:r>
            <w:r w:rsidR="00E93F7E" w:rsidRPr="00E93F7E">
              <w:rPr>
                <w:rFonts w:ascii="Arial" w:hAnsi="Arial" w:cs="Arial"/>
                <w:color w:val="010000"/>
                <w:sz w:val="20"/>
              </w:rPr>
              <w:t xml:space="preserve">Credit Approval Specialist </w:t>
            </w:r>
            <w:r w:rsidRPr="00E93F7E">
              <w:rPr>
                <w:rFonts w:ascii="Arial" w:hAnsi="Arial" w:cs="Arial"/>
                <w:color w:val="010000"/>
                <w:sz w:val="20"/>
              </w:rPr>
              <w:t xml:space="preserve">at </w:t>
            </w:r>
            <w:proofErr w:type="spellStart"/>
            <w:r w:rsidRPr="00E93F7E">
              <w:rPr>
                <w:rFonts w:ascii="Arial" w:hAnsi="Arial" w:cs="Arial"/>
                <w:color w:val="010000"/>
                <w:sz w:val="20"/>
              </w:rPr>
              <w:t>VietinBank</w:t>
            </w:r>
            <w:proofErr w:type="spellEnd"/>
            <w:r w:rsidRPr="00E93F7E">
              <w:rPr>
                <w:rFonts w:ascii="Arial" w:hAnsi="Arial" w:cs="Arial"/>
                <w:color w:val="010000"/>
                <w:sz w:val="20"/>
              </w:rPr>
              <w:t xml:space="preserve">. The Company ensures to focus on the entire use of outstanding loan balance at </w:t>
            </w:r>
            <w:proofErr w:type="spellStart"/>
            <w:r w:rsidRPr="00E93F7E">
              <w:rPr>
                <w:rFonts w:ascii="Arial" w:hAnsi="Arial" w:cs="Arial"/>
                <w:color w:val="010000"/>
                <w:sz w:val="20"/>
              </w:rPr>
              <w:t>VietinBank</w:t>
            </w:r>
            <w:proofErr w:type="spellEnd"/>
            <w:r w:rsidRPr="00E93F7E">
              <w:rPr>
                <w:rFonts w:ascii="Arial" w:hAnsi="Arial" w:cs="Arial"/>
                <w:color w:val="010000"/>
                <w:sz w:val="20"/>
              </w:rPr>
              <w:t xml:space="preserve"> Thang Long. However, </w:t>
            </w:r>
            <w:r w:rsidR="00E93F7E" w:rsidRPr="00E93F7E">
              <w:rPr>
                <w:rFonts w:ascii="Arial" w:hAnsi="Arial" w:cs="Arial"/>
                <w:color w:val="010000"/>
                <w:sz w:val="20"/>
              </w:rPr>
              <w:t>in case of</w:t>
            </w:r>
            <w:r w:rsidRPr="00E93F7E">
              <w:rPr>
                <w:rFonts w:ascii="Arial" w:hAnsi="Arial" w:cs="Arial"/>
                <w:color w:val="010000"/>
                <w:sz w:val="20"/>
              </w:rPr>
              <w:t xml:space="preserve"> periods with policy fluctuations</w:t>
            </w:r>
            <w:r w:rsidR="00E93F7E" w:rsidRPr="00E93F7E">
              <w:rPr>
                <w:rFonts w:ascii="Arial" w:hAnsi="Arial" w:cs="Arial"/>
                <w:color w:val="010000"/>
                <w:sz w:val="20"/>
              </w:rPr>
              <w:t>,</w:t>
            </w:r>
            <w:r w:rsidRPr="00E93F7E">
              <w:rPr>
                <w:rFonts w:ascii="Arial" w:hAnsi="Arial" w:cs="Arial"/>
                <w:color w:val="010000"/>
                <w:sz w:val="20"/>
              </w:rPr>
              <w:t xml:space="preserve"> scale of revenue changing compared to that of its plan, the Company's outstanding loan provision at other credit </w:t>
            </w:r>
            <w:r w:rsidR="009A55DC">
              <w:rPr>
                <w:rFonts w:ascii="Arial" w:hAnsi="Arial" w:cs="Arial"/>
                <w:color w:val="010000"/>
                <w:sz w:val="20"/>
              </w:rPr>
              <w:t>institution</w:t>
            </w:r>
            <w:r w:rsidRPr="00E93F7E">
              <w:rPr>
                <w:rFonts w:ascii="Arial" w:hAnsi="Arial" w:cs="Arial"/>
                <w:color w:val="010000"/>
                <w:sz w:val="20"/>
              </w:rPr>
              <w:t>s is VND 20 billion.</w:t>
            </w:r>
          </w:p>
        </w:tc>
      </w:tr>
      <w:tr w:rsidR="00982EE2" w:rsidRPr="00E93F7E" w14:paraId="2F596DFE" w14:textId="77777777" w:rsidTr="00A43082">
        <w:tc>
          <w:tcPr>
            <w:tcW w:w="11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CCAA42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Branch loan capital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AC92FF" w14:textId="4338E3B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18</w:t>
            </w:r>
            <w:r w:rsidR="009A55DC">
              <w:rPr>
                <w:rFonts w:ascii="Arial" w:hAnsi="Arial" w:cs="Arial"/>
                <w:color w:val="010000"/>
                <w:sz w:val="20"/>
              </w:rPr>
              <w:t>0</w:t>
            </w:r>
            <w:r w:rsidR="00E93F7E" w:rsidRPr="00E93F7E">
              <w:rPr>
                <w:rFonts w:ascii="Arial" w:hAnsi="Arial" w:cs="Arial"/>
                <w:color w:val="010000"/>
                <w:sz w:val="20"/>
              </w:rPr>
              <w:t>,</w:t>
            </w:r>
            <w:r w:rsidRPr="00E93F7E">
              <w:rPr>
                <w:rFonts w:ascii="Arial" w:hAnsi="Arial" w:cs="Arial"/>
                <w:color w:val="010000"/>
                <w:sz w:val="20"/>
              </w:rPr>
              <w:t>000</w:t>
            </w:r>
          </w:p>
        </w:tc>
        <w:tc>
          <w:tcPr>
            <w:tcW w:w="3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902591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In which:</w:t>
            </w:r>
          </w:p>
          <w:p w14:paraId="0BFDF8DB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lastRenderedPageBreak/>
              <w:t>+ Loan capital for iron and steel scrap and steel billet business: VND 150 billion</w:t>
            </w:r>
          </w:p>
          <w:p w14:paraId="2940A07C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+ Loan capital for coffee and agricultural products business: VND 50 billion</w:t>
            </w:r>
          </w:p>
        </w:tc>
      </w:tr>
      <w:tr w:rsidR="00982EE2" w:rsidRPr="00E93F7E" w14:paraId="08FDF809" w14:textId="77777777" w:rsidTr="00A43082">
        <w:tc>
          <w:tcPr>
            <w:tcW w:w="11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DD84EA" w14:textId="77777777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lastRenderedPageBreak/>
              <w:t>Total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40BE1B" w14:textId="35362634" w:rsidR="00982EE2" w:rsidRPr="00E93F7E" w:rsidRDefault="00A43082" w:rsidP="00A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F7E">
              <w:rPr>
                <w:rFonts w:ascii="Arial" w:hAnsi="Arial" w:cs="Arial"/>
                <w:color w:val="010000"/>
                <w:sz w:val="20"/>
              </w:rPr>
              <w:t>280</w:t>
            </w:r>
            <w:r w:rsidR="00E93F7E" w:rsidRPr="00E93F7E">
              <w:rPr>
                <w:rFonts w:ascii="Arial" w:hAnsi="Arial" w:cs="Arial"/>
                <w:color w:val="010000"/>
                <w:sz w:val="20"/>
              </w:rPr>
              <w:t>,</w:t>
            </w:r>
            <w:r w:rsidRPr="00E93F7E">
              <w:rPr>
                <w:rFonts w:ascii="Arial" w:hAnsi="Arial" w:cs="Arial"/>
                <w:color w:val="010000"/>
                <w:sz w:val="20"/>
              </w:rPr>
              <w:t>890</w:t>
            </w:r>
          </w:p>
        </w:tc>
        <w:tc>
          <w:tcPr>
            <w:tcW w:w="3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C9D504" w14:textId="77777777" w:rsidR="00982EE2" w:rsidRPr="00E93F7E" w:rsidRDefault="00982EE2" w:rsidP="00A4308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1221353C" w14:textId="77777777" w:rsidR="00982EE2" w:rsidRPr="00E93F7E" w:rsidRDefault="00A43082" w:rsidP="009A55D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3F7E">
        <w:rPr>
          <w:rFonts w:ascii="Arial" w:hAnsi="Arial" w:cs="Arial"/>
          <w:color w:val="010000"/>
          <w:sz w:val="20"/>
        </w:rPr>
        <w:t>Article 2: Plan to arrange capital sources to implement the business plan in 2024-2025:</w:t>
      </w:r>
    </w:p>
    <w:p w14:paraId="1F03E89C" w14:textId="4229BBA7" w:rsidR="00982EE2" w:rsidRPr="00E93F7E" w:rsidRDefault="00A43082" w:rsidP="009A55D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3F7E">
        <w:rPr>
          <w:rFonts w:ascii="Arial" w:hAnsi="Arial" w:cs="Arial"/>
          <w:color w:val="010000"/>
          <w:sz w:val="20"/>
        </w:rPr>
        <w:t>Total credit line in 2024: VND 180</w:t>
      </w:r>
      <w:r w:rsidR="00E93F7E" w:rsidRPr="00E93F7E">
        <w:rPr>
          <w:rFonts w:ascii="Arial" w:hAnsi="Arial" w:cs="Arial"/>
          <w:color w:val="010000"/>
          <w:sz w:val="20"/>
        </w:rPr>
        <w:t>,</w:t>
      </w:r>
      <w:r w:rsidRPr="00E93F7E">
        <w:rPr>
          <w:rFonts w:ascii="Arial" w:hAnsi="Arial" w:cs="Arial"/>
          <w:color w:val="010000"/>
          <w:sz w:val="20"/>
        </w:rPr>
        <w:t xml:space="preserve">000 million. </w:t>
      </w:r>
    </w:p>
    <w:p w14:paraId="73FF69C8" w14:textId="0F8F250F" w:rsidR="00982EE2" w:rsidRPr="00E93F7E" w:rsidRDefault="00A43082" w:rsidP="009A55D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3F7E">
        <w:rPr>
          <w:rFonts w:ascii="Arial" w:hAnsi="Arial" w:cs="Arial"/>
          <w:color w:val="010000"/>
          <w:sz w:val="20"/>
        </w:rPr>
        <w:t xml:space="preserve">In which: Short-term </w:t>
      </w:r>
      <w:r w:rsidR="00E93F7E" w:rsidRPr="00E93F7E">
        <w:rPr>
          <w:rFonts w:ascii="Arial" w:hAnsi="Arial" w:cs="Arial"/>
          <w:color w:val="010000"/>
          <w:sz w:val="20"/>
        </w:rPr>
        <w:t>lending</w:t>
      </w:r>
      <w:r w:rsidRPr="00E93F7E">
        <w:rPr>
          <w:rFonts w:ascii="Arial" w:hAnsi="Arial" w:cs="Arial"/>
          <w:color w:val="010000"/>
          <w:sz w:val="20"/>
        </w:rPr>
        <w:t xml:space="preserve"> limit: VND 180</w:t>
      </w:r>
      <w:r w:rsidR="00E93F7E" w:rsidRPr="00E93F7E">
        <w:rPr>
          <w:rFonts w:ascii="Arial" w:hAnsi="Arial" w:cs="Arial"/>
          <w:color w:val="010000"/>
          <w:sz w:val="20"/>
        </w:rPr>
        <w:t>,</w:t>
      </w:r>
      <w:r w:rsidRPr="00E93F7E">
        <w:rPr>
          <w:rFonts w:ascii="Arial" w:hAnsi="Arial" w:cs="Arial"/>
          <w:color w:val="010000"/>
          <w:sz w:val="20"/>
        </w:rPr>
        <w:t>000 million</w:t>
      </w:r>
    </w:p>
    <w:p w14:paraId="288A17F1" w14:textId="67A3D14B" w:rsidR="00982EE2" w:rsidRPr="00E93F7E" w:rsidRDefault="00A43082" w:rsidP="009A55D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3F7E">
        <w:rPr>
          <w:rFonts w:ascii="Arial" w:hAnsi="Arial" w:cs="Arial"/>
          <w:color w:val="010000"/>
          <w:sz w:val="20"/>
        </w:rPr>
        <w:t xml:space="preserve">Article 3: This </w:t>
      </w:r>
      <w:r w:rsidR="009A55DC">
        <w:rPr>
          <w:rFonts w:ascii="Arial" w:hAnsi="Arial" w:cs="Arial"/>
          <w:color w:val="010000"/>
          <w:sz w:val="20"/>
        </w:rPr>
        <w:t xml:space="preserve">Board </w:t>
      </w:r>
      <w:r w:rsidRPr="00E93F7E">
        <w:rPr>
          <w:rFonts w:ascii="Arial" w:hAnsi="Arial" w:cs="Arial"/>
          <w:color w:val="010000"/>
          <w:sz w:val="20"/>
        </w:rPr>
        <w:t xml:space="preserve">Decision takes effect from the date of its signing. The Board of Directors of HSV Viet Nam Group Joint Stock Company is responsible for implementing </w:t>
      </w:r>
      <w:r w:rsidR="00E93F7E" w:rsidRPr="00E93F7E">
        <w:rPr>
          <w:rFonts w:ascii="Arial" w:hAnsi="Arial" w:cs="Arial"/>
          <w:color w:val="010000"/>
          <w:sz w:val="20"/>
        </w:rPr>
        <w:t>this Decision</w:t>
      </w:r>
      <w:r w:rsidRPr="00E93F7E">
        <w:rPr>
          <w:rFonts w:ascii="Arial" w:hAnsi="Arial" w:cs="Arial"/>
          <w:color w:val="010000"/>
          <w:sz w:val="20"/>
        </w:rPr>
        <w:t>.</w:t>
      </w:r>
    </w:p>
    <w:p w14:paraId="54C53CCF" w14:textId="1A78CB06" w:rsidR="00982EE2" w:rsidRPr="00E93F7E" w:rsidRDefault="00A43082" w:rsidP="009A55D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3F7E">
        <w:rPr>
          <w:rFonts w:ascii="Arial" w:hAnsi="Arial" w:cs="Arial"/>
          <w:color w:val="010000"/>
          <w:sz w:val="20"/>
        </w:rPr>
        <w:t xml:space="preserve">Article 4: This Decision </w:t>
      </w:r>
      <w:r w:rsidR="009A55DC">
        <w:rPr>
          <w:rFonts w:ascii="Arial" w:hAnsi="Arial" w:cs="Arial"/>
          <w:color w:val="010000"/>
          <w:sz w:val="20"/>
        </w:rPr>
        <w:t>supersede\s</w:t>
      </w:r>
      <w:bookmarkStart w:id="0" w:name="_GoBack"/>
      <w:bookmarkEnd w:id="0"/>
      <w:r w:rsidRPr="00E93F7E">
        <w:rPr>
          <w:rFonts w:ascii="Arial" w:hAnsi="Arial" w:cs="Arial"/>
          <w:color w:val="010000"/>
          <w:sz w:val="20"/>
        </w:rPr>
        <w:t xml:space="preserve"> Decision No. 03/2024/QD-CT promulgated on March 14, 2024.</w:t>
      </w:r>
    </w:p>
    <w:sectPr w:rsidR="00982EE2" w:rsidRPr="00E93F7E" w:rsidSect="00A43082">
      <w:pgSz w:w="11906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27F57"/>
    <w:multiLevelType w:val="multilevel"/>
    <w:tmpl w:val="D7B832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E2"/>
    <w:rsid w:val="00982EE2"/>
    <w:rsid w:val="009A55DC"/>
    <w:rsid w:val="00A43082"/>
    <w:rsid w:val="00E9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FAF0E0"/>
  <w15:docId w15:val="{66740922-444C-4F4C-8D54-52C0F235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DC4D54"/>
      <w:w w:val="10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DC4D54"/>
      <w:w w:val="100"/>
      <w:sz w:val="18"/>
      <w:szCs w:val="18"/>
      <w:u w:val="non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DC4D54"/>
      <w:sz w:val="38"/>
      <w:szCs w:val="3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30">
    <w:name w:val="Body text (3)"/>
    <w:basedOn w:val="Normal"/>
    <w:link w:val="Bodytext3"/>
    <w:rPr>
      <w:rFonts w:ascii="Tahoma" w:eastAsia="Tahoma" w:hAnsi="Tahoma" w:cs="Tahoma"/>
      <w:color w:val="DC4D54"/>
      <w:sz w:val="20"/>
      <w:szCs w:val="20"/>
    </w:rPr>
  </w:style>
  <w:style w:type="paragraph" w:customStyle="1" w:styleId="Bodytext40">
    <w:name w:val="Body text (4)"/>
    <w:basedOn w:val="Normal"/>
    <w:link w:val="Bodytext4"/>
    <w:pPr>
      <w:spacing w:line="353" w:lineRule="auto"/>
      <w:jc w:val="center"/>
    </w:pPr>
    <w:rPr>
      <w:rFonts w:ascii="Tahoma" w:eastAsia="Tahoma" w:hAnsi="Tahoma" w:cs="Tahoma"/>
      <w:color w:val="DC4D54"/>
      <w:sz w:val="18"/>
      <w:szCs w:val="18"/>
      <w:shd w:val="clear" w:color="auto" w:fill="FFFFFF"/>
    </w:rPr>
  </w:style>
  <w:style w:type="paragraph" w:customStyle="1" w:styleId="Heading11">
    <w:name w:val="Heading #1"/>
    <w:basedOn w:val="Normal"/>
    <w:link w:val="Heading10"/>
    <w:pPr>
      <w:spacing w:line="353" w:lineRule="auto"/>
      <w:jc w:val="center"/>
      <w:outlineLvl w:val="0"/>
    </w:pPr>
    <w:rPr>
      <w:rFonts w:ascii="Times New Roman" w:eastAsia="Times New Roman" w:hAnsi="Times New Roman" w:cs="Times New Roman"/>
      <w:i/>
      <w:iCs/>
      <w:color w:val="DC4D54"/>
      <w:sz w:val="38"/>
      <w:szCs w:val="3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JPITl/hyn5vOnZEJq/QBql0sCQ==">CgMxLjA4AHIhMUkyUXpjdHo4dU82YnEzeHdScjN2ODNmNHZnNjdGY0tH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2024-04-17T03:37:00Z</dcterms:created>
  <dcterms:modified xsi:type="dcterms:W3CDTF">2024-04-17T03:37:00Z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158c0c997a21f530c0003fb1a1b5ff0d71f1e9fc6d921e86ea0c57461a757941</vt:lpwstr>
  </property>
</Properties>
</file>