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0332C" w:rsidRPr="000A2148" w:rsidRDefault="000D525E" w:rsidP="000D525E">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proofErr w:type="spellStart"/>
      <w:r w:rsidRPr="000A2148">
        <w:rPr>
          <w:rFonts w:ascii="Arial" w:hAnsi="Arial" w:cs="Arial"/>
          <w:b/>
          <w:color w:val="010000"/>
          <w:sz w:val="20"/>
        </w:rPr>
        <w:t>PBT</w:t>
      </w:r>
      <w:proofErr w:type="spellEnd"/>
      <w:r w:rsidRPr="000A2148">
        <w:rPr>
          <w:rFonts w:ascii="Arial" w:hAnsi="Arial" w:cs="Arial"/>
          <w:b/>
          <w:color w:val="010000"/>
          <w:sz w:val="20"/>
        </w:rPr>
        <w:t xml:space="preserve">: Board Resolution </w:t>
      </w:r>
    </w:p>
    <w:p w14:paraId="00000002" w14:textId="77777777" w:rsidR="0000332C" w:rsidRPr="000A2148" w:rsidRDefault="000D525E" w:rsidP="000D525E">
      <w:pPr>
        <w:pBdr>
          <w:top w:val="nil"/>
          <w:left w:val="nil"/>
          <w:bottom w:val="nil"/>
          <w:right w:val="nil"/>
          <w:between w:val="nil"/>
        </w:pBdr>
        <w:spacing w:after="120" w:line="360" w:lineRule="auto"/>
        <w:rPr>
          <w:rFonts w:ascii="Arial" w:eastAsia="Arial" w:hAnsi="Arial" w:cs="Arial"/>
          <w:color w:val="010000"/>
          <w:sz w:val="20"/>
          <w:szCs w:val="20"/>
        </w:rPr>
      </w:pPr>
      <w:r w:rsidRPr="000A2148">
        <w:rPr>
          <w:rFonts w:ascii="Arial" w:hAnsi="Arial" w:cs="Arial"/>
          <w:color w:val="010000"/>
          <w:sz w:val="20"/>
        </w:rPr>
        <w:t xml:space="preserve">On April 12, 2024, Petro Vietnam Building and Commercial </w:t>
      </w:r>
      <w:proofErr w:type="spellStart"/>
      <w:r w:rsidRPr="000A2148">
        <w:rPr>
          <w:rFonts w:ascii="Arial" w:hAnsi="Arial" w:cs="Arial"/>
          <w:color w:val="010000"/>
          <w:sz w:val="20"/>
        </w:rPr>
        <w:t>JSC</w:t>
      </w:r>
      <w:proofErr w:type="spellEnd"/>
      <w:r w:rsidRPr="000A2148">
        <w:rPr>
          <w:rFonts w:ascii="Arial" w:hAnsi="Arial" w:cs="Arial"/>
          <w:color w:val="010000"/>
          <w:sz w:val="20"/>
        </w:rPr>
        <w:t xml:space="preserve"> announced Resolution No. 03/NQ-</w:t>
      </w:r>
      <w:proofErr w:type="spellStart"/>
      <w:r w:rsidRPr="000A2148">
        <w:rPr>
          <w:rFonts w:ascii="Arial" w:hAnsi="Arial" w:cs="Arial"/>
          <w:color w:val="010000"/>
          <w:sz w:val="20"/>
        </w:rPr>
        <w:t>HDQT</w:t>
      </w:r>
      <w:proofErr w:type="spellEnd"/>
      <w:r w:rsidRPr="000A2148">
        <w:rPr>
          <w:rFonts w:ascii="Arial" w:hAnsi="Arial" w:cs="Arial"/>
          <w:color w:val="010000"/>
          <w:sz w:val="20"/>
        </w:rPr>
        <w:t>-</w:t>
      </w:r>
      <w:proofErr w:type="spellStart"/>
      <w:r w:rsidRPr="000A2148">
        <w:rPr>
          <w:rFonts w:ascii="Arial" w:hAnsi="Arial" w:cs="Arial"/>
          <w:color w:val="010000"/>
          <w:sz w:val="20"/>
        </w:rPr>
        <w:t>PVBLD</w:t>
      </w:r>
      <w:proofErr w:type="spellEnd"/>
      <w:r w:rsidRPr="000A2148">
        <w:rPr>
          <w:rFonts w:ascii="Arial" w:hAnsi="Arial" w:cs="Arial"/>
          <w:color w:val="010000"/>
          <w:sz w:val="20"/>
        </w:rPr>
        <w:t xml:space="preserve"> as follows: </w:t>
      </w:r>
    </w:p>
    <w:p w14:paraId="00000003" w14:textId="63DBFBD8" w:rsidR="0000332C" w:rsidRPr="000A2148" w:rsidRDefault="000D525E" w:rsidP="000D525E">
      <w:pPr>
        <w:pBdr>
          <w:top w:val="nil"/>
          <w:left w:val="nil"/>
          <w:bottom w:val="nil"/>
          <w:right w:val="nil"/>
          <w:between w:val="nil"/>
        </w:pBdr>
        <w:spacing w:after="120" w:line="360" w:lineRule="auto"/>
        <w:jc w:val="both"/>
        <w:rPr>
          <w:rFonts w:ascii="Arial" w:eastAsia="Arial" w:hAnsi="Arial" w:cs="Arial"/>
          <w:color w:val="010000"/>
          <w:sz w:val="20"/>
          <w:szCs w:val="20"/>
        </w:rPr>
      </w:pPr>
      <w:r w:rsidRPr="000A2148">
        <w:rPr>
          <w:rFonts w:ascii="Arial" w:hAnsi="Arial" w:cs="Arial"/>
          <w:color w:val="010000"/>
          <w:sz w:val="20"/>
        </w:rPr>
        <w:t xml:space="preserve">Article 1: Approve the change of time to hold the Annual General Meeting of Shareholders 2024 of Petro Vietnam Building and Commercial </w:t>
      </w:r>
      <w:proofErr w:type="spellStart"/>
      <w:r w:rsidRPr="000A2148">
        <w:rPr>
          <w:rFonts w:ascii="Arial" w:hAnsi="Arial" w:cs="Arial"/>
          <w:color w:val="010000"/>
          <w:sz w:val="20"/>
        </w:rPr>
        <w:t>JSC</w:t>
      </w:r>
      <w:proofErr w:type="spellEnd"/>
      <w:r w:rsidRPr="000A2148">
        <w:rPr>
          <w:rFonts w:ascii="Arial" w:hAnsi="Arial" w:cs="Arial"/>
          <w:color w:val="010000"/>
          <w:sz w:val="20"/>
        </w:rPr>
        <w:t xml:space="preserve"> as follows:</w:t>
      </w:r>
    </w:p>
    <w:p w14:paraId="00000004" w14:textId="77777777" w:rsidR="0000332C" w:rsidRPr="000A2148" w:rsidRDefault="000D525E" w:rsidP="000D525E">
      <w:pPr>
        <w:numPr>
          <w:ilvl w:val="0"/>
          <w:numId w:val="1"/>
        </w:num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0A2148">
        <w:rPr>
          <w:rFonts w:ascii="Arial" w:hAnsi="Arial" w:cs="Arial"/>
          <w:color w:val="010000"/>
          <w:sz w:val="20"/>
        </w:rPr>
        <w:t>Expected organization time of the Meeting before change: April 16, 2024.</w:t>
      </w:r>
    </w:p>
    <w:p w14:paraId="00000005" w14:textId="77777777" w:rsidR="0000332C" w:rsidRPr="000A2148" w:rsidRDefault="000D525E" w:rsidP="000D525E">
      <w:pPr>
        <w:numPr>
          <w:ilvl w:val="0"/>
          <w:numId w:val="1"/>
        </w:numPr>
        <w:pBdr>
          <w:top w:val="nil"/>
          <w:left w:val="nil"/>
          <w:bottom w:val="nil"/>
          <w:right w:val="nil"/>
          <w:between w:val="nil"/>
        </w:pBdr>
        <w:tabs>
          <w:tab w:val="left" w:pos="450"/>
          <w:tab w:val="left" w:pos="918"/>
        </w:tabs>
        <w:spacing w:after="120" w:line="360" w:lineRule="auto"/>
        <w:rPr>
          <w:rFonts w:ascii="Arial" w:eastAsia="Arial" w:hAnsi="Arial" w:cs="Arial"/>
          <w:color w:val="010000"/>
          <w:sz w:val="20"/>
          <w:szCs w:val="20"/>
        </w:rPr>
      </w:pPr>
      <w:r w:rsidRPr="000A2148">
        <w:rPr>
          <w:rFonts w:ascii="Arial" w:hAnsi="Arial" w:cs="Arial"/>
          <w:color w:val="010000"/>
          <w:sz w:val="20"/>
        </w:rPr>
        <w:t>Expected organization time of the Meeting after change: May 15, 2024.</w:t>
      </w:r>
    </w:p>
    <w:p w14:paraId="00000006" w14:textId="77777777" w:rsidR="0000332C" w:rsidRPr="000A2148" w:rsidRDefault="000D525E" w:rsidP="000D525E">
      <w:pPr>
        <w:numPr>
          <w:ilvl w:val="0"/>
          <w:numId w:val="1"/>
        </w:numPr>
        <w:pBdr>
          <w:top w:val="nil"/>
          <w:left w:val="nil"/>
          <w:bottom w:val="nil"/>
          <w:right w:val="nil"/>
          <w:between w:val="nil"/>
        </w:pBdr>
        <w:tabs>
          <w:tab w:val="left" w:pos="450"/>
          <w:tab w:val="left" w:pos="915"/>
        </w:tabs>
        <w:spacing w:after="120" w:line="360" w:lineRule="auto"/>
        <w:jc w:val="both"/>
        <w:rPr>
          <w:rFonts w:ascii="Arial" w:eastAsia="Arial" w:hAnsi="Arial" w:cs="Arial"/>
          <w:color w:val="010000"/>
          <w:sz w:val="20"/>
          <w:szCs w:val="20"/>
        </w:rPr>
      </w:pPr>
      <w:r w:rsidRPr="000A2148">
        <w:rPr>
          <w:rFonts w:ascii="Arial" w:hAnsi="Arial" w:cs="Arial"/>
          <w:color w:val="010000"/>
          <w:sz w:val="20"/>
        </w:rPr>
        <w:t>The venue, the Agenda, the Contents and the Participants of the General Meeting have not changed.</w:t>
      </w:r>
    </w:p>
    <w:p w14:paraId="00000007" w14:textId="77777777" w:rsidR="0000332C" w:rsidRPr="000A2148" w:rsidRDefault="000D525E" w:rsidP="000D525E">
      <w:pPr>
        <w:pBdr>
          <w:top w:val="nil"/>
          <w:left w:val="nil"/>
          <w:bottom w:val="nil"/>
          <w:right w:val="nil"/>
          <w:between w:val="nil"/>
        </w:pBdr>
        <w:spacing w:after="120" w:line="360" w:lineRule="auto"/>
        <w:jc w:val="both"/>
        <w:rPr>
          <w:rFonts w:ascii="Arial" w:eastAsia="Arial" w:hAnsi="Arial" w:cs="Arial"/>
          <w:color w:val="010000"/>
          <w:sz w:val="20"/>
          <w:szCs w:val="20"/>
        </w:rPr>
        <w:sectPr w:rsidR="0000332C" w:rsidRPr="000A2148" w:rsidSect="000D525E">
          <w:pgSz w:w="11900" w:h="16840"/>
          <w:pgMar w:top="1440" w:right="1440" w:bottom="1440" w:left="1440" w:header="0" w:footer="0" w:gutter="0"/>
          <w:pgNumType w:start="1"/>
          <w:cols w:space="720"/>
          <w:docGrid w:linePitch="326"/>
        </w:sectPr>
      </w:pPr>
      <w:bookmarkStart w:id="1" w:name="_heading=h.gjdgxs"/>
      <w:bookmarkEnd w:id="1"/>
      <w:r w:rsidRPr="000A2148">
        <w:rPr>
          <w:rFonts w:ascii="Arial" w:hAnsi="Arial" w:cs="Arial"/>
          <w:color w:val="010000"/>
          <w:sz w:val="20"/>
        </w:rPr>
        <w:t>‎‎Article 2. Assign the Manager, the Person in charge of corporate governance and functional departments to complete procedures and disclose information in accordance with the law, the Charter and internal regulations of the Company.</w:t>
      </w:r>
    </w:p>
    <w:p w14:paraId="00000008" w14:textId="77777777" w:rsidR="0000332C" w:rsidRPr="000A2148" w:rsidRDefault="000D525E" w:rsidP="000D525E">
      <w:pPr>
        <w:pBdr>
          <w:top w:val="nil"/>
          <w:left w:val="nil"/>
          <w:bottom w:val="nil"/>
          <w:right w:val="nil"/>
          <w:between w:val="nil"/>
        </w:pBdr>
        <w:spacing w:after="120" w:line="360" w:lineRule="auto"/>
        <w:jc w:val="both"/>
        <w:rPr>
          <w:rFonts w:ascii="Arial" w:eastAsia="Arial" w:hAnsi="Arial" w:cs="Arial"/>
          <w:color w:val="010000"/>
          <w:sz w:val="20"/>
          <w:szCs w:val="20"/>
        </w:rPr>
      </w:pPr>
      <w:r w:rsidRPr="000A2148">
        <w:rPr>
          <w:rFonts w:ascii="Arial" w:hAnsi="Arial" w:cs="Arial"/>
          <w:color w:val="010000"/>
          <w:sz w:val="20"/>
        </w:rPr>
        <w:lastRenderedPageBreak/>
        <w:t>‎‎Article 3. Members of the Board of Directors, Managers, Persons in charge of Company Governance and departments and individuals belonging to the Company are responsible for the implementation of this Resolution.</w:t>
      </w:r>
    </w:p>
    <w:p w14:paraId="00000009" w14:textId="77777777" w:rsidR="0000332C" w:rsidRPr="000A2148" w:rsidRDefault="000D525E" w:rsidP="000D525E">
      <w:pPr>
        <w:pBdr>
          <w:top w:val="nil"/>
          <w:left w:val="nil"/>
          <w:bottom w:val="nil"/>
          <w:right w:val="nil"/>
          <w:between w:val="nil"/>
        </w:pBdr>
        <w:spacing w:after="120" w:line="360" w:lineRule="auto"/>
        <w:jc w:val="both"/>
        <w:rPr>
          <w:rFonts w:ascii="Arial" w:eastAsia="Arial" w:hAnsi="Arial" w:cs="Arial"/>
          <w:color w:val="010000"/>
          <w:sz w:val="20"/>
          <w:szCs w:val="20"/>
        </w:rPr>
        <w:sectPr w:rsidR="0000332C" w:rsidRPr="000A2148" w:rsidSect="000D525E">
          <w:pgSz w:w="11900" w:h="16840"/>
          <w:pgMar w:top="1440" w:right="1440" w:bottom="1440" w:left="1440" w:header="0" w:footer="0" w:gutter="0"/>
          <w:cols w:space="720"/>
          <w:docGrid w:linePitch="326"/>
        </w:sectPr>
      </w:pPr>
      <w:r w:rsidRPr="000A2148">
        <w:rPr>
          <w:rFonts w:ascii="Arial" w:hAnsi="Arial" w:cs="Arial"/>
          <w:color w:val="010000"/>
          <w:sz w:val="20"/>
        </w:rPr>
        <w:t>This Resolution takes effect from the date of its signing.</w:t>
      </w:r>
    </w:p>
    <w:p w14:paraId="00000033" w14:textId="77777777" w:rsidR="0000332C" w:rsidRPr="000A2148" w:rsidRDefault="0000332C" w:rsidP="000D525E">
      <w:pPr>
        <w:spacing w:after="120" w:line="360" w:lineRule="auto"/>
        <w:rPr>
          <w:rFonts w:ascii="Arial" w:eastAsia="Arial" w:hAnsi="Arial" w:cs="Arial"/>
          <w:color w:val="010000"/>
          <w:sz w:val="20"/>
          <w:szCs w:val="20"/>
        </w:rPr>
      </w:pPr>
    </w:p>
    <w:sectPr w:rsidR="0000332C" w:rsidRPr="000A2148" w:rsidSect="000D525E">
      <w:type w:val="continuous"/>
      <w:pgSz w:w="11900" w:h="16840"/>
      <w:pgMar w:top="1440" w:right="1440" w:bottom="1440" w:left="144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E65D6"/>
    <w:multiLevelType w:val="multilevel"/>
    <w:tmpl w:val="361C5EDE"/>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71127E3B"/>
    <w:multiLevelType w:val="multilevel"/>
    <w:tmpl w:val="1BDE5456"/>
    <w:lvl w:ilvl="0">
      <w:start w:val="1"/>
      <w:numFmt w:val="decimal"/>
      <w:lvlText w:val="%1."/>
      <w:lvlJc w:val="left"/>
      <w:pPr>
        <w:ind w:left="0" w:firstLine="0"/>
      </w:pPr>
      <w:rPr>
        <w:rFonts w:ascii="Arial" w:eastAsia="Times New Roman" w:hAnsi="Arial" w:cs="Arial"/>
        <w:b w:val="0"/>
        <w:i w:val="0"/>
        <w:smallCaps w:val="0"/>
        <w:strike w:val="0"/>
        <w:color w:val="000000"/>
        <w:sz w:val="20"/>
        <w:szCs w:val="26"/>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32C"/>
    <w:rsid w:val="0000332C"/>
    <w:rsid w:val="000A2148"/>
    <w:rsid w:val="000D525E"/>
    <w:rsid w:val="002451C4"/>
    <w:rsid w:val="00B4484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740922-444C-4F4C-8D54-52C0F235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8"/>
      <w:szCs w:val="18"/>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after="100"/>
      <w:ind w:firstLine="400"/>
    </w:pPr>
    <w:rPr>
      <w:rFonts w:ascii="Times New Roman" w:eastAsia="Times New Roman" w:hAnsi="Times New Roman" w:cs="Times New Roman"/>
      <w:sz w:val="26"/>
      <w:szCs w:val="26"/>
    </w:rPr>
  </w:style>
  <w:style w:type="paragraph" w:customStyle="1" w:styleId="Bodytext40">
    <w:name w:val="Body text (4)"/>
    <w:basedOn w:val="Normal"/>
    <w:link w:val="Bodytext4"/>
    <w:pPr>
      <w:spacing w:line="233" w:lineRule="auto"/>
      <w:jc w:val="center"/>
    </w:pPr>
    <w:rPr>
      <w:rFonts w:ascii="Arial" w:eastAsia="Arial" w:hAnsi="Arial" w:cs="Arial"/>
    </w:rPr>
  </w:style>
  <w:style w:type="paragraph" w:customStyle="1" w:styleId="Bodytext20">
    <w:name w:val="Body text (2)"/>
    <w:basedOn w:val="Normal"/>
    <w:link w:val="Bodytext2"/>
    <w:pPr>
      <w:spacing w:line="228" w:lineRule="auto"/>
    </w:pPr>
    <w:rPr>
      <w:rFonts w:ascii="Arial" w:eastAsia="Arial" w:hAnsi="Arial" w:cs="Arial"/>
      <w:sz w:val="18"/>
      <w:szCs w:val="18"/>
    </w:rPr>
  </w:style>
  <w:style w:type="paragraph" w:customStyle="1" w:styleId="Bodytext30">
    <w:name w:val="Body text (3)"/>
    <w:basedOn w:val="Normal"/>
    <w:link w:val="Bodytext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44AA8"/>
    <w:pPr>
      <w:tabs>
        <w:tab w:val="center" w:pos="4680"/>
        <w:tab w:val="right" w:pos="9360"/>
      </w:tabs>
    </w:pPr>
  </w:style>
  <w:style w:type="character" w:customStyle="1" w:styleId="HeaderChar">
    <w:name w:val="Header Char"/>
    <w:basedOn w:val="DefaultParagraphFont"/>
    <w:link w:val="Header"/>
    <w:uiPriority w:val="99"/>
    <w:rsid w:val="00244AA8"/>
    <w:rPr>
      <w:color w:val="000000"/>
    </w:rPr>
  </w:style>
  <w:style w:type="paragraph" w:styleId="Footer">
    <w:name w:val="footer"/>
    <w:basedOn w:val="Normal"/>
    <w:link w:val="FooterChar"/>
    <w:uiPriority w:val="99"/>
    <w:unhideWhenUsed/>
    <w:rsid w:val="00244AA8"/>
    <w:pPr>
      <w:tabs>
        <w:tab w:val="center" w:pos="4680"/>
        <w:tab w:val="right" w:pos="9360"/>
      </w:tabs>
    </w:pPr>
  </w:style>
  <w:style w:type="character" w:customStyle="1" w:styleId="FooterChar">
    <w:name w:val="Footer Char"/>
    <w:basedOn w:val="DefaultParagraphFont"/>
    <w:link w:val="Footer"/>
    <w:uiPriority w:val="99"/>
    <w:rsid w:val="00244AA8"/>
    <w:rPr>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5v2Q2RwjNLu5HNtgl1NaJLQo5w==">CgMxLjAyCGguZ2pkZ3hzOAByITFfMzZpMlh5c2RxUi1URHFjYnZoWl9sVXE0cERRa1JydQ==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2024-04-17T03:34:00Z</dcterms:created>
  <dcterms:modified xsi:type="dcterms:W3CDTF">2024-04-17T03:34:00Z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40d70aeb5ec39e2c0d7ec466dfaad4a084d0f27ea057a1a0091c7938b09cdc6d</vt:lpwstr>
  </property>
</Properties>
</file>