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AD43C" w14:textId="77777777" w:rsidR="00B63C04" w:rsidRPr="00832562" w:rsidRDefault="001C06AB" w:rsidP="00C0070D">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832562">
        <w:rPr>
          <w:rFonts w:ascii="Arial" w:hAnsi="Arial" w:cs="Arial"/>
          <w:b/>
          <w:color w:val="010000"/>
          <w:sz w:val="20"/>
        </w:rPr>
        <w:t>SAF: Annual General Mandate 2024</w:t>
      </w:r>
    </w:p>
    <w:p w14:paraId="405D0034" w14:textId="7C35137A" w:rsidR="00B63C04" w:rsidRPr="00832562" w:rsidRDefault="001C06AB" w:rsidP="00C0070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 xml:space="preserve">On April 10, 2024, </w:t>
      </w:r>
      <w:proofErr w:type="spellStart"/>
      <w:r w:rsidRPr="00832562">
        <w:rPr>
          <w:rFonts w:ascii="Arial" w:hAnsi="Arial" w:cs="Arial"/>
          <w:color w:val="010000"/>
          <w:sz w:val="20"/>
        </w:rPr>
        <w:t>Safoco</w:t>
      </w:r>
      <w:proofErr w:type="spellEnd"/>
      <w:r w:rsidRPr="00832562">
        <w:rPr>
          <w:rFonts w:ascii="Arial" w:hAnsi="Arial" w:cs="Arial"/>
          <w:color w:val="010000"/>
          <w:sz w:val="20"/>
        </w:rPr>
        <w:t xml:space="preserve"> Foodstuff Joint Stock Company announced</w:t>
      </w:r>
      <w:r w:rsidR="00C77019" w:rsidRPr="00832562">
        <w:rPr>
          <w:rFonts w:ascii="Arial" w:hAnsi="Arial" w:cs="Arial"/>
          <w:color w:val="010000"/>
          <w:sz w:val="20"/>
        </w:rPr>
        <w:t xml:space="preserve"> General Mandate</w:t>
      </w:r>
      <w:r w:rsidRPr="00832562">
        <w:rPr>
          <w:rFonts w:ascii="Arial" w:hAnsi="Arial" w:cs="Arial"/>
          <w:color w:val="010000"/>
          <w:sz w:val="20"/>
        </w:rPr>
        <w:t xml:space="preserve"> No. 01/NQ-SAF/DHCD as follows:</w:t>
      </w:r>
    </w:p>
    <w:p w14:paraId="4ADDA5C7" w14:textId="17AFBADC" w:rsidR="00B63C04" w:rsidRPr="00832562" w:rsidRDefault="001C06AB" w:rsidP="00C0070D">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‎‎Article 1. Agree to approve the following reports:</w:t>
      </w:r>
    </w:p>
    <w:p w14:paraId="342DA9CC" w14:textId="70A7B588" w:rsidR="00B63C04" w:rsidRPr="00832562" w:rsidRDefault="001C06AB" w:rsidP="00C0070D">
      <w:pPr>
        <w:numPr>
          <w:ilvl w:val="0"/>
          <w:numId w:val="6"/>
        </w:numPr>
        <w:pBdr>
          <w:top w:val="nil"/>
          <w:left w:val="nil"/>
          <w:bottom w:val="nil"/>
          <w:right w:val="nil"/>
          <w:between w:val="nil"/>
        </w:pBdr>
        <w:tabs>
          <w:tab w:val="left" w:pos="432"/>
          <w:tab w:val="left" w:pos="1144"/>
        </w:tabs>
        <w:spacing w:after="120" w:line="360" w:lineRule="auto"/>
        <w:jc w:val="both"/>
        <w:rPr>
          <w:rFonts w:ascii="Arial" w:eastAsia="Arial" w:hAnsi="Arial" w:cs="Arial"/>
          <w:color w:val="010000"/>
          <w:sz w:val="20"/>
          <w:szCs w:val="20"/>
        </w:rPr>
      </w:pPr>
      <w:r w:rsidRPr="00832562">
        <w:rPr>
          <w:rFonts w:ascii="Arial" w:hAnsi="Arial" w:cs="Arial"/>
          <w:color w:val="010000"/>
          <w:sz w:val="20"/>
        </w:rPr>
        <w:t xml:space="preserve">Approve the Report of the Board of Directors on the </w:t>
      </w:r>
      <w:r w:rsidR="00C77019" w:rsidRPr="00832562">
        <w:rPr>
          <w:rFonts w:ascii="Arial" w:hAnsi="Arial" w:cs="Arial"/>
          <w:color w:val="010000"/>
          <w:sz w:val="20"/>
        </w:rPr>
        <w:t>governance</w:t>
      </w:r>
      <w:r w:rsidRPr="00832562">
        <w:rPr>
          <w:rFonts w:ascii="Arial" w:hAnsi="Arial" w:cs="Arial"/>
          <w:color w:val="010000"/>
          <w:sz w:val="20"/>
        </w:rPr>
        <w:t xml:space="preserve"> and operation results of the Board of Directors in 2023 and the direction of tasks in 2024.</w:t>
      </w:r>
    </w:p>
    <w:p w14:paraId="56D7BD2B"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Results of implementing production and business targets</w:t>
      </w:r>
    </w:p>
    <w:tbl>
      <w:tblPr>
        <w:tblStyle w:val="a"/>
        <w:tblW w:w="5000" w:type="pct"/>
        <w:jc w:val="center"/>
        <w:tblLook w:val="0000" w:firstRow="0" w:lastRow="0" w:firstColumn="0" w:lastColumn="0" w:noHBand="0" w:noVBand="0"/>
      </w:tblPr>
      <w:tblGrid>
        <w:gridCol w:w="517"/>
        <w:gridCol w:w="2180"/>
        <w:gridCol w:w="1096"/>
        <w:gridCol w:w="1069"/>
        <w:gridCol w:w="1127"/>
        <w:gridCol w:w="1133"/>
        <w:gridCol w:w="941"/>
        <w:gridCol w:w="954"/>
      </w:tblGrid>
      <w:tr w:rsidR="00B63C04" w:rsidRPr="00832562" w14:paraId="15C03AA0" w14:textId="77777777" w:rsidTr="001C06AB">
        <w:trPr>
          <w:jc w:val="center"/>
        </w:trPr>
        <w:tc>
          <w:tcPr>
            <w:tcW w:w="286" w:type="pct"/>
            <w:vMerge w:val="restart"/>
            <w:tcBorders>
              <w:top w:val="single" w:sz="4" w:space="0" w:color="000000"/>
              <w:left w:val="single" w:sz="4" w:space="0" w:color="000000"/>
            </w:tcBorders>
            <w:shd w:val="clear" w:color="auto" w:fill="auto"/>
            <w:tcMar>
              <w:top w:w="0" w:type="dxa"/>
              <w:bottom w:w="0" w:type="dxa"/>
            </w:tcMar>
            <w:vAlign w:val="center"/>
          </w:tcPr>
          <w:p w14:paraId="2D80EE18"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No.</w:t>
            </w:r>
          </w:p>
        </w:tc>
        <w:tc>
          <w:tcPr>
            <w:tcW w:w="1209" w:type="pct"/>
            <w:vMerge w:val="restart"/>
            <w:tcBorders>
              <w:top w:val="single" w:sz="4" w:space="0" w:color="000000"/>
              <w:left w:val="single" w:sz="4" w:space="0" w:color="000000"/>
            </w:tcBorders>
            <w:shd w:val="clear" w:color="auto" w:fill="auto"/>
            <w:tcMar>
              <w:top w:w="0" w:type="dxa"/>
              <w:bottom w:w="0" w:type="dxa"/>
            </w:tcMar>
            <w:vAlign w:val="center"/>
          </w:tcPr>
          <w:p w14:paraId="463ACF88"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Targets</w:t>
            </w:r>
          </w:p>
        </w:tc>
        <w:tc>
          <w:tcPr>
            <w:tcW w:w="608" w:type="pct"/>
            <w:vMerge w:val="restart"/>
            <w:tcBorders>
              <w:top w:val="single" w:sz="4" w:space="0" w:color="000000"/>
              <w:left w:val="single" w:sz="4" w:space="0" w:color="000000"/>
            </w:tcBorders>
            <w:shd w:val="clear" w:color="auto" w:fill="auto"/>
            <w:tcMar>
              <w:top w:w="0" w:type="dxa"/>
              <w:bottom w:w="0" w:type="dxa"/>
            </w:tcMar>
            <w:vAlign w:val="center"/>
          </w:tcPr>
          <w:p w14:paraId="593872D1"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Unit</w:t>
            </w:r>
          </w:p>
        </w:tc>
        <w:tc>
          <w:tcPr>
            <w:tcW w:w="593" w:type="pct"/>
            <w:vMerge w:val="restart"/>
            <w:tcBorders>
              <w:top w:val="single" w:sz="4" w:space="0" w:color="000000"/>
              <w:left w:val="single" w:sz="4" w:space="0" w:color="000000"/>
            </w:tcBorders>
            <w:shd w:val="clear" w:color="auto" w:fill="auto"/>
            <w:tcMar>
              <w:top w:w="0" w:type="dxa"/>
              <w:bottom w:w="0" w:type="dxa"/>
            </w:tcMar>
            <w:vAlign w:val="center"/>
          </w:tcPr>
          <w:p w14:paraId="659990AB"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Plan in 2023</w:t>
            </w:r>
          </w:p>
        </w:tc>
        <w:tc>
          <w:tcPr>
            <w:tcW w:w="625" w:type="pct"/>
            <w:vMerge w:val="restart"/>
            <w:tcBorders>
              <w:top w:val="single" w:sz="4" w:space="0" w:color="000000"/>
              <w:left w:val="single" w:sz="4" w:space="0" w:color="000000"/>
            </w:tcBorders>
            <w:shd w:val="clear" w:color="auto" w:fill="auto"/>
            <w:tcMar>
              <w:top w:w="0" w:type="dxa"/>
              <w:bottom w:w="0" w:type="dxa"/>
            </w:tcMar>
            <w:vAlign w:val="center"/>
          </w:tcPr>
          <w:p w14:paraId="4F4FDAAB"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Results of 2023</w:t>
            </w:r>
          </w:p>
        </w:tc>
        <w:tc>
          <w:tcPr>
            <w:tcW w:w="628" w:type="pct"/>
            <w:vMerge w:val="restart"/>
            <w:tcBorders>
              <w:top w:val="single" w:sz="4" w:space="0" w:color="000000"/>
              <w:left w:val="single" w:sz="4" w:space="0" w:color="000000"/>
            </w:tcBorders>
            <w:shd w:val="clear" w:color="auto" w:fill="auto"/>
            <w:tcMar>
              <w:top w:w="0" w:type="dxa"/>
              <w:bottom w:w="0" w:type="dxa"/>
            </w:tcMar>
            <w:vAlign w:val="center"/>
          </w:tcPr>
          <w:p w14:paraId="4584B733"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Results of 2022</w:t>
            </w:r>
          </w:p>
        </w:tc>
        <w:tc>
          <w:tcPr>
            <w:tcW w:w="1052" w:type="pct"/>
            <w:gridSpan w:val="2"/>
            <w:tcBorders>
              <w:top w:val="single" w:sz="4" w:space="0" w:color="000000"/>
              <w:left w:val="single" w:sz="4" w:space="0" w:color="000000"/>
              <w:right w:val="single" w:sz="4" w:space="0" w:color="000000"/>
            </w:tcBorders>
            <w:shd w:val="clear" w:color="auto" w:fill="auto"/>
            <w:tcMar>
              <w:top w:w="0" w:type="dxa"/>
              <w:bottom w:w="0" w:type="dxa"/>
            </w:tcMar>
            <w:vAlign w:val="center"/>
          </w:tcPr>
          <w:p w14:paraId="0F74FAA5"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Result rate of 2023 compared to</w:t>
            </w:r>
          </w:p>
        </w:tc>
      </w:tr>
      <w:tr w:rsidR="00B63C04" w:rsidRPr="00832562" w14:paraId="188AB580" w14:textId="77777777" w:rsidTr="001C06AB">
        <w:trPr>
          <w:jc w:val="center"/>
        </w:trPr>
        <w:tc>
          <w:tcPr>
            <w:tcW w:w="286" w:type="pct"/>
            <w:vMerge/>
            <w:tcBorders>
              <w:top w:val="single" w:sz="4" w:space="0" w:color="000000"/>
              <w:left w:val="single" w:sz="4" w:space="0" w:color="000000"/>
            </w:tcBorders>
            <w:shd w:val="clear" w:color="auto" w:fill="auto"/>
            <w:tcMar>
              <w:top w:w="0" w:type="dxa"/>
              <w:bottom w:w="0" w:type="dxa"/>
            </w:tcMar>
            <w:vAlign w:val="center"/>
          </w:tcPr>
          <w:p w14:paraId="0A95C5D3" w14:textId="77777777" w:rsidR="00B63C04" w:rsidRPr="00832562" w:rsidRDefault="00B63C04"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1209" w:type="pct"/>
            <w:vMerge/>
            <w:tcBorders>
              <w:top w:val="single" w:sz="4" w:space="0" w:color="000000"/>
              <w:left w:val="single" w:sz="4" w:space="0" w:color="000000"/>
            </w:tcBorders>
            <w:shd w:val="clear" w:color="auto" w:fill="auto"/>
            <w:tcMar>
              <w:top w:w="0" w:type="dxa"/>
              <w:bottom w:w="0" w:type="dxa"/>
            </w:tcMar>
            <w:vAlign w:val="center"/>
          </w:tcPr>
          <w:p w14:paraId="2ED2DDE2" w14:textId="77777777" w:rsidR="00B63C04" w:rsidRPr="00832562" w:rsidRDefault="00B63C04"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608" w:type="pct"/>
            <w:vMerge/>
            <w:tcBorders>
              <w:top w:val="single" w:sz="4" w:space="0" w:color="000000"/>
              <w:left w:val="single" w:sz="4" w:space="0" w:color="000000"/>
            </w:tcBorders>
            <w:shd w:val="clear" w:color="auto" w:fill="auto"/>
            <w:tcMar>
              <w:top w:w="0" w:type="dxa"/>
              <w:bottom w:w="0" w:type="dxa"/>
            </w:tcMar>
            <w:vAlign w:val="center"/>
          </w:tcPr>
          <w:p w14:paraId="6A9703B6" w14:textId="77777777" w:rsidR="00B63C04" w:rsidRPr="00832562" w:rsidRDefault="00B63C04"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593" w:type="pct"/>
            <w:vMerge/>
            <w:tcBorders>
              <w:top w:val="single" w:sz="4" w:space="0" w:color="000000"/>
              <w:left w:val="single" w:sz="4" w:space="0" w:color="000000"/>
            </w:tcBorders>
            <w:shd w:val="clear" w:color="auto" w:fill="auto"/>
            <w:tcMar>
              <w:top w:w="0" w:type="dxa"/>
              <w:bottom w:w="0" w:type="dxa"/>
            </w:tcMar>
            <w:vAlign w:val="center"/>
          </w:tcPr>
          <w:p w14:paraId="3E764A70" w14:textId="77777777" w:rsidR="00B63C04" w:rsidRPr="00832562" w:rsidRDefault="00B63C04"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625" w:type="pct"/>
            <w:vMerge/>
            <w:tcBorders>
              <w:top w:val="single" w:sz="4" w:space="0" w:color="000000"/>
              <w:left w:val="single" w:sz="4" w:space="0" w:color="000000"/>
            </w:tcBorders>
            <w:shd w:val="clear" w:color="auto" w:fill="auto"/>
            <w:tcMar>
              <w:top w:w="0" w:type="dxa"/>
              <w:bottom w:w="0" w:type="dxa"/>
            </w:tcMar>
            <w:vAlign w:val="center"/>
          </w:tcPr>
          <w:p w14:paraId="5B12850D" w14:textId="77777777" w:rsidR="00B63C04" w:rsidRPr="00832562" w:rsidRDefault="00B63C04"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628" w:type="pct"/>
            <w:vMerge/>
            <w:tcBorders>
              <w:top w:val="single" w:sz="4" w:space="0" w:color="000000"/>
              <w:left w:val="single" w:sz="4" w:space="0" w:color="000000"/>
            </w:tcBorders>
            <w:shd w:val="clear" w:color="auto" w:fill="auto"/>
            <w:tcMar>
              <w:top w:w="0" w:type="dxa"/>
              <w:bottom w:w="0" w:type="dxa"/>
            </w:tcMar>
            <w:vAlign w:val="center"/>
          </w:tcPr>
          <w:p w14:paraId="70871FCF" w14:textId="77777777" w:rsidR="00B63C04" w:rsidRPr="00832562" w:rsidRDefault="00B63C04"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522" w:type="pct"/>
            <w:tcBorders>
              <w:top w:val="single" w:sz="4" w:space="0" w:color="000000"/>
              <w:left w:val="single" w:sz="4" w:space="0" w:color="000000"/>
            </w:tcBorders>
            <w:shd w:val="clear" w:color="auto" w:fill="auto"/>
            <w:tcMar>
              <w:top w:w="0" w:type="dxa"/>
              <w:bottom w:w="0" w:type="dxa"/>
            </w:tcMar>
            <w:vAlign w:val="center"/>
          </w:tcPr>
          <w:p w14:paraId="0ADC2B1C"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Plan</w:t>
            </w:r>
          </w:p>
        </w:tc>
        <w:tc>
          <w:tcPr>
            <w:tcW w:w="53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B6E7BA8"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Same period</w:t>
            </w:r>
          </w:p>
        </w:tc>
      </w:tr>
      <w:tr w:rsidR="00B63C04" w:rsidRPr="00832562" w14:paraId="41ED8B20" w14:textId="77777777" w:rsidTr="001C06AB">
        <w:trPr>
          <w:jc w:val="center"/>
        </w:trPr>
        <w:tc>
          <w:tcPr>
            <w:tcW w:w="286" w:type="pct"/>
            <w:tcBorders>
              <w:top w:val="single" w:sz="4" w:space="0" w:color="000000"/>
              <w:left w:val="single" w:sz="4" w:space="0" w:color="000000"/>
            </w:tcBorders>
            <w:shd w:val="clear" w:color="auto" w:fill="auto"/>
            <w:tcMar>
              <w:top w:w="0" w:type="dxa"/>
              <w:bottom w:w="0" w:type="dxa"/>
            </w:tcMar>
            <w:vAlign w:val="center"/>
          </w:tcPr>
          <w:p w14:paraId="1C619E55"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w:t>
            </w:r>
          </w:p>
        </w:tc>
        <w:tc>
          <w:tcPr>
            <w:tcW w:w="1209" w:type="pct"/>
            <w:tcBorders>
              <w:top w:val="single" w:sz="4" w:space="0" w:color="000000"/>
              <w:left w:val="single" w:sz="4" w:space="0" w:color="000000"/>
            </w:tcBorders>
            <w:shd w:val="clear" w:color="auto" w:fill="auto"/>
            <w:tcMar>
              <w:top w:w="0" w:type="dxa"/>
              <w:bottom w:w="0" w:type="dxa"/>
            </w:tcMar>
            <w:vAlign w:val="center"/>
          </w:tcPr>
          <w:p w14:paraId="6803EA82"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Total revenue</w:t>
            </w:r>
          </w:p>
        </w:tc>
        <w:tc>
          <w:tcPr>
            <w:tcW w:w="608" w:type="pct"/>
            <w:tcBorders>
              <w:top w:val="single" w:sz="4" w:space="0" w:color="000000"/>
              <w:left w:val="single" w:sz="4" w:space="0" w:color="000000"/>
            </w:tcBorders>
            <w:shd w:val="clear" w:color="auto" w:fill="auto"/>
            <w:tcMar>
              <w:top w:w="0" w:type="dxa"/>
              <w:bottom w:w="0" w:type="dxa"/>
            </w:tcMar>
            <w:vAlign w:val="center"/>
          </w:tcPr>
          <w:p w14:paraId="79486FF0"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Million VND</w:t>
            </w:r>
          </w:p>
        </w:tc>
        <w:tc>
          <w:tcPr>
            <w:tcW w:w="593" w:type="pct"/>
            <w:tcBorders>
              <w:top w:val="single" w:sz="4" w:space="0" w:color="000000"/>
              <w:left w:val="single" w:sz="4" w:space="0" w:color="000000"/>
            </w:tcBorders>
            <w:shd w:val="clear" w:color="auto" w:fill="auto"/>
            <w:tcMar>
              <w:top w:w="0" w:type="dxa"/>
              <w:bottom w:w="0" w:type="dxa"/>
            </w:tcMar>
            <w:vAlign w:val="center"/>
          </w:tcPr>
          <w:p w14:paraId="6AFB4DE9"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820,000</w:t>
            </w:r>
          </w:p>
        </w:tc>
        <w:tc>
          <w:tcPr>
            <w:tcW w:w="625" w:type="pct"/>
            <w:tcBorders>
              <w:top w:val="single" w:sz="4" w:space="0" w:color="000000"/>
              <w:left w:val="single" w:sz="4" w:space="0" w:color="000000"/>
            </w:tcBorders>
            <w:shd w:val="clear" w:color="auto" w:fill="auto"/>
            <w:tcMar>
              <w:top w:w="0" w:type="dxa"/>
              <w:bottom w:w="0" w:type="dxa"/>
            </w:tcMar>
            <w:vAlign w:val="center"/>
          </w:tcPr>
          <w:p w14:paraId="45E8CA12"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803,921</w:t>
            </w:r>
          </w:p>
        </w:tc>
        <w:tc>
          <w:tcPr>
            <w:tcW w:w="628" w:type="pct"/>
            <w:tcBorders>
              <w:top w:val="single" w:sz="4" w:space="0" w:color="000000"/>
              <w:left w:val="single" w:sz="4" w:space="0" w:color="000000"/>
            </w:tcBorders>
            <w:shd w:val="clear" w:color="auto" w:fill="auto"/>
            <w:tcMar>
              <w:top w:w="0" w:type="dxa"/>
              <w:bottom w:w="0" w:type="dxa"/>
            </w:tcMar>
            <w:vAlign w:val="center"/>
          </w:tcPr>
          <w:p w14:paraId="0E9CFA12"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802,540</w:t>
            </w:r>
          </w:p>
        </w:tc>
        <w:tc>
          <w:tcPr>
            <w:tcW w:w="522" w:type="pct"/>
            <w:tcBorders>
              <w:top w:val="single" w:sz="4" w:space="0" w:color="000000"/>
              <w:left w:val="single" w:sz="4" w:space="0" w:color="000000"/>
            </w:tcBorders>
            <w:shd w:val="clear" w:color="auto" w:fill="auto"/>
            <w:tcMar>
              <w:top w:w="0" w:type="dxa"/>
              <w:bottom w:w="0" w:type="dxa"/>
            </w:tcMar>
            <w:vAlign w:val="center"/>
          </w:tcPr>
          <w:p w14:paraId="37323CBC"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98.04</w:t>
            </w:r>
          </w:p>
        </w:tc>
        <w:tc>
          <w:tcPr>
            <w:tcW w:w="53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1D50DAFB"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100.17</w:t>
            </w:r>
          </w:p>
        </w:tc>
      </w:tr>
      <w:tr w:rsidR="00B63C04" w:rsidRPr="00832562" w14:paraId="674954E1" w14:textId="77777777" w:rsidTr="001C06AB">
        <w:trPr>
          <w:jc w:val="center"/>
        </w:trPr>
        <w:tc>
          <w:tcPr>
            <w:tcW w:w="286" w:type="pct"/>
            <w:tcBorders>
              <w:top w:val="single" w:sz="4" w:space="0" w:color="000000"/>
              <w:left w:val="single" w:sz="4" w:space="0" w:color="000000"/>
            </w:tcBorders>
            <w:shd w:val="clear" w:color="auto" w:fill="auto"/>
            <w:tcMar>
              <w:top w:w="0" w:type="dxa"/>
              <w:bottom w:w="0" w:type="dxa"/>
            </w:tcMar>
            <w:vAlign w:val="center"/>
          </w:tcPr>
          <w:p w14:paraId="50FF3074"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bCs/>
                <w:color w:val="010000"/>
                <w:sz w:val="20"/>
              </w:rPr>
              <w:t>2</w:t>
            </w:r>
          </w:p>
        </w:tc>
        <w:tc>
          <w:tcPr>
            <w:tcW w:w="1209" w:type="pct"/>
            <w:tcBorders>
              <w:top w:val="single" w:sz="4" w:space="0" w:color="000000"/>
              <w:left w:val="single" w:sz="4" w:space="0" w:color="000000"/>
            </w:tcBorders>
            <w:shd w:val="clear" w:color="auto" w:fill="auto"/>
            <w:tcMar>
              <w:top w:w="0" w:type="dxa"/>
              <w:bottom w:w="0" w:type="dxa"/>
            </w:tcMar>
            <w:vAlign w:val="center"/>
          </w:tcPr>
          <w:p w14:paraId="68F2A635"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Production volume</w:t>
            </w:r>
          </w:p>
        </w:tc>
        <w:tc>
          <w:tcPr>
            <w:tcW w:w="608" w:type="pct"/>
            <w:tcBorders>
              <w:top w:val="single" w:sz="4" w:space="0" w:color="000000"/>
              <w:left w:val="single" w:sz="4" w:space="0" w:color="000000"/>
            </w:tcBorders>
            <w:shd w:val="clear" w:color="auto" w:fill="auto"/>
            <w:tcMar>
              <w:top w:w="0" w:type="dxa"/>
              <w:bottom w:w="0" w:type="dxa"/>
            </w:tcMar>
            <w:vAlign w:val="center"/>
          </w:tcPr>
          <w:p w14:paraId="3FDF37D0"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Tons</w:t>
            </w:r>
          </w:p>
        </w:tc>
        <w:tc>
          <w:tcPr>
            <w:tcW w:w="593" w:type="pct"/>
            <w:tcBorders>
              <w:top w:val="single" w:sz="4" w:space="0" w:color="000000"/>
              <w:left w:val="single" w:sz="4" w:space="0" w:color="000000"/>
            </w:tcBorders>
            <w:shd w:val="clear" w:color="auto" w:fill="auto"/>
            <w:tcMar>
              <w:top w:w="0" w:type="dxa"/>
              <w:bottom w:w="0" w:type="dxa"/>
            </w:tcMar>
            <w:vAlign w:val="center"/>
          </w:tcPr>
          <w:p w14:paraId="716D0A5D"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16,000</w:t>
            </w:r>
          </w:p>
        </w:tc>
        <w:tc>
          <w:tcPr>
            <w:tcW w:w="625" w:type="pct"/>
            <w:tcBorders>
              <w:top w:val="single" w:sz="4" w:space="0" w:color="000000"/>
              <w:left w:val="single" w:sz="4" w:space="0" w:color="000000"/>
            </w:tcBorders>
            <w:shd w:val="clear" w:color="auto" w:fill="auto"/>
            <w:tcMar>
              <w:top w:w="0" w:type="dxa"/>
              <w:bottom w:w="0" w:type="dxa"/>
            </w:tcMar>
            <w:vAlign w:val="center"/>
          </w:tcPr>
          <w:p w14:paraId="7F338FE3"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14,389</w:t>
            </w:r>
          </w:p>
        </w:tc>
        <w:tc>
          <w:tcPr>
            <w:tcW w:w="628" w:type="pct"/>
            <w:tcBorders>
              <w:top w:val="single" w:sz="4" w:space="0" w:color="000000"/>
              <w:left w:val="single" w:sz="4" w:space="0" w:color="000000"/>
            </w:tcBorders>
            <w:shd w:val="clear" w:color="auto" w:fill="auto"/>
            <w:tcMar>
              <w:top w:w="0" w:type="dxa"/>
              <w:bottom w:w="0" w:type="dxa"/>
            </w:tcMar>
            <w:vAlign w:val="center"/>
          </w:tcPr>
          <w:p w14:paraId="7823EC46"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14,882</w:t>
            </w:r>
          </w:p>
        </w:tc>
        <w:tc>
          <w:tcPr>
            <w:tcW w:w="522" w:type="pct"/>
            <w:tcBorders>
              <w:top w:val="single" w:sz="4" w:space="0" w:color="000000"/>
              <w:left w:val="single" w:sz="4" w:space="0" w:color="000000"/>
            </w:tcBorders>
            <w:shd w:val="clear" w:color="auto" w:fill="auto"/>
            <w:tcMar>
              <w:top w:w="0" w:type="dxa"/>
              <w:bottom w:w="0" w:type="dxa"/>
            </w:tcMar>
            <w:vAlign w:val="center"/>
          </w:tcPr>
          <w:p w14:paraId="152C4087"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89.93</w:t>
            </w:r>
          </w:p>
        </w:tc>
        <w:tc>
          <w:tcPr>
            <w:tcW w:w="53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5DB441B3"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96.69</w:t>
            </w:r>
          </w:p>
        </w:tc>
      </w:tr>
      <w:tr w:rsidR="00B63C04" w:rsidRPr="00832562" w14:paraId="79EC5D34" w14:textId="77777777" w:rsidTr="001C06AB">
        <w:trPr>
          <w:jc w:val="center"/>
        </w:trPr>
        <w:tc>
          <w:tcPr>
            <w:tcW w:w="286" w:type="pct"/>
            <w:tcBorders>
              <w:top w:val="single" w:sz="4" w:space="0" w:color="000000"/>
              <w:left w:val="single" w:sz="4" w:space="0" w:color="000000"/>
            </w:tcBorders>
            <w:shd w:val="clear" w:color="auto" w:fill="auto"/>
            <w:tcMar>
              <w:top w:w="0" w:type="dxa"/>
              <w:bottom w:w="0" w:type="dxa"/>
            </w:tcMar>
            <w:vAlign w:val="center"/>
          </w:tcPr>
          <w:p w14:paraId="034A2850"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3</w:t>
            </w:r>
          </w:p>
        </w:tc>
        <w:tc>
          <w:tcPr>
            <w:tcW w:w="1209" w:type="pct"/>
            <w:tcBorders>
              <w:top w:val="single" w:sz="4" w:space="0" w:color="000000"/>
              <w:left w:val="single" w:sz="4" w:space="0" w:color="000000"/>
            </w:tcBorders>
            <w:shd w:val="clear" w:color="auto" w:fill="auto"/>
            <w:tcMar>
              <w:top w:w="0" w:type="dxa"/>
              <w:bottom w:w="0" w:type="dxa"/>
            </w:tcMar>
            <w:vAlign w:val="center"/>
          </w:tcPr>
          <w:p w14:paraId="4EF9401B"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Sale volume</w:t>
            </w:r>
          </w:p>
        </w:tc>
        <w:tc>
          <w:tcPr>
            <w:tcW w:w="608" w:type="pct"/>
            <w:tcBorders>
              <w:top w:val="single" w:sz="4" w:space="0" w:color="000000"/>
              <w:left w:val="single" w:sz="4" w:space="0" w:color="000000"/>
            </w:tcBorders>
            <w:shd w:val="clear" w:color="auto" w:fill="auto"/>
            <w:tcMar>
              <w:top w:w="0" w:type="dxa"/>
              <w:bottom w:w="0" w:type="dxa"/>
            </w:tcMar>
            <w:vAlign w:val="center"/>
          </w:tcPr>
          <w:p w14:paraId="4B1D2ABF"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Tons</w:t>
            </w:r>
          </w:p>
        </w:tc>
        <w:tc>
          <w:tcPr>
            <w:tcW w:w="593" w:type="pct"/>
            <w:tcBorders>
              <w:top w:val="single" w:sz="4" w:space="0" w:color="000000"/>
              <w:left w:val="single" w:sz="4" w:space="0" w:color="000000"/>
            </w:tcBorders>
            <w:shd w:val="clear" w:color="auto" w:fill="auto"/>
            <w:tcMar>
              <w:top w:w="0" w:type="dxa"/>
              <w:bottom w:w="0" w:type="dxa"/>
            </w:tcMar>
            <w:vAlign w:val="center"/>
          </w:tcPr>
          <w:p w14:paraId="38FDB130"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15,000</w:t>
            </w:r>
          </w:p>
        </w:tc>
        <w:tc>
          <w:tcPr>
            <w:tcW w:w="625" w:type="pct"/>
            <w:tcBorders>
              <w:top w:val="single" w:sz="4" w:space="0" w:color="000000"/>
              <w:left w:val="single" w:sz="4" w:space="0" w:color="000000"/>
            </w:tcBorders>
            <w:shd w:val="clear" w:color="auto" w:fill="auto"/>
            <w:tcMar>
              <w:top w:w="0" w:type="dxa"/>
              <w:bottom w:w="0" w:type="dxa"/>
            </w:tcMar>
            <w:vAlign w:val="center"/>
          </w:tcPr>
          <w:p w14:paraId="77834312"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13,784</w:t>
            </w:r>
          </w:p>
        </w:tc>
        <w:tc>
          <w:tcPr>
            <w:tcW w:w="628" w:type="pct"/>
            <w:tcBorders>
              <w:top w:val="single" w:sz="4" w:space="0" w:color="000000"/>
              <w:left w:val="single" w:sz="4" w:space="0" w:color="000000"/>
            </w:tcBorders>
            <w:shd w:val="clear" w:color="auto" w:fill="auto"/>
            <w:tcMar>
              <w:top w:w="0" w:type="dxa"/>
              <w:bottom w:w="0" w:type="dxa"/>
            </w:tcMar>
            <w:vAlign w:val="center"/>
          </w:tcPr>
          <w:p w14:paraId="01B0F211"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14,073</w:t>
            </w:r>
          </w:p>
        </w:tc>
        <w:tc>
          <w:tcPr>
            <w:tcW w:w="522" w:type="pct"/>
            <w:tcBorders>
              <w:top w:val="single" w:sz="4" w:space="0" w:color="000000"/>
              <w:left w:val="single" w:sz="4" w:space="0" w:color="000000"/>
            </w:tcBorders>
            <w:shd w:val="clear" w:color="auto" w:fill="auto"/>
            <w:tcMar>
              <w:top w:w="0" w:type="dxa"/>
              <w:bottom w:w="0" w:type="dxa"/>
            </w:tcMar>
            <w:vAlign w:val="center"/>
          </w:tcPr>
          <w:p w14:paraId="7C4338A2"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91.89</w:t>
            </w:r>
          </w:p>
        </w:tc>
        <w:tc>
          <w:tcPr>
            <w:tcW w:w="53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9E0A37A"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97.95</w:t>
            </w:r>
          </w:p>
        </w:tc>
      </w:tr>
      <w:tr w:rsidR="00B63C04" w:rsidRPr="00832562" w14:paraId="78ACC642" w14:textId="77777777" w:rsidTr="001C06AB">
        <w:trPr>
          <w:jc w:val="center"/>
        </w:trPr>
        <w:tc>
          <w:tcPr>
            <w:tcW w:w="286" w:type="pct"/>
            <w:tcBorders>
              <w:top w:val="single" w:sz="4" w:space="0" w:color="000000"/>
              <w:left w:val="single" w:sz="4" w:space="0" w:color="000000"/>
            </w:tcBorders>
            <w:shd w:val="clear" w:color="auto" w:fill="auto"/>
            <w:tcMar>
              <w:top w:w="0" w:type="dxa"/>
              <w:bottom w:w="0" w:type="dxa"/>
            </w:tcMar>
            <w:vAlign w:val="center"/>
          </w:tcPr>
          <w:p w14:paraId="7BC08494"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4</w:t>
            </w:r>
          </w:p>
        </w:tc>
        <w:tc>
          <w:tcPr>
            <w:tcW w:w="1209" w:type="pct"/>
            <w:tcBorders>
              <w:top w:val="single" w:sz="4" w:space="0" w:color="000000"/>
              <w:left w:val="single" w:sz="4" w:space="0" w:color="000000"/>
            </w:tcBorders>
            <w:shd w:val="clear" w:color="auto" w:fill="auto"/>
            <w:tcMar>
              <w:top w:w="0" w:type="dxa"/>
              <w:bottom w:w="0" w:type="dxa"/>
            </w:tcMar>
            <w:vAlign w:val="center"/>
          </w:tcPr>
          <w:p w14:paraId="23AB292A"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Profit before tax</w:t>
            </w:r>
          </w:p>
        </w:tc>
        <w:tc>
          <w:tcPr>
            <w:tcW w:w="608" w:type="pct"/>
            <w:tcBorders>
              <w:top w:val="single" w:sz="4" w:space="0" w:color="000000"/>
              <w:left w:val="single" w:sz="4" w:space="0" w:color="000000"/>
            </w:tcBorders>
            <w:shd w:val="clear" w:color="auto" w:fill="auto"/>
            <w:tcMar>
              <w:top w:w="0" w:type="dxa"/>
              <w:bottom w:w="0" w:type="dxa"/>
            </w:tcMar>
            <w:vAlign w:val="center"/>
          </w:tcPr>
          <w:p w14:paraId="7856EC6C"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Million VND</w:t>
            </w:r>
          </w:p>
        </w:tc>
        <w:tc>
          <w:tcPr>
            <w:tcW w:w="593" w:type="pct"/>
            <w:tcBorders>
              <w:top w:val="single" w:sz="4" w:space="0" w:color="000000"/>
              <w:left w:val="single" w:sz="4" w:space="0" w:color="000000"/>
            </w:tcBorders>
            <w:shd w:val="clear" w:color="auto" w:fill="auto"/>
            <w:tcMar>
              <w:top w:w="0" w:type="dxa"/>
              <w:bottom w:w="0" w:type="dxa"/>
            </w:tcMar>
            <w:vAlign w:val="center"/>
          </w:tcPr>
          <w:p w14:paraId="39B8E5F8"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66,000</w:t>
            </w:r>
          </w:p>
        </w:tc>
        <w:tc>
          <w:tcPr>
            <w:tcW w:w="625" w:type="pct"/>
            <w:tcBorders>
              <w:top w:val="single" w:sz="4" w:space="0" w:color="000000"/>
              <w:left w:val="single" w:sz="4" w:space="0" w:color="000000"/>
            </w:tcBorders>
            <w:shd w:val="clear" w:color="auto" w:fill="auto"/>
            <w:tcMar>
              <w:top w:w="0" w:type="dxa"/>
              <w:bottom w:w="0" w:type="dxa"/>
            </w:tcMar>
            <w:vAlign w:val="center"/>
          </w:tcPr>
          <w:p w14:paraId="055B22F4"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64,988</w:t>
            </w:r>
          </w:p>
        </w:tc>
        <w:tc>
          <w:tcPr>
            <w:tcW w:w="628" w:type="pct"/>
            <w:tcBorders>
              <w:top w:val="single" w:sz="4" w:space="0" w:color="000000"/>
              <w:left w:val="single" w:sz="4" w:space="0" w:color="000000"/>
            </w:tcBorders>
            <w:shd w:val="clear" w:color="auto" w:fill="auto"/>
            <w:tcMar>
              <w:top w:w="0" w:type="dxa"/>
              <w:bottom w:w="0" w:type="dxa"/>
            </w:tcMar>
            <w:vAlign w:val="center"/>
          </w:tcPr>
          <w:p w14:paraId="1458A58A"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65,550</w:t>
            </w:r>
          </w:p>
        </w:tc>
        <w:tc>
          <w:tcPr>
            <w:tcW w:w="522" w:type="pct"/>
            <w:tcBorders>
              <w:top w:val="single" w:sz="4" w:space="0" w:color="000000"/>
              <w:left w:val="single" w:sz="4" w:space="0" w:color="000000"/>
            </w:tcBorders>
            <w:shd w:val="clear" w:color="auto" w:fill="auto"/>
            <w:tcMar>
              <w:top w:w="0" w:type="dxa"/>
              <w:bottom w:w="0" w:type="dxa"/>
            </w:tcMar>
            <w:vAlign w:val="center"/>
          </w:tcPr>
          <w:p w14:paraId="27D349C5"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98.47</w:t>
            </w:r>
          </w:p>
        </w:tc>
        <w:tc>
          <w:tcPr>
            <w:tcW w:w="53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6FC1CB9A"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99.14</w:t>
            </w:r>
          </w:p>
        </w:tc>
      </w:tr>
      <w:tr w:rsidR="00B63C04" w:rsidRPr="00832562" w14:paraId="68C6EEEC" w14:textId="77777777" w:rsidTr="001C06AB">
        <w:trPr>
          <w:jc w:val="center"/>
        </w:trPr>
        <w:tc>
          <w:tcPr>
            <w:tcW w:w="286"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73EC0CC" w14:textId="5A9E90F4"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5</w:t>
            </w:r>
          </w:p>
        </w:tc>
        <w:tc>
          <w:tcPr>
            <w:tcW w:w="120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D771E76"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Payable to state budget:</w:t>
            </w:r>
          </w:p>
        </w:tc>
        <w:tc>
          <w:tcPr>
            <w:tcW w:w="60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DD8723A"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Million VND</w:t>
            </w:r>
          </w:p>
        </w:tc>
        <w:tc>
          <w:tcPr>
            <w:tcW w:w="59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3A30159"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28,500</w:t>
            </w:r>
          </w:p>
        </w:tc>
        <w:tc>
          <w:tcPr>
            <w:tcW w:w="62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F778ADA"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31,627</w:t>
            </w:r>
          </w:p>
        </w:tc>
        <w:tc>
          <w:tcPr>
            <w:tcW w:w="62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81686AA"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26,613</w:t>
            </w:r>
          </w:p>
        </w:tc>
        <w:tc>
          <w:tcPr>
            <w:tcW w:w="522"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3390DD0"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110.97</w:t>
            </w: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0ED3A754"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118.84</w:t>
            </w:r>
          </w:p>
        </w:tc>
      </w:tr>
    </w:tbl>
    <w:p w14:paraId="32C8B06C" w14:textId="792EB0E8" w:rsidR="00B63C04" w:rsidRPr="00832562" w:rsidRDefault="001C06AB" w:rsidP="001C06AB">
      <w:pPr>
        <w:numPr>
          <w:ilvl w:val="0"/>
          <w:numId w:val="6"/>
        </w:numPr>
        <w:pBdr>
          <w:top w:val="nil"/>
          <w:left w:val="nil"/>
          <w:bottom w:val="nil"/>
          <w:right w:val="nil"/>
          <w:between w:val="nil"/>
        </w:pBdr>
        <w:tabs>
          <w:tab w:val="left" w:pos="432"/>
          <w:tab w:val="left" w:pos="1144"/>
        </w:tabs>
        <w:spacing w:after="120" w:line="360" w:lineRule="auto"/>
        <w:jc w:val="both"/>
        <w:rPr>
          <w:rFonts w:ascii="Arial" w:eastAsia="Arial" w:hAnsi="Arial" w:cs="Arial"/>
          <w:color w:val="010000"/>
          <w:sz w:val="20"/>
          <w:szCs w:val="20"/>
        </w:rPr>
      </w:pPr>
      <w:r w:rsidRPr="00832562">
        <w:rPr>
          <w:rFonts w:ascii="Arial" w:hAnsi="Arial" w:cs="Arial"/>
          <w:color w:val="010000"/>
          <w:sz w:val="20"/>
        </w:rPr>
        <w:t xml:space="preserve">The Company's </w:t>
      </w:r>
      <w:r w:rsidR="00832562" w:rsidRPr="00832562">
        <w:rPr>
          <w:rFonts w:ascii="Arial" w:hAnsi="Arial" w:cs="Arial"/>
          <w:color w:val="010000"/>
          <w:sz w:val="20"/>
        </w:rPr>
        <w:t>Financial Statements</w:t>
      </w:r>
      <w:r w:rsidRPr="00832562">
        <w:rPr>
          <w:rFonts w:ascii="Arial" w:hAnsi="Arial" w:cs="Arial"/>
          <w:color w:val="010000"/>
          <w:sz w:val="20"/>
        </w:rPr>
        <w:t xml:space="preserve"> 2023 audited by Branch of AASC Auditing Firm Company Limited;</w:t>
      </w:r>
    </w:p>
    <w:p w14:paraId="5824ED29" w14:textId="77777777" w:rsidR="00B63C04" w:rsidRPr="00832562" w:rsidRDefault="001C06AB" w:rsidP="001C06AB">
      <w:pPr>
        <w:numPr>
          <w:ilvl w:val="0"/>
          <w:numId w:val="6"/>
        </w:numPr>
        <w:pBdr>
          <w:top w:val="nil"/>
          <w:left w:val="nil"/>
          <w:bottom w:val="nil"/>
          <w:right w:val="nil"/>
          <w:between w:val="nil"/>
        </w:pBdr>
        <w:tabs>
          <w:tab w:val="left" w:pos="432"/>
          <w:tab w:val="left" w:pos="1149"/>
        </w:tabs>
        <w:spacing w:after="120" w:line="360" w:lineRule="auto"/>
        <w:jc w:val="both"/>
        <w:rPr>
          <w:rFonts w:ascii="Arial" w:eastAsia="Arial" w:hAnsi="Arial" w:cs="Arial"/>
          <w:color w:val="010000"/>
          <w:sz w:val="20"/>
          <w:szCs w:val="20"/>
        </w:rPr>
      </w:pPr>
      <w:r w:rsidRPr="00832562">
        <w:rPr>
          <w:rFonts w:ascii="Arial" w:hAnsi="Arial" w:cs="Arial"/>
          <w:color w:val="010000"/>
          <w:sz w:val="20"/>
        </w:rPr>
        <w:t>Report of the Supervisory Board on the activities results in 2023 and the operating orientation for 2024;</w:t>
      </w:r>
    </w:p>
    <w:p w14:paraId="1BAB1424"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‎‎Article 2. Approve the profit distribution plan for 2023.</w:t>
      </w:r>
    </w:p>
    <w:tbl>
      <w:tblPr>
        <w:tblStyle w:val="a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3"/>
        <w:gridCol w:w="6631"/>
        <w:gridCol w:w="1823"/>
      </w:tblGrid>
      <w:tr w:rsidR="00B63C04" w:rsidRPr="00832562" w14:paraId="44E6F178" w14:textId="77777777" w:rsidTr="001C06AB">
        <w:trPr>
          <w:jc w:val="center"/>
        </w:trPr>
        <w:tc>
          <w:tcPr>
            <w:tcW w:w="312" w:type="pct"/>
            <w:shd w:val="clear" w:color="auto" w:fill="auto"/>
            <w:tcMar>
              <w:top w:w="0" w:type="dxa"/>
              <w:bottom w:w="0" w:type="dxa"/>
            </w:tcMar>
            <w:vAlign w:val="center"/>
          </w:tcPr>
          <w:p w14:paraId="0D305F2E"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No.</w:t>
            </w:r>
          </w:p>
        </w:tc>
        <w:tc>
          <w:tcPr>
            <w:tcW w:w="3677" w:type="pct"/>
            <w:shd w:val="clear" w:color="auto" w:fill="auto"/>
            <w:tcMar>
              <w:top w:w="0" w:type="dxa"/>
              <w:bottom w:w="0" w:type="dxa"/>
            </w:tcMar>
            <w:vAlign w:val="center"/>
          </w:tcPr>
          <w:p w14:paraId="13C020BC" w14:textId="77777777" w:rsidR="00B63C04" w:rsidRPr="00832562" w:rsidRDefault="001C06AB" w:rsidP="001C06A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32562">
              <w:rPr>
                <w:rFonts w:ascii="Arial" w:hAnsi="Arial" w:cs="Arial"/>
                <w:color w:val="010000"/>
                <w:sz w:val="20"/>
              </w:rPr>
              <w:t>Explanation</w:t>
            </w:r>
          </w:p>
        </w:tc>
        <w:tc>
          <w:tcPr>
            <w:tcW w:w="1011" w:type="pct"/>
            <w:shd w:val="clear" w:color="auto" w:fill="auto"/>
            <w:tcMar>
              <w:top w:w="0" w:type="dxa"/>
              <w:bottom w:w="0" w:type="dxa"/>
            </w:tcMar>
            <w:vAlign w:val="center"/>
          </w:tcPr>
          <w:p w14:paraId="4CB4888A" w14:textId="77777777" w:rsidR="00B63C04" w:rsidRPr="00832562" w:rsidRDefault="001C06AB" w:rsidP="001C06A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32562">
              <w:rPr>
                <w:rFonts w:ascii="Arial" w:hAnsi="Arial" w:cs="Arial"/>
                <w:color w:val="010000"/>
                <w:sz w:val="20"/>
              </w:rPr>
              <w:t>Amount</w:t>
            </w:r>
          </w:p>
        </w:tc>
      </w:tr>
      <w:tr w:rsidR="00B63C04" w:rsidRPr="00832562" w14:paraId="239F1B50" w14:textId="77777777" w:rsidTr="001C06AB">
        <w:trPr>
          <w:jc w:val="center"/>
        </w:trPr>
        <w:tc>
          <w:tcPr>
            <w:tcW w:w="312" w:type="pct"/>
            <w:shd w:val="clear" w:color="auto" w:fill="auto"/>
            <w:tcMar>
              <w:top w:w="0" w:type="dxa"/>
              <w:bottom w:w="0" w:type="dxa"/>
            </w:tcMar>
            <w:vAlign w:val="center"/>
          </w:tcPr>
          <w:p w14:paraId="6ACA728A"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w:t>
            </w:r>
          </w:p>
        </w:tc>
        <w:tc>
          <w:tcPr>
            <w:tcW w:w="3677" w:type="pct"/>
            <w:shd w:val="clear" w:color="auto" w:fill="auto"/>
            <w:tcMar>
              <w:top w:w="0" w:type="dxa"/>
              <w:bottom w:w="0" w:type="dxa"/>
            </w:tcMar>
            <w:vAlign w:val="center"/>
          </w:tcPr>
          <w:p w14:paraId="73991230"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Profit before tax</w:t>
            </w:r>
          </w:p>
        </w:tc>
        <w:tc>
          <w:tcPr>
            <w:tcW w:w="1011" w:type="pct"/>
            <w:shd w:val="clear" w:color="auto" w:fill="auto"/>
            <w:tcMar>
              <w:top w:w="0" w:type="dxa"/>
              <w:bottom w:w="0" w:type="dxa"/>
            </w:tcMar>
            <w:vAlign w:val="center"/>
          </w:tcPr>
          <w:p w14:paraId="525BB798"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64,988,244,376</w:t>
            </w:r>
          </w:p>
        </w:tc>
      </w:tr>
      <w:tr w:rsidR="00B63C04" w:rsidRPr="00832562" w14:paraId="689BD640" w14:textId="77777777" w:rsidTr="001C06AB">
        <w:trPr>
          <w:jc w:val="center"/>
        </w:trPr>
        <w:tc>
          <w:tcPr>
            <w:tcW w:w="312" w:type="pct"/>
            <w:shd w:val="clear" w:color="auto" w:fill="auto"/>
            <w:tcMar>
              <w:top w:w="0" w:type="dxa"/>
              <w:bottom w:w="0" w:type="dxa"/>
            </w:tcMar>
            <w:vAlign w:val="center"/>
          </w:tcPr>
          <w:p w14:paraId="29E77E6A"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77" w:type="pct"/>
            <w:shd w:val="clear" w:color="auto" w:fill="auto"/>
            <w:tcMar>
              <w:top w:w="0" w:type="dxa"/>
              <w:bottom w:w="0" w:type="dxa"/>
            </w:tcMar>
            <w:vAlign w:val="center"/>
          </w:tcPr>
          <w:p w14:paraId="30E984BF"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Adjust to increase profit before tax</w:t>
            </w:r>
          </w:p>
        </w:tc>
        <w:tc>
          <w:tcPr>
            <w:tcW w:w="1011" w:type="pct"/>
            <w:shd w:val="clear" w:color="auto" w:fill="auto"/>
            <w:tcMar>
              <w:top w:w="0" w:type="dxa"/>
              <w:bottom w:w="0" w:type="dxa"/>
            </w:tcMar>
            <w:vAlign w:val="center"/>
          </w:tcPr>
          <w:p w14:paraId="09965DDE"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2,556,972,975</w:t>
            </w:r>
          </w:p>
        </w:tc>
      </w:tr>
      <w:tr w:rsidR="00B63C04" w:rsidRPr="00832562" w14:paraId="335E17E1" w14:textId="77777777" w:rsidTr="001C06AB">
        <w:trPr>
          <w:jc w:val="center"/>
        </w:trPr>
        <w:tc>
          <w:tcPr>
            <w:tcW w:w="312" w:type="pct"/>
            <w:shd w:val="clear" w:color="auto" w:fill="auto"/>
            <w:tcMar>
              <w:top w:w="0" w:type="dxa"/>
              <w:bottom w:w="0" w:type="dxa"/>
            </w:tcMar>
            <w:vAlign w:val="center"/>
          </w:tcPr>
          <w:p w14:paraId="3D7755D4"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bCs/>
                <w:color w:val="010000"/>
                <w:sz w:val="20"/>
              </w:rPr>
              <w:t>2</w:t>
            </w:r>
          </w:p>
        </w:tc>
        <w:tc>
          <w:tcPr>
            <w:tcW w:w="3677" w:type="pct"/>
            <w:shd w:val="clear" w:color="auto" w:fill="auto"/>
            <w:tcMar>
              <w:top w:w="0" w:type="dxa"/>
              <w:bottom w:w="0" w:type="dxa"/>
            </w:tcMar>
            <w:vAlign w:val="center"/>
          </w:tcPr>
          <w:p w14:paraId="2624742B"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Income subject to corporate income tax</w:t>
            </w:r>
          </w:p>
        </w:tc>
        <w:tc>
          <w:tcPr>
            <w:tcW w:w="1011" w:type="pct"/>
            <w:shd w:val="clear" w:color="auto" w:fill="auto"/>
            <w:tcMar>
              <w:top w:w="0" w:type="dxa"/>
              <w:bottom w:w="0" w:type="dxa"/>
            </w:tcMar>
            <w:vAlign w:val="center"/>
          </w:tcPr>
          <w:p w14:paraId="5F895A67"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67,545,217,351</w:t>
            </w:r>
          </w:p>
        </w:tc>
      </w:tr>
      <w:tr w:rsidR="00B63C04" w:rsidRPr="00832562" w14:paraId="7D675C89" w14:textId="77777777" w:rsidTr="001C06AB">
        <w:trPr>
          <w:jc w:val="center"/>
        </w:trPr>
        <w:tc>
          <w:tcPr>
            <w:tcW w:w="312" w:type="pct"/>
            <w:shd w:val="clear" w:color="auto" w:fill="auto"/>
            <w:tcMar>
              <w:top w:w="0" w:type="dxa"/>
              <w:bottom w:w="0" w:type="dxa"/>
            </w:tcMar>
            <w:vAlign w:val="center"/>
          </w:tcPr>
          <w:p w14:paraId="3BC6F33F"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3</w:t>
            </w:r>
          </w:p>
        </w:tc>
        <w:tc>
          <w:tcPr>
            <w:tcW w:w="3677" w:type="pct"/>
            <w:shd w:val="clear" w:color="auto" w:fill="auto"/>
            <w:tcMar>
              <w:top w:w="0" w:type="dxa"/>
              <w:bottom w:w="0" w:type="dxa"/>
            </w:tcMar>
            <w:vAlign w:val="center"/>
          </w:tcPr>
          <w:p w14:paraId="5A6E8FED"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Corporate income tax in 2023 (20% taxable income)</w:t>
            </w:r>
          </w:p>
        </w:tc>
        <w:tc>
          <w:tcPr>
            <w:tcW w:w="1011" w:type="pct"/>
            <w:shd w:val="clear" w:color="auto" w:fill="auto"/>
            <w:tcMar>
              <w:top w:w="0" w:type="dxa"/>
              <w:bottom w:w="0" w:type="dxa"/>
            </w:tcMar>
            <w:vAlign w:val="center"/>
          </w:tcPr>
          <w:p w14:paraId="5E946158"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13,779,099,702</w:t>
            </w:r>
          </w:p>
        </w:tc>
      </w:tr>
      <w:tr w:rsidR="00B63C04" w:rsidRPr="00832562" w14:paraId="3AB66B2B" w14:textId="77777777" w:rsidTr="001C06AB">
        <w:trPr>
          <w:jc w:val="center"/>
        </w:trPr>
        <w:tc>
          <w:tcPr>
            <w:tcW w:w="312" w:type="pct"/>
            <w:shd w:val="clear" w:color="auto" w:fill="auto"/>
            <w:tcMar>
              <w:top w:w="0" w:type="dxa"/>
              <w:bottom w:w="0" w:type="dxa"/>
            </w:tcMar>
            <w:vAlign w:val="center"/>
          </w:tcPr>
          <w:p w14:paraId="0155DF5F"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77" w:type="pct"/>
            <w:shd w:val="clear" w:color="auto" w:fill="auto"/>
            <w:tcMar>
              <w:top w:w="0" w:type="dxa"/>
              <w:bottom w:w="0" w:type="dxa"/>
            </w:tcMar>
            <w:vAlign w:val="center"/>
          </w:tcPr>
          <w:p w14:paraId="5666ECB1"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Current corporate income tax</w:t>
            </w:r>
          </w:p>
        </w:tc>
        <w:tc>
          <w:tcPr>
            <w:tcW w:w="1011" w:type="pct"/>
            <w:shd w:val="clear" w:color="auto" w:fill="auto"/>
            <w:tcMar>
              <w:top w:w="0" w:type="dxa"/>
              <w:bottom w:w="0" w:type="dxa"/>
            </w:tcMar>
            <w:vAlign w:val="center"/>
          </w:tcPr>
          <w:p w14:paraId="45933072"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13,779,099,702</w:t>
            </w:r>
          </w:p>
        </w:tc>
      </w:tr>
      <w:tr w:rsidR="00B63C04" w:rsidRPr="00832562" w14:paraId="2E111470" w14:textId="77777777" w:rsidTr="001C06AB">
        <w:trPr>
          <w:jc w:val="center"/>
        </w:trPr>
        <w:tc>
          <w:tcPr>
            <w:tcW w:w="312" w:type="pct"/>
            <w:shd w:val="clear" w:color="auto" w:fill="auto"/>
            <w:tcMar>
              <w:top w:w="0" w:type="dxa"/>
              <w:bottom w:w="0" w:type="dxa"/>
            </w:tcMar>
            <w:vAlign w:val="center"/>
          </w:tcPr>
          <w:p w14:paraId="033A1DBA"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4</w:t>
            </w:r>
          </w:p>
        </w:tc>
        <w:tc>
          <w:tcPr>
            <w:tcW w:w="3677" w:type="pct"/>
            <w:shd w:val="clear" w:color="auto" w:fill="auto"/>
            <w:tcMar>
              <w:top w:w="0" w:type="dxa"/>
              <w:bottom w:w="0" w:type="dxa"/>
            </w:tcMar>
            <w:vAlign w:val="center"/>
          </w:tcPr>
          <w:p w14:paraId="67931886"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Profit after deducting corporate income tax</w:t>
            </w:r>
          </w:p>
        </w:tc>
        <w:tc>
          <w:tcPr>
            <w:tcW w:w="1011" w:type="pct"/>
            <w:shd w:val="clear" w:color="auto" w:fill="auto"/>
            <w:tcMar>
              <w:top w:w="0" w:type="dxa"/>
              <w:bottom w:w="0" w:type="dxa"/>
            </w:tcMar>
            <w:vAlign w:val="center"/>
          </w:tcPr>
          <w:p w14:paraId="1120B01D"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51,209,144,674</w:t>
            </w:r>
          </w:p>
        </w:tc>
      </w:tr>
      <w:tr w:rsidR="00B63C04" w:rsidRPr="00832562" w14:paraId="4C498470" w14:textId="77777777" w:rsidTr="001C06AB">
        <w:trPr>
          <w:jc w:val="center"/>
        </w:trPr>
        <w:tc>
          <w:tcPr>
            <w:tcW w:w="312" w:type="pct"/>
            <w:shd w:val="clear" w:color="auto" w:fill="auto"/>
            <w:tcMar>
              <w:top w:w="0" w:type="dxa"/>
              <w:bottom w:w="0" w:type="dxa"/>
            </w:tcMar>
            <w:vAlign w:val="center"/>
          </w:tcPr>
          <w:p w14:paraId="6049E69A" w14:textId="102BCE0A"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5</w:t>
            </w:r>
          </w:p>
        </w:tc>
        <w:tc>
          <w:tcPr>
            <w:tcW w:w="3677" w:type="pct"/>
            <w:shd w:val="clear" w:color="auto" w:fill="auto"/>
            <w:tcMar>
              <w:top w:w="0" w:type="dxa"/>
              <w:bottom w:w="0" w:type="dxa"/>
            </w:tcMar>
            <w:vAlign w:val="center"/>
          </w:tcPr>
          <w:p w14:paraId="0E207A97" w14:textId="6CEC1425"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Remaining profit to be distributed</w:t>
            </w:r>
          </w:p>
        </w:tc>
        <w:tc>
          <w:tcPr>
            <w:tcW w:w="1011" w:type="pct"/>
            <w:shd w:val="clear" w:color="auto" w:fill="auto"/>
            <w:tcMar>
              <w:top w:w="0" w:type="dxa"/>
              <w:bottom w:w="0" w:type="dxa"/>
            </w:tcMar>
            <w:vAlign w:val="center"/>
          </w:tcPr>
          <w:p w14:paraId="0F0BA1C4"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51,209,144,674</w:t>
            </w:r>
          </w:p>
        </w:tc>
      </w:tr>
      <w:tr w:rsidR="00B63C04" w:rsidRPr="00832562" w14:paraId="3BB36C67" w14:textId="77777777" w:rsidTr="001C06AB">
        <w:trPr>
          <w:jc w:val="center"/>
        </w:trPr>
        <w:tc>
          <w:tcPr>
            <w:tcW w:w="312" w:type="pct"/>
            <w:shd w:val="clear" w:color="auto" w:fill="auto"/>
            <w:tcMar>
              <w:top w:w="0" w:type="dxa"/>
              <w:bottom w:w="0" w:type="dxa"/>
            </w:tcMar>
            <w:vAlign w:val="center"/>
          </w:tcPr>
          <w:p w14:paraId="3B6AAB48"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5.1</w:t>
            </w:r>
          </w:p>
        </w:tc>
        <w:tc>
          <w:tcPr>
            <w:tcW w:w="3677" w:type="pct"/>
            <w:shd w:val="clear" w:color="auto" w:fill="auto"/>
            <w:tcMar>
              <w:top w:w="0" w:type="dxa"/>
              <w:bottom w:w="0" w:type="dxa"/>
            </w:tcMar>
            <w:vAlign w:val="center"/>
          </w:tcPr>
          <w:p w14:paraId="0639C6E5"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Profits are allocated to funds and charitable activities</w:t>
            </w:r>
          </w:p>
        </w:tc>
        <w:tc>
          <w:tcPr>
            <w:tcW w:w="1011" w:type="pct"/>
            <w:shd w:val="clear" w:color="auto" w:fill="auto"/>
            <w:tcMar>
              <w:top w:w="0" w:type="dxa"/>
              <w:bottom w:w="0" w:type="dxa"/>
            </w:tcMar>
            <w:vAlign w:val="center"/>
          </w:tcPr>
          <w:p w14:paraId="718FFB95"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14,649,371,009</w:t>
            </w:r>
          </w:p>
        </w:tc>
      </w:tr>
      <w:tr w:rsidR="00B63C04" w:rsidRPr="00832562" w14:paraId="3BE49B62" w14:textId="77777777" w:rsidTr="001C06AB">
        <w:trPr>
          <w:jc w:val="center"/>
        </w:trPr>
        <w:tc>
          <w:tcPr>
            <w:tcW w:w="312" w:type="pct"/>
            <w:shd w:val="clear" w:color="auto" w:fill="auto"/>
            <w:tcMar>
              <w:top w:w="0" w:type="dxa"/>
              <w:bottom w:w="0" w:type="dxa"/>
            </w:tcMar>
            <w:vAlign w:val="center"/>
          </w:tcPr>
          <w:p w14:paraId="6D528D32"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77" w:type="pct"/>
            <w:shd w:val="clear" w:color="auto" w:fill="auto"/>
            <w:tcMar>
              <w:top w:w="0" w:type="dxa"/>
              <w:bottom w:w="0" w:type="dxa"/>
            </w:tcMar>
            <w:vAlign w:val="center"/>
          </w:tcPr>
          <w:p w14:paraId="12FFB8F1" w14:textId="41D09733" w:rsidR="00B63C04" w:rsidRPr="00832562" w:rsidRDefault="00C77019"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 xml:space="preserve">Appropriation for </w:t>
            </w:r>
            <w:r w:rsidR="001C06AB" w:rsidRPr="00832562">
              <w:rPr>
                <w:rFonts w:ascii="Arial" w:hAnsi="Arial" w:cs="Arial"/>
                <w:color w:val="010000"/>
                <w:sz w:val="20"/>
              </w:rPr>
              <w:t xml:space="preserve">Investment and Development Fund (10% of profit after </w:t>
            </w:r>
            <w:r w:rsidR="001C06AB" w:rsidRPr="00832562">
              <w:rPr>
                <w:rFonts w:ascii="Arial" w:hAnsi="Arial" w:cs="Arial"/>
                <w:color w:val="010000"/>
                <w:sz w:val="20"/>
              </w:rPr>
              <w:lastRenderedPageBreak/>
              <w:t>tax)</w:t>
            </w:r>
          </w:p>
        </w:tc>
        <w:tc>
          <w:tcPr>
            <w:tcW w:w="1011" w:type="pct"/>
            <w:shd w:val="clear" w:color="auto" w:fill="auto"/>
            <w:tcMar>
              <w:top w:w="0" w:type="dxa"/>
              <w:bottom w:w="0" w:type="dxa"/>
            </w:tcMar>
            <w:vAlign w:val="center"/>
          </w:tcPr>
          <w:p w14:paraId="7766C01A"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lastRenderedPageBreak/>
              <w:t>5,120,914,467</w:t>
            </w:r>
          </w:p>
        </w:tc>
      </w:tr>
      <w:tr w:rsidR="00B63C04" w:rsidRPr="00832562" w14:paraId="16EAB427" w14:textId="77777777" w:rsidTr="001C06AB">
        <w:trPr>
          <w:jc w:val="center"/>
        </w:trPr>
        <w:tc>
          <w:tcPr>
            <w:tcW w:w="312" w:type="pct"/>
            <w:shd w:val="clear" w:color="auto" w:fill="auto"/>
            <w:tcMar>
              <w:top w:w="0" w:type="dxa"/>
              <w:bottom w:w="0" w:type="dxa"/>
            </w:tcMar>
            <w:vAlign w:val="center"/>
          </w:tcPr>
          <w:p w14:paraId="4C29D4D8"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77" w:type="pct"/>
            <w:shd w:val="clear" w:color="auto" w:fill="auto"/>
            <w:tcMar>
              <w:top w:w="0" w:type="dxa"/>
              <w:bottom w:w="0" w:type="dxa"/>
            </w:tcMar>
            <w:vAlign w:val="center"/>
          </w:tcPr>
          <w:p w14:paraId="7BD73EED" w14:textId="658B69DF" w:rsidR="00B63C04" w:rsidRPr="00832562" w:rsidRDefault="00C77019"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 xml:space="preserve">Appropriation for </w:t>
            </w:r>
            <w:r w:rsidR="001C06AB" w:rsidRPr="00832562">
              <w:rPr>
                <w:rFonts w:ascii="Arial" w:hAnsi="Arial" w:cs="Arial"/>
                <w:color w:val="010000"/>
                <w:sz w:val="20"/>
              </w:rPr>
              <w:t>Bonus and Welfare Fund (15% of profit after tax)</w:t>
            </w:r>
          </w:p>
        </w:tc>
        <w:tc>
          <w:tcPr>
            <w:tcW w:w="1011" w:type="pct"/>
            <w:shd w:val="clear" w:color="auto" w:fill="auto"/>
            <w:tcMar>
              <w:top w:w="0" w:type="dxa"/>
              <w:bottom w:w="0" w:type="dxa"/>
            </w:tcMar>
            <w:vAlign w:val="center"/>
          </w:tcPr>
          <w:p w14:paraId="0B960FD9"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7,681,371,701</w:t>
            </w:r>
          </w:p>
        </w:tc>
      </w:tr>
      <w:tr w:rsidR="00B63C04" w:rsidRPr="00832562" w14:paraId="485A38BC" w14:textId="77777777" w:rsidTr="001C06AB">
        <w:trPr>
          <w:jc w:val="center"/>
        </w:trPr>
        <w:tc>
          <w:tcPr>
            <w:tcW w:w="312" w:type="pct"/>
            <w:shd w:val="clear" w:color="auto" w:fill="auto"/>
            <w:tcMar>
              <w:top w:w="0" w:type="dxa"/>
              <w:bottom w:w="0" w:type="dxa"/>
            </w:tcMar>
            <w:vAlign w:val="center"/>
          </w:tcPr>
          <w:p w14:paraId="450DF81C"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77" w:type="pct"/>
            <w:shd w:val="clear" w:color="auto" w:fill="auto"/>
            <w:tcMar>
              <w:top w:w="0" w:type="dxa"/>
              <w:bottom w:w="0" w:type="dxa"/>
            </w:tcMar>
            <w:vAlign w:val="center"/>
          </w:tcPr>
          <w:p w14:paraId="43F43000" w14:textId="5DB02FFE" w:rsidR="00B63C04" w:rsidRPr="00832562" w:rsidRDefault="00C77019"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Appropriation for</w:t>
            </w:r>
            <w:r w:rsidR="001C06AB" w:rsidRPr="00832562">
              <w:rPr>
                <w:rFonts w:ascii="Arial" w:hAnsi="Arial" w:cs="Arial"/>
                <w:color w:val="010000"/>
                <w:sz w:val="20"/>
              </w:rPr>
              <w:t xml:space="preserve"> the Executive Board Bonus Fund (2.24% of profit after tax)</w:t>
            </w:r>
          </w:p>
        </w:tc>
        <w:tc>
          <w:tcPr>
            <w:tcW w:w="1011" w:type="pct"/>
            <w:shd w:val="clear" w:color="auto" w:fill="auto"/>
            <w:tcMar>
              <w:top w:w="0" w:type="dxa"/>
              <w:bottom w:w="0" w:type="dxa"/>
            </w:tcMar>
            <w:vAlign w:val="center"/>
          </w:tcPr>
          <w:p w14:paraId="09E24413"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1,147,084,841</w:t>
            </w:r>
          </w:p>
        </w:tc>
      </w:tr>
      <w:tr w:rsidR="00B63C04" w:rsidRPr="00832562" w14:paraId="32741541" w14:textId="77777777" w:rsidTr="001C06AB">
        <w:trPr>
          <w:jc w:val="center"/>
        </w:trPr>
        <w:tc>
          <w:tcPr>
            <w:tcW w:w="312" w:type="pct"/>
            <w:shd w:val="clear" w:color="auto" w:fill="auto"/>
            <w:tcMar>
              <w:top w:w="0" w:type="dxa"/>
              <w:bottom w:w="0" w:type="dxa"/>
            </w:tcMar>
            <w:vAlign w:val="center"/>
          </w:tcPr>
          <w:p w14:paraId="483F681A"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77" w:type="pct"/>
            <w:shd w:val="clear" w:color="auto" w:fill="auto"/>
            <w:tcMar>
              <w:top w:w="0" w:type="dxa"/>
              <w:bottom w:w="0" w:type="dxa"/>
            </w:tcMar>
            <w:vAlign w:val="center"/>
          </w:tcPr>
          <w:p w14:paraId="43898530"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Participation in charitable activities</w:t>
            </w:r>
          </w:p>
        </w:tc>
        <w:tc>
          <w:tcPr>
            <w:tcW w:w="1011" w:type="pct"/>
            <w:shd w:val="clear" w:color="auto" w:fill="auto"/>
            <w:tcMar>
              <w:top w:w="0" w:type="dxa"/>
              <w:bottom w:w="0" w:type="dxa"/>
            </w:tcMar>
            <w:vAlign w:val="center"/>
          </w:tcPr>
          <w:p w14:paraId="0DC750D1"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700,000,000</w:t>
            </w:r>
          </w:p>
        </w:tc>
      </w:tr>
      <w:tr w:rsidR="00B63C04" w:rsidRPr="00832562" w14:paraId="00D48A0E" w14:textId="77777777" w:rsidTr="001C06AB">
        <w:trPr>
          <w:jc w:val="center"/>
        </w:trPr>
        <w:tc>
          <w:tcPr>
            <w:tcW w:w="312" w:type="pct"/>
            <w:shd w:val="clear" w:color="auto" w:fill="auto"/>
            <w:tcMar>
              <w:top w:w="0" w:type="dxa"/>
              <w:bottom w:w="0" w:type="dxa"/>
            </w:tcMar>
            <w:vAlign w:val="center"/>
          </w:tcPr>
          <w:p w14:paraId="2A60225A"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5.2</w:t>
            </w:r>
          </w:p>
        </w:tc>
        <w:tc>
          <w:tcPr>
            <w:tcW w:w="3677" w:type="pct"/>
            <w:shd w:val="clear" w:color="auto" w:fill="auto"/>
            <w:tcMar>
              <w:top w:w="0" w:type="dxa"/>
              <w:bottom w:w="0" w:type="dxa"/>
            </w:tcMar>
            <w:vAlign w:val="center"/>
          </w:tcPr>
          <w:p w14:paraId="451291F7"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Remaining profit after deducting funds and charitable activities</w:t>
            </w:r>
          </w:p>
        </w:tc>
        <w:tc>
          <w:tcPr>
            <w:tcW w:w="1011" w:type="pct"/>
            <w:shd w:val="clear" w:color="auto" w:fill="auto"/>
            <w:tcMar>
              <w:top w:w="0" w:type="dxa"/>
              <w:bottom w:w="0" w:type="dxa"/>
            </w:tcMar>
            <w:vAlign w:val="center"/>
          </w:tcPr>
          <w:p w14:paraId="74767E34"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36,559,773,665</w:t>
            </w:r>
          </w:p>
        </w:tc>
      </w:tr>
      <w:tr w:rsidR="00B63C04" w:rsidRPr="00832562" w14:paraId="593752E4" w14:textId="77777777" w:rsidTr="001C06AB">
        <w:trPr>
          <w:jc w:val="center"/>
        </w:trPr>
        <w:tc>
          <w:tcPr>
            <w:tcW w:w="312" w:type="pct"/>
            <w:shd w:val="clear" w:color="auto" w:fill="auto"/>
            <w:tcMar>
              <w:top w:w="0" w:type="dxa"/>
              <w:bottom w:w="0" w:type="dxa"/>
            </w:tcMar>
            <w:vAlign w:val="center"/>
          </w:tcPr>
          <w:p w14:paraId="74C0E39F"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6</w:t>
            </w:r>
          </w:p>
        </w:tc>
        <w:tc>
          <w:tcPr>
            <w:tcW w:w="3677" w:type="pct"/>
            <w:shd w:val="clear" w:color="auto" w:fill="auto"/>
            <w:tcMar>
              <w:top w:w="0" w:type="dxa"/>
              <w:bottom w:w="0" w:type="dxa"/>
            </w:tcMar>
            <w:vAlign w:val="center"/>
          </w:tcPr>
          <w:p w14:paraId="26E92EDE"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Profit for dividend payment</w:t>
            </w:r>
          </w:p>
        </w:tc>
        <w:tc>
          <w:tcPr>
            <w:tcW w:w="1011" w:type="pct"/>
            <w:shd w:val="clear" w:color="auto" w:fill="auto"/>
            <w:tcMar>
              <w:top w:w="0" w:type="dxa"/>
              <w:bottom w:w="0" w:type="dxa"/>
            </w:tcMar>
            <w:vAlign w:val="center"/>
          </w:tcPr>
          <w:p w14:paraId="5AB7D370"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36,600,917,518</w:t>
            </w:r>
          </w:p>
        </w:tc>
      </w:tr>
      <w:tr w:rsidR="00B63C04" w:rsidRPr="00832562" w14:paraId="0DF5D00A" w14:textId="77777777" w:rsidTr="001C06AB">
        <w:trPr>
          <w:jc w:val="center"/>
        </w:trPr>
        <w:tc>
          <w:tcPr>
            <w:tcW w:w="312" w:type="pct"/>
            <w:shd w:val="clear" w:color="auto" w:fill="auto"/>
            <w:tcMar>
              <w:top w:w="0" w:type="dxa"/>
              <w:bottom w:w="0" w:type="dxa"/>
            </w:tcMar>
            <w:vAlign w:val="center"/>
          </w:tcPr>
          <w:p w14:paraId="3A73E18D"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77" w:type="pct"/>
            <w:shd w:val="clear" w:color="auto" w:fill="auto"/>
            <w:tcMar>
              <w:top w:w="0" w:type="dxa"/>
              <w:bottom w:w="0" w:type="dxa"/>
            </w:tcMar>
            <w:vAlign w:val="center"/>
          </w:tcPr>
          <w:p w14:paraId="0AA0A735"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Remaining profit after deducting funds and charitable activities</w:t>
            </w:r>
          </w:p>
        </w:tc>
        <w:tc>
          <w:tcPr>
            <w:tcW w:w="1011" w:type="pct"/>
            <w:shd w:val="clear" w:color="auto" w:fill="auto"/>
            <w:tcMar>
              <w:top w:w="0" w:type="dxa"/>
              <w:bottom w:w="0" w:type="dxa"/>
            </w:tcMar>
            <w:vAlign w:val="center"/>
          </w:tcPr>
          <w:p w14:paraId="503B4C95"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36,559,773,665</w:t>
            </w:r>
          </w:p>
        </w:tc>
      </w:tr>
      <w:tr w:rsidR="00B63C04" w:rsidRPr="00832562" w14:paraId="7E251F0D" w14:textId="77777777" w:rsidTr="001C06AB">
        <w:trPr>
          <w:jc w:val="center"/>
        </w:trPr>
        <w:tc>
          <w:tcPr>
            <w:tcW w:w="312" w:type="pct"/>
            <w:shd w:val="clear" w:color="auto" w:fill="auto"/>
            <w:tcMar>
              <w:top w:w="0" w:type="dxa"/>
              <w:bottom w:w="0" w:type="dxa"/>
            </w:tcMar>
            <w:vAlign w:val="center"/>
          </w:tcPr>
          <w:p w14:paraId="2A3AD64B"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77" w:type="pct"/>
            <w:shd w:val="clear" w:color="auto" w:fill="auto"/>
            <w:tcMar>
              <w:top w:w="0" w:type="dxa"/>
              <w:bottom w:w="0" w:type="dxa"/>
            </w:tcMar>
            <w:vAlign w:val="center"/>
          </w:tcPr>
          <w:p w14:paraId="2E3BB9BD"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Remaining dividend profits of previous years</w:t>
            </w:r>
          </w:p>
        </w:tc>
        <w:tc>
          <w:tcPr>
            <w:tcW w:w="1011" w:type="pct"/>
            <w:shd w:val="clear" w:color="auto" w:fill="auto"/>
            <w:tcMar>
              <w:top w:w="0" w:type="dxa"/>
              <w:bottom w:w="0" w:type="dxa"/>
            </w:tcMar>
            <w:vAlign w:val="center"/>
          </w:tcPr>
          <w:p w14:paraId="44514DDE"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41,143,853</w:t>
            </w:r>
          </w:p>
        </w:tc>
      </w:tr>
      <w:tr w:rsidR="00B63C04" w:rsidRPr="00832562" w14:paraId="7AEE08C6" w14:textId="77777777" w:rsidTr="001C06AB">
        <w:trPr>
          <w:jc w:val="center"/>
        </w:trPr>
        <w:tc>
          <w:tcPr>
            <w:tcW w:w="312" w:type="pct"/>
            <w:shd w:val="clear" w:color="auto" w:fill="auto"/>
            <w:tcMar>
              <w:top w:w="0" w:type="dxa"/>
              <w:bottom w:w="0" w:type="dxa"/>
            </w:tcMar>
            <w:vAlign w:val="center"/>
          </w:tcPr>
          <w:p w14:paraId="71253B04"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7</w:t>
            </w:r>
            <w:r w:rsidRPr="00832562">
              <w:rPr>
                <w:rFonts w:ascii="Arial" w:hAnsi="Arial" w:cs="Arial"/>
                <w:bCs/>
                <w:color w:val="010000"/>
                <w:sz w:val="20"/>
              </w:rPr>
              <w:t xml:space="preserve"> </w:t>
            </w:r>
          </w:p>
        </w:tc>
        <w:tc>
          <w:tcPr>
            <w:tcW w:w="3677" w:type="pct"/>
            <w:shd w:val="clear" w:color="auto" w:fill="auto"/>
            <w:tcMar>
              <w:top w:w="0" w:type="dxa"/>
              <w:bottom w:w="0" w:type="dxa"/>
            </w:tcMar>
            <w:vAlign w:val="center"/>
          </w:tcPr>
          <w:p w14:paraId="3C560E0D"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Expected dividend payment rate is 30%/charter capital, of which:</w:t>
            </w:r>
          </w:p>
        </w:tc>
        <w:tc>
          <w:tcPr>
            <w:tcW w:w="1011" w:type="pct"/>
            <w:shd w:val="clear" w:color="auto" w:fill="auto"/>
            <w:tcMar>
              <w:top w:w="0" w:type="dxa"/>
              <w:bottom w:w="0" w:type="dxa"/>
            </w:tcMar>
            <w:vAlign w:val="center"/>
          </w:tcPr>
          <w:p w14:paraId="4C65DD77"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36,139,770,000</w:t>
            </w:r>
          </w:p>
        </w:tc>
      </w:tr>
      <w:tr w:rsidR="00B63C04" w:rsidRPr="00832562" w14:paraId="2B0D1892" w14:textId="77777777" w:rsidTr="001C06AB">
        <w:trPr>
          <w:jc w:val="center"/>
        </w:trPr>
        <w:tc>
          <w:tcPr>
            <w:tcW w:w="312" w:type="pct"/>
            <w:shd w:val="clear" w:color="auto" w:fill="auto"/>
            <w:tcMar>
              <w:top w:w="0" w:type="dxa"/>
              <w:bottom w:w="0" w:type="dxa"/>
            </w:tcMar>
            <w:vAlign w:val="center"/>
          </w:tcPr>
          <w:p w14:paraId="18D39F60"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77" w:type="pct"/>
            <w:shd w:val="clear" w:color="auto" w:fill="auto"/>
            <w:tcMar>
              <w:top w:w="0" w:type="dxa"/>
              <w:bottom w:w="0" w:type="dxa"/>
            </w:tcMar>
            <w:vAlign w:val="center"/>
          </w:tcPr>
          <w:p w14:paraId="0995DAB4"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Pay in cash (30%)</w:t>
            </w:r>
          </w:p>
        </w:tc>
        <w:tc>
          <w:tcPr>
            <w:tcW w:w="1011" w:type="pct"/>
            <w:shd w:val="clear" w:color="auto" w:fill="auto"/>
            <w:tcMar>
              <w:top w:w="0" w:type="dxa"/>
              <w:bottom w:w="0" w:type="dxa"/>
            </w:tcMar>
            <w:vAlign w:val="center"/>
          </w:tcPr>
          <w:p w14:paraId="54F3E10A"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36,139,770,000</w:t>
            </w:r>
          </w:p>
        </w:tc>
      </w:tr>
      <w:tr w:rsidR="00B63C04" w:rsidRPr="00832562" w14:paraId="2745E4D1" w14:textId="77777777" w:rsidTr="001C06AB">
        <w:trPr>
          <w:jc w:val="center"/>
        </w:trPr>
        <w:tc>
          <w:tcPr>
            <w:tcW w:w="312" w:type="pct"/>
            <w:shd w:val="clear" w:color="auto" w:fill="auto"/>
            <w:tcMar>
              <w:top w:w="0" w:type="dxa"/>
              <w:bottom w:w="0" w:type="dxa"/>
            </w:tcMar>
            <w:vAlign w:val="center"/>
          </w:tcPr>
          <w:p w14:paraId="30746E02"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8</w:t>
            </w:r>
          </w:p>
        </w:tc>
        <w:tc>
          <w:tcPr>
            <w:tcW w:w="3677" w:type="pct"/>
            <w:shd w:val="clear" w:color="auto" w:fill="auto"/>
            <w:tcMar>
              <w:top w:w="0" w:type="dxa"/>
              <w:bottom w:w="0" w:type="dxa"/>
            </w:tcMar>
            <w:vAlign w:val="center"/>
          </w:tcPr>
          <w:p w14:paraId="7DAD1BD0"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Remaining profit transferred to 2024</w:t>
            </w:r>
          </w:p>
        </w:tc>
        <w:tc>
          <w:tcPr>
            <w:tcW w:w="1011" w:type="pct"/>
            <w:shd w:val="clear" w:color="auto" w:fill="auto"/>
            <w:tcMar>
              <w:top w:w="0" w:type="dxa"/>
              <w:bottom w:w="0" w:type="dxa"/>
            </w:tcMar>
            <w:vAlign w:val="center"/>
          </w:tcPr>
          <w:p w14:paraId="7510F9A3"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461,147,518</w:t>
            </w:r>
          </w:p>
        </w:tc>
      </w:tr>
    </w:tbl>
    <w:p w14:paraId="3F67F07B"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Article 3. Approve production and business plan and profit distribution plan for 2024, specifically as follows:</w:t>
      </w:r>
    </w:p>
    <w:p w14:paraId="11816E43" w14:textId="77777777" w:rsidR="00B63C04" w:rsidRPr="00832562" w:rsidRDefault="001C06AB" w:rsidP="001C06AB">
      <w:pPr>
        <w:numPr>
          <w:ilvl w:val="0"/>
          <w:numId w:val="7"/>
        </w:numPr>
        <w:pBdr>
          <w:top w:val="nil"/>
          <w:left w:val="nil"/>
          <w:bottom w:val="nil"/>
          <w:right w:val="nil"/>
          <w:between w:val="nil"/>
        </w:pBdr>
        <w:tabs>
          <w:tab w:val="left" w:pos="432"/>
          <w:tab w:val="left" w:pos="1462"/>
        </w:tabs>
        <w:spacing w:after="120" w:line="360" w:lineRule="auto"/>
        <w:rPr>
          <w:rFonts w:ascii="Arial" w:eastAsia="Arial" w:hAnsi="Arial" w:cs="Arial"/>
          <w:color w:val="010000"/>
          <w:sz w:val="20"/>
          <w:szCs w:val="20"/>
        </w:rPr>
      </w:pPr>
      <w:r w:rsidRPr="00832562">
        <w:rPr>
          <w:rFonts w:ascii="Arial" w:hAnsi="Arial" w:cs="Arial"/>
          <w:color w:val="010000"/>
          <w:sz w:val="20"/>
        </w:rPr>
        <w:t>The production and business plan in 2024 with the following main targets:</w:t>
      </w:r>
    </w:p>
    <w:p w14:paraId="2D6FB012" w14:textId="77777777" w:rsidR="00B63C04" w:rsidRPr="00832562" w:rsidRDefault="001C06AB" w:rsidP="001C06AB">
      <w:pPr>
        <w:numPr>
          <w:ilvl w:val="0"/>
          <w:numId w:val="8"/>
        </w:numPr>
        <w:pBdr>
          <w:top w:val="nil"/>
          <w:left w:val="nil"/>
          <w:bottom w:val="nil"/>
          <w:right w:val="nil"/>
          <w:between w:val="nil"/>
        </w:pBdr>
        <w:tabs>
          <w:tab w:val="left" w:pos="432"/>
          <w:tab w:val="left" w:pos="1357"/>
        </w:tabs>
        <w:spacing w:after="120" w:line="360" w:lineRule="auto"/>
        <w:rPr>
          <w:rFonts w:ascii="Arial" w:eastAsia="Arial" w:hAnsi="Arial" w:cs="Arial"/>
          <w:color w:val="010000"/>
          <w:sz w:val="20"/>
          <w:szCs w:val="20"/>
        </w:rPr>
      </w:pPr>
      <w:r w:rsidRPr="00832562">
        <w:rPr>
          <w:rFonts w:ascii="Arial" w:hAnsi="Arial" w:cs="Arial"/>
          <w:color w:val="010000"/>
          <w:sz w:val="20"/>
        </w:rPr>
        <w:t>Total sales volume: 15,000 tons of products</w:t>
      </w:r>
    </w:p>
    <w:p w14:paraId="30C27111" w14:textId="77777777" w:rsidR="00B63C04" w:rsidRPr="00832562" w:rsidRDefault="001C06AB" w:rsidP="001C06AB">
      <w:pPr>
        <w:numPr>
          <w:ilvl w:val="0"/>
          <w:numId w:val="8"/>
        </w:numPr>
        <w:pBdr>
          <w:top w:val="nil"/>
          <w:left w:val="nil"/>
          <w:bottom w:val="nil"/>
          <w:right w:val="nil"/>
          <w:between w:val="nil"/>
        </w:pBdr>
        <w:tabs>
          <w:tab w:val="left" w:pos="432"/>
          <w:tab w:val="left" w:pos="1357"/>
        </w:tabs>
        <w:spacing w:after="120" w:line="360" w:lineRule="auto"/>
        <w:rPr>
          <w:rFonts w:ascii="Arial" w:eastAsia="Arial" w:hAnsi="Arial" w:cs="Arial"/>
          <w:color w:val="010000"/>
          <w:sz w:val="20"/>
          <w:szCs w:val="20"/>
        </w:rPr>
      </w:pPr>
      <w:r w:rsidRPr="00832562">
        <w:rPr>
          <w:rFonts w:ascii="Arial" w:hAnsi="Arial" w:cs="Arial"/>
          <w:color w:val="010000"/>
          <w:sz w:val="20"/>
        </w:rPr>
        <w:t>Total revenue: VND 820 billion;</w:t>
      </w:r>
    </w:p>
    <w:p w14:paraId="2E785A71" w14:textId="77777777" w:rsidR="00B63C04" w:rsidRPr="00832562" w:rsidRDefault="001C06AB" w:rsidP="001C06AB">
      <w:pPr>
        <w:numPr>
          <w:ilvl w:val="0"/>
          <w:numId w:val="8"/>
        </w:numPr>
        <w:pBdr>
          <w:top w:val="nil"/>
          <w:left w:val="nil"/>
          <w:bottom w:val="nil"/>
          <w:right w:val="nil"/>
          <w:between w:val="nil"/>
        </w:pBdr>
        <w:tabs>
          <w:tab w:val="left" w:pos="432"/>
          <w:tab w:val="left" w:pos="1357"/>
        </w:tabs>
        <w:spacing w:after="120" w:line="360" w:lineRule="auto"/>
        <w:rPr>
          <w:rFonts w:ascii="Arial" w:eastAsia="Arial" w:hAnsi="Arial" w:cs="Arial"/>
          <w:color w:val="010000"/>
          <w:sz w:val="20"/>
          <w:szCs w:val="20"/>
        </w:rPr>
      </w:pPr>
      <w:r w:rsidRPr="00832562">
        <w:rPr>
          <w:rFonts w:ascii="Arial" w:hAnsi="Arial" w:cs="Arial"/>
          <w:color w:val="010000"/>
          <w:sz w:val="20"/>
        </w:rPr>
        <w:t>Profit before tax: VND 62.5 billion;</w:t>
      </w:r>
    </w:p>
    <w:p w14:paraId="5A325C8B" w14:textId="77777777" w:rsidR="00B63C04" w:rsidRPr="00832562" w:rsidRDefault="001C06AB" w:rsidP="001C06AB">
      <w:pPr>
        <w:numPr>
          <w:ilvl w:val="0"/>
          <w:numId w:val="7"/>
        </w:numPr>
        <w:pBdr>
          <w:top w:val="nil"/>
          <w:left w:val="nil"/>
          <w:bottom w:val="nil"/>
          <w:right w:val="nil"/>
          <w:between w:val="nil"/>
        </w:pBdr>
        <w:tabs>
          <w:tab w:val="left" w:pos="432"/>
          <w:tab w:val="left" w:pos="1477"/>
        </w:tabs>
        <w:spacing w:after="120" w:line="360" w:lineRule="auto"/>
        <w:rPr>
          <w:rFonts w:ascii="Arial" w:eastAsia="Arial" w:hAnsi="Arial" w:cs="Arial"/>
          <w:color w:val="010000"/>
          <w:sz w:val="20"/>
          <w:szCs w:val="20"/>
        </w:rPr>
      </w:pPr>
      <w:r w:rsidRPr="00832562">
        <w:rPr>
          <w:rFonts w:ascii="Arial" w:hAnsi="Arial" w:cs="Arial"/>
          <w:color w:val="010000"/>
          <w:sz w:val="20"/>
        </w:rPr>
        <w:t>Profit distribution plan for 2024</w:t>
      </w:r>
    </w:p>
    <w:tbl>
      <w:tblPr>
        <w:tblStyle w:val="a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6"/>
        <w:gridCol w:w="6590"/>
        <w:gridCol w:w="1861"/>
      </w:tblGrid>
      <w:tr w:rsidR="00B63C04" w:rsidRPr="00832562" w14:paraId="4507A665" w14:textId="77777777" w:rsidTr="001C06AB">
        <w:trPr>
          <w:jc w:val="center"/>
        </w:trPr>
        <w:tc>
          <w:tcPr>
            <w:tcW w:w="314" w:type="pct"/>
            <w:shd w:val="clear" w:color="auto" w:fill="auto"/>
            <w:tcMar>
              <w:top w:w="0" w:type="dxa"/>
              <w:bottom w:w="0" w:type="dxa"/>
            </w:tcMar>
            <w:vAlign w:val="center"/>
          </w:tcPr>
          <w:p w14:paraId="591522E0"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No.</w:t>
            </w:r>
          </w:p>
        </w:tc>
        <w:tc>
          <w:tcPr>
            <w:tcW w:w="3654" w:type="pct"/>
            <w:shd w:val="clear" w:color="auto" w:fill="auto"/>
            <w:tcMar>
              <w:top w:w="0" w:type="dxa"/>
              <w:bottom w:w="0" w:type="dxa"/>
            </w:tcMar>
            <w:vAlign w:val="center"/>
          </w:tcPr>
          <w:p w14:paraId="1AE7D82C"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Explanation</w:t>
            </w:r>
          </w:p>
        </w:tc>
        <w:tc>
          <w:tcPr>
            <w:tcW w:w="1032" w:type="pct"/>
            <w:shd w:val="clear" w:color="auto" w:fill="auto"/>
            <w:tcMar>
              <w:top w:w="0" w:type="dxa"/>
              <w:bottom w:w="0" w:type="dxa"/>
            </w:tcMar>
            <w:vAlign w:val="center"/>
          </w:tcPr>
          <w:p w14:paraId="4B5CDFEF" w14:textId="77777777" w:rsidR="00B63C04" w:rsidRPr="00832562" w:rsidRDefault="001C06AB" w:rsidP="001C06A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32562">
              <w:rPr>
                <w:rFonts w:ascii="Arial" w:hAnsi="Arial" w:cs="Arial"/>
                <w:color w:val="010000"/>
                <w:sz w:val="20"/>
              </w:rPr>
              <w:t>Amount</w:t>
            </w:r>
          </w:p>
        </w:tc>
      </w:tr>
      <w:tr w:rsidR="00B63C04" w:rsidRPr="00832562" w14:paraId="09C6E1B3" w14:textId="77777777" w:rsidTr="001C06AB">
        <w:trPr>
          <w:jc w:val="center"/>
        </w:trPr>
        <w:tc>
          <w:tcPr>
            <w:tcW w:w="314" w:type="pct"/>
            <w:shd w:val="clear" w:color="auto" w:fill="auto"/>
            <w:tcMar>
              <w:top w:w="0" w:type="dxa"/>
              <w:bottom w:w="0" w:type="dxa"/>
            </w:tcMar>
            <w:vAlign w:val="center"/>
          </w:tcPr>
          <w:p w14:paraId="518750F9"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1</w:t>
            </w:r>
          </w:p>
        </w:tc>
        <w:tc>
          <w:tcPr>
            <w:tcW w:w="3654" w:type="pct"/>
            <w:shd w:val="clear" w:color="auto" w:fill="auto"/>
            <w:tcMar>
              <w:top w:w="0" w:type="dxa"/>
              <w:bottom w:w="0" w:type="dxa"/>
            </w:tcMar>
            <w:vAlign w:val="center"/>
          </w:tcPr>
          <w:p w14:paraId="4F3A49F5"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Profit before tax</w:t>
            </w:r>
          </w:p>
        </w:tc>
        <w:tc>
          <w:tcPr>
            <w:tcW w:w="1032" w:type="pct"/>
            <w:shd w:val="clear" w:color="auto" w:fill="auto"/>
            <w:tcMar>
              <w:top w:w="0" w:type="dxa"/>
              <w:bottom w:w="0" w:type="dxa"/>
            </w:tcMar>
            <w:vAlign w:val="center"/>
          </w:tcPr>
          <w:p w14:paraId="0A340C41"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62,500,000,000</w:t>
            </w:r>
          </w:p>
        </w:tc>
      </w:tr>
      <w:tr w:rsidR="00B63C04" w:rsidRPr="00832562" w14:paraId="0D4D59F4" w14:textId="77777777" w:rsidTr="001C06AB">
        <w:trPr>
          <w:jc w:val="center"/>
        </w:trPr>
        <w:tc>
          <w:tcPr>
            <w:tcW w:w="314" w:type="pct"/>
            <w:shd w:val="clear" w:color="auto" w:fill="auto"/>
            <w:tcMar>
              <w:top w:w="0" w:type="dxa"/>
              <w:bottom w:w="0" w:type="dxa"/>
            </w:tcMar>
            <w:vAlign w:val="center"/>
          </w:tcPr>
          <w:p w14:paraId="2DCD3977"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54" w:type="pct"/>
            <w:shd w:val="clear" w:color="auto" w:fill="auto"/>
            <w:tcMar>
              <w:top w:w="0" w:type="dxa"/>
              <w:bottom w:w="0" w:type="dxa"/>
            </w:tcMar>
            <w:vAlign w:val="center"/>
          </w:tcPr>
          <w:p w14:paraId="35224EDE"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Adjust to increase profit before corporate income tax</w:t>
            </w:r>
          </w:p>
        </w:tc>
        <w:tc>
          <w:tcPr>
            <w:tcW w:w="1032" w:type="pct"/>
            <w:shd w:val="clear" w:color="auto" w:fill="auto"/>
            <w:tcMar>
              <w:top w:w="0" w:type="dxa"/>
              <w:bottom w:w="0" w:type="dxa"/>
            </w:tcMar>
            <w:vAlign w:val="center"/>
          </w:tcPr>
          <w:p w14:paraId="00385CD0"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2,000,000,000</w:t>
            </w:r>
          </w:p>
        </w:tc>
      </w:tr>
      <w:tr w:rsidR="00B63C04" w:rsidRPr="00832562" w14:paraId="39F24BDB" w14:textId="77777777" w:rsidTr="001C06AB">
        <w:trPr>
          <w:jc w:val="center"/>
        </w:trPr>
        <w:tc>
          <w:tcPr>
            <w:tcW w:w="314" w:type="pct"/>
            <w:shd w:val="clear" w:color="auto" w:fill="auto"/>
            <w:tcMar>
              <w:top w:w="0" w:type="dxa"/>
              <w:bottom w:w="0" w:type="dxa"/>
            </w:tcMar>
            <w:vAlign w:val="center"/>
          </w:tcPr>
          <w:p w14:paraId="6B809691"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bCs/>
                <w:color w:val="010000"/>
                <w:sz w:val="20"/>
              </w:rPr>
              <w:t>2</w:t>
            </w:r>
          </w:p>
        </w:tc>
        <w:tc>
          <w:tcPr>
            <w:tcW w:w="3654" w:type="pct"/>
            <w:shd w:val="clear" w:color="auto" w:fill="auto"/>
            <w:tcMar>
              <w:top w:w="0" w:type="dxa"/>
              <w:bottom w:w="0" w:type="dxa"/>
            </w:tcMar>
            <w:vAlign w:val="center"/>
          </w:tcPr>
          <w:p w14:paraId="3F1D3858"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Income subject to corporate income tax</w:t>
            </w:r>
          </w:p>
        </w:tc>
        <w:tc>
          <w:tcPr>
            <w:tcW w:w="1032" w:type="pct"/>
            <w:shd w:val="clear" w:color="auto" w:fill="auto"/>
            <w:tcMar>
              <w:top w:w="0" w:type="dxa"/>
              <w:bottom w:w="0" w:type="dxa"/>
            </w:tcMar>
            <w:vAlign w:val="center"/>
          </w:tcPr>
          <w:p w14:paraId="5F076674"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64,500,000,000</w:t>
            </w:r>
          </w:p>
        </w:tc>
      </w:tr>
      <w:tr w:rsidR="00B63C04" w:rsidRPr="00832562" w14:paraId="557BB9D7" w14:textId="77777777" w:rsidTr="001C06AB">
        <w:trPr>
          <w:jc w:val="center"/>
        </w:trPr>
        <w:tc>
          <w:tcPr>
            <w:tcW w:w="314" w:type="pct"/>
            <w:shd w:val="clear" w:color="auto" w:fill="auto"/>
            <w:tcMar>
              <w:top w:w="0" w:type="dxa"/>
              <w:bottom w:w="0" w:type="dxa"/>
            </w:tcMar>
            <w:vAlign w:val="center"/>
          </w:tcPr>
          <w:p w14:paraId="1F54D0A0"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3</w:t>
            </w:r>
          </w:p>
        </w:tc>
        <w:tc>
          <w:tcPr>
            <w:tcW w:w="3654" w:type="pct"/>
            <w:shd w:val="clear" w:color="auto" w:fill="auto"/>
            <w:tcMar>
              <w:top w:w="0" w:type="dxa"/>
              <w:bottom w:w="0" w:type="dxa"/>
            </w:tcMar>
            <w:vAlign w:val="center"/>
          </w:tcPr>
          <w:p w14:paraId="13D44938"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Corporate income tax in 2024 (20% taxable income)</w:t>
            </w:r>
          </w:p>
        </w:tc>
        <w:tc>
          <w:tcPr>
            <w:tcW w:w="1032" w:type="pct"/>
            <w:shd w:val="clear" w:color="auto" w:fill="auto"/>
            <w:tcMar>
              <w:top w:w="0" w:type="dxa"/>
              <w:bottom w:w="0" w:type="dxa"/>
            </w:tcMar>
            <w:vAlign w:val="center"/>
          </w:tcPr>
          <w:p w14:paraId="52099A92"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12,900,000,000</w:t>
            </w:r>
          </w:p>
        </w:tc>
      </w:tr>
      <w:tr w:rsidR="00B63C04" w:rsidRPr="00832562" w14:paraId="4C2C843A" w14:textId="77777777" w:rsidTr="001C06AB">
        <w:trPr>
          <w:jc w:val="center"/>
        </w:trPr>
        <w:tc>
          <w:tcPr>
            <w:tcW w:w="314" w:type="pct"/>
            <w:shd w:val="clear" w:color="auto" w:fill="auto"/>
            <w:tcMar>
              <w:top w:w="0" w:type="dxa"/>
              <w:bottom w:w="0" w:type="dxa"/>
            </w:tcMar>
            <w:vAlign w:val="center"/>
          </w:tcPr>
          <w:p w14:paraId="06954F0A"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4</w:t>
            </w:r>
          </w:p>
        </w:tc>
        <w:tc>
          <w:tcPr>
            <w:tcW w:w="3654" w:type="pct"/>
            <w:shd w:val="clear" w:color="auto" w:fill="auto"/>
            <w:tcMar>
              <w:top w:w="0" w:type="dxa"/>
              <w:bottom w:w="0" w:type="dxa"/>
            </w:tcMar>
            <w:vAlign w:val="center"/>
          </w:tcPr>
          <w:p w14:paraId="2905F59F"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Profit after deducting corporate income tax</w:t>
            </w:r>
          </w:p>
        </w:tc>
        <w:tc>
          <w:tcPr>
            <w:tcW w:w="1032" w:type="pct"/>
            <w:shd w:val="clear" w:color="auto" w:fill="auto"/>
            <w:tcMar>
              <w:top w:w="0" w:type="dxa"/>
              <w:bottom w:w="0" w:type="dxa"/>
            </w:tcMar>
            <w:vAlign w:val="center"/>
          </w:tcPr>
          <w:p w14:paraId="64AC9712"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49,600,000,000</w:t>
            </w:r>
          </w:p>
        </w:tc>
      </w:tr>
      <w:tr w:rsidR="00B63C04" w:rsidRPr="00832562" w14:paraId="5AB0A0F4" w14:textId="77777777" w:rsidTr="001C06AB">
        <w:trPr>
          <w:jc w:val="center"/>
        </w:trPr>
        <w:tc>
          <w:tcPr>
            <w:tcW w:w="314" w:type="pct"/>
            <w:shd w:val="clear" w:color="auto" w:fill="auto"/>
            <w:tcMar>
              <w:top w:w="0" w:type="dxa"/>
              <w:bottom w:w="0" w:type="dxa"/>
            </w:tcMar>
            <w:vAlign w:val="center"/>
          </w:tcPr>
          <w:p w14:paraId="62D9741E" w14:textId="7B8C1099"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5</w:t>
            </w:r>
          </w:p>
        </w:tc>
        <w:tc>
          <w:tcPr>
            <w:tcW w:w="3654" w:type="pct"/>
            <w:shd w:val="clear" w:color="auto" w:fill="auto"/>
            <w:tcMar>
              <w:top w:w="0" w:type="dxa"/>
              <w:bottom w:w="0" w:type="dxa"/>
            </w:tcMar>
            <w:vAlign w:val="center"/>
          </w:tcPr>
          <w:p w14:paraId="4B4894F0"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Remaining profit to be distributed:</w:t>
            </w:r>
          </w:p>
        </w:tc>
        <w:tc>
          <w:tcPr>
            <w:tcW w:w="1032" w:type="pct"/>
            <w:shd w:val="clear" w:color="auto" w:fill="auto"/>
            <w:tcMar>
              <w:top w:w="0" w:type="dxa"/>
              <w:bottom w:w="0" w:type="dxa"/>
            </w:tcMar>
            <w:vAlign w:val="center"/>
          </w:tcPr>
          <w:p w14:paraId="3A86A68F"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49,600,000,000</w:t>
            </w:r>
          </w:p>
        </w:tc>
      </w:tr>
      <w:tr w:rsidR="00B63C04" w:rsidRPr="00832562" w14:paraId="20A03898" w14:textId="77777777" w:rsidTr="001C06AB">
        <w:trPr>
          <w:jc w:val="center"/>
        </w:trPr>
        <w:tc>
          <w:tcPr>
            <w:tcW w:w="314" w:type="pct"/>
            <w:shd w:val="clear" w:color="auto" w:fill="auto"/>
            <w:tcMar>
              <w:top w:w="0" w:type="dxa"/>
              <w:bottom w:w="0" w:type="dxa"/>
            </w:tcMar>
            <w:vAlign w:val="center"/>
          </w:tcPr>
          <w:p w14:paraId="451B84C9"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5.1</w:t>
            </w:r>
          </w:p>
        </w:tc>
        <w:tc>
          <w:tcPr>
            <w:tcW w:w="3654" w:type="pct"/>
            <w:shd w:val="clear" w:color="auto" w:fill="auto"/>
            <w:tcMar>
              <w:top w:w="0" w:type="dxa"/>
              <w:bottom w:w="0" w:type="dxa"/>
            </w:tcMar>
            <w:vAlign w:val="center"/>
          </w:tcPr>
          <w:p w14:paraId="4BC1EC2F"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Profits are allocated to funds and charitable activities</w:t>
            </w:r>
          </w:p>
        </w:tc>
        <w:tc>
          <w:tcPr>
            <w:tcW w:w="1032" w:type="pct"/>
            <w:shd w:val="clear" w:color="auto" w:fill="auto"/>
            <w:tcMar>
              <w:top w:w="0" w:type="dxa"/>
              <w:bottom w:w="0" w:type="dxa"/>
            </w:tcMar>
            <w:vAlign w:val="center"/>
          </w:tcPr>
          <w:p w14:paraId="698EA6C1"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11,731,040,000</w:t>
            </w:r>
          </w:p>
        </w:tc>
      </w:tr>
      <w:tr w:rsidR="00B63C04" w:rsidRPr="00832562" w14:paraId="2CC7286B" w14:textId="77777777" w:rsidTr="001C06AB">
        <w:trPr>
          <w:jc w:val="center"/>
        </w:trPr>
        <w:tc>
          <w:tcPr>
            <w:tcW w:w="314" w:type="pct"/>
            <w:shd w:val="clear" w:color="auto" w:fill="auto"/>
            <w:tcMar>
              <w:top w:w="0" w:type="dxa"/>
              <w:bottom w:w="0" w:type="dxa"/>
            </w:tcMar>
            <w:vAlign w:val="center"/>
          </w:tcPr>
          <w:p w14:paraId="3DA7EA13"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54" w:type="pct"/>
            <w:shd w:val="clear" w:color="auto" w:fill="auto"/>
            <w:tcMar>
              <w:top w:w="0" w:type="dxa"/>
              <w:bottom w:w="0" w:type="dxa"/>
            </w:tcMar>
            <w:vAlign w:val="center"/>
          </w:tcPr>
          <w:p w14:paraId="6DCB9FFC" w14:textId="4A88111F" w:rsidR="00B63C04" w:rsidRPr="00832562" w:rsidRDefault="00832562"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 xml:space="preserve">Appropriation for </w:t>
            </w:r>
            <w:r w:rsidR="001C06AB" w:rsidRPr="00832562">
              <w:rPr>
                <w:rFonts w:ascii="Arial" w:hAnsi="Arial" w:cs="Arial"/>
                <w:color w:val="010000"/>
                <w:sz w:val="20"/>
              </w:rPr>
              <w:t>Bonus and Welfare Fund (20% of profit after tax)</w:t>
            </w:r>
          </w:p>
        </w:tc>
        <w:tc>
          <w:tcPr>
            <w:tcW w:w="1032" w:type="pct"/>
            <w:shd w:val="clear" w:color="auto" w:fill="auto"/>
            <w:tcMar>
              <w:top w:w="0" w:type="dxa"/>
              <w:bottom w:w="0" w:type="dxa"/>
            </w:tcMar>
            <w:vAlign w:val="center"/>
          </w:tcPr>
          <w:p w14:paraId="37C57285"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9,920,000,000</w:t>
            </w:r>
          </w:p>
        </w:tc>
      </w:tr>
      <w:tr w:rsidR="00B63C04" w:rsidRPr="00832562" w14:paraId="0F77DB42" w14:textId="77777777" w:rsidTr="001C06AB">
        <w:trPr>
          <w:jc w:val="center"/>
        </w:trPr>
        <w:tc>
          <w:tcPr>
            <w:tcW w:w="314" w:type="pct"/>
            <w:shd w:val="clear" w:color="auto" w:fill="auto"/>
            <w:tcMar>
              <w:top w:w="0" w:type="dxa"/>
              <w:bottom w:w="0" w:type="dxa"/>
            </w:tcMar>
            <w:vAlign w:val="center"/>
          </w:tcPr>
          <w:p w14:paraId="6F664B03"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54" w:type="pct"/>
            <w:shd w:val="clear" w:color="auto" w:fill="auto"/>
            <w:tcMar>
              <w:top w:w="0" w:type="dxa"/>
              <w:bottom w:w="0" w:type="dxa"/>
            </w:tcMar>
            <w:vAlign w:val="center"/>
          </w:tcPr>
          <w:p w14:paraId="4258B07E" w14:textId="7CF99E50" w:rsidR="00B63C04" w:rsidRPr="00832562" w:rsidRDefault="00832562"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 xml:space="preserve">Appropriation for </w:t>
            </w:r>
            <w:r w:rsidR="001C06AB" w:rsidRPr="00832562">
              <w:rPr>
                <w:rFonts w:ascii="Arial" w:hAnsi="Arial" w:cs="Arial"/>
                <w:color w:val="010000"/>
                <w:sz w:val="20"/>
              </w:rPr>
              <w:t>the Executive Board Bonus Fund (2.24% of Profit after tax)</w:t>
            </w:r>
          </w:p>
        </w:tc>
        <w:tc>
          <w:tcPr>
            <w:tcW w:w="1032" w:type="pct"/>
            <w:shd w:val="clear" w:color="auto" w:fill="auto"/>
            <w:tcMar>
              <w:top w:w="0" w:type="dxa"/>
              <w:bottom w:w="0" w:type="dxa"/>
            </w:tcMar>
            <w:vAlign w:val="center"/>
          </w:tcPr>
          <w:p w14:paraId="5F77BC18"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1,111,040,000</w:t>
            </w:r>
          </w:p>
        </w:tc>
      </w:tr>
      <w:tr w:rsidR="00B63C04" w:rsidRPr="00832562" w14:paraId="5AC4A0C5" w14:textId="77777777" w:rsidTr="001C06AB">
        <w:trPr>
          <w:jc w:val="center"/>
        </w:trPr>
        <w:tc>
          <w:tcPr>
            <w:tcW w:w="314" w:type="pct"/>
            <w:shd w:val="clear" w:color="auto" w:fill="auto"/>
            <w:tcMar>
              <w:top w:w="0" w:type="dxa"/>
              <w:bottom w:w="0" w:type="dxa"/>
            </w:tcMar>
            <w:vAlign w:val="center"/>
          </w:tcPr>
          <w:p w14:paraId="04233418"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54" w:type="pct"/>
            <w:shd w:val="clear" w:color="auto" w:fill="auto"/>
            <w:tcMar>
              <w:top w:w="0" w:type="dxa"/>
              <w:bottom w:w="0" w:type="dxa"/>
            </w:tcMar>
            <w:vAlign w:val="center"/>
          </w:tcPr>
          <w:p w14:paraId="55922A46"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Participation in charitable activities</w:t>
            </w:r>
          </w:p>
        </w:tc>
        <w:tc>
          <w:tcPr>
            <w:tcW w:w="1032" w:type="pct"/>
            <w:shd w:val="clear" w:color="auto" w:fill="auto"/>
            <w:tcMar>
              <w:top w:w="0" w:type="dxa"/>
              <w:bottom w:w="0" w:type="dxa"/>
            </w:tcMar>
            <w:vAlign w:val="center"/>
          </w:tcPr>
          <w:p w14:paraId="636CAA0D"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700,000,000</w:t>
            </w:r>
          </w:p>
        </w:tc>
      </w:tr>
      <w:tr w:rsidR="00B63C04" w:rsidRPr="00832562" w14:paraId="34D510ED" w14:textId="77777777" w:rsidTr="001C06AB">
        <w:trPr>
          <w:jc w:val="center"/>
        </w:trPr>
        <w:tc>
          <w:tcPr>
            <w:tcW w:w="314" w:type="pct"/>
            <w:shd w:val="clear" w:color="auto" w:fill="auto"/>
            <w:tcMar>
              <w:top w:w="0" w:type="dxa"/>
              <w:bottom w:w="0" w:type="dxa"/>
            </w:tcMar>
            <w:vAlign w:val="center"/>
          </w:tcPr>
          <w:p w14:paraId="44587C8F"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5.2</w:t>
            </w:r>
          </w:p>
        </w:tc>
        <w:tc>
          <w:tcPr>
            <w:tcW w:w="3654" w:type="pct"/>
            <w:shd w:val="clear" w:color="auto" w:fill="auto"/>
            <w:tcMar>
              <w:top w:w="0" w:type="dxa"/>
              <w:bottom w:w="0" w:type="dxa"/>
            </w:tcMar>
            <w:vAlign w:val="center"/>
          </w:tcPr>
          <w:p w14:paraId="11AF4F5F"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Remaining profit after deducting funds and charitable activities</w:t>
            </w:r>
          </w:p>
        </w:tc>
        <w:tc>
          <w:tcPr>
            <w:tcW w:w="1032" w:type="pct"/>
            <w:shd w:val="clear" w:color="auto" w:fill="auto"/>
            <w:tcMar>
              <w:top w:w="0" w:type="dxa"/>
              <w:bottom w:w="0" w:type="dxa"/>
            </w:tcMar>
            <w:vAlign w:val="center"/>
          </w:tcPr>
          <w:p w14:paraId="0D84A5B0"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37,868,960,000</w:t>
            </w:r>
          </w:p>
        </w:tc>
      </w:tr>
      <w:tr w:rsidR="00B63C04" w:rsidRPr="00832562" w14:paraId="7C300DDB" w14:textId="77777777" w:rsidTr="001C06AB">
        <w:trPr>
          <w:jc w:val="center"/>
        </w:trPr>
        <w:tc>
          <w:tcPr>
            <w:tcW w:w="314" w:type="pct"/>
            <w:shd w:val="clear" w:color="auto" w:fill="auto"/>
            <w:tcMar>
              <w:top w:w="0" w:type="dxa"/>
              <w:bottom w:w="0" w:type="dxa"/>
            </w:tcMar>
            <w:vAlign w:val="center"/>
          </w:tcPr>
          <w:p w14:paraId="6CF73294"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6</w:t>
            </w:r>
          </w:p>
        </w:tc>
        <w:tc>
          <w:tcPr>
            <w:tcW w:w="3654" w:type="pct"/>
            <w:shd w:val="clear" w:color="auto" w:fill="auto"/>
            <w:tcMar>
              <w:top w:w="0" w:type="dxa"/>
              <w:bottom w:w="0" w:type="dxa"/>
            </w:tcMar>
            <w:vAlign w:val="center"/>
          </w:tcPr>
          <w:p w14:paraId="625C59D7"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Profit for dividend payment</w:t>
            </w:r>
          </w:p>
        </w:tc>
        <w:tc>
          <w:tcPr>
            <w:tcW w:w="1032" w:type="pct"/>
            <w:shd w:val="clear" w:color="auto" w:fill="auto"/>
            <w:tcMar>
              <w:top w:w="0" w:type="dxa"/>
              <w:bottom w:w="0" w:type="dxa"/>
            </w:tcMar>
            <w:vAlign w:val="center"/>
          </w:tcPr>
          <w:p w14:paraId="0BEF7389"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38,330,107,518</w:t>
            </w:r>
          </w:p>
        </w:tc>
      </w:tr>
      <w:tr w:rsidR="00B63C04" w:rsidRPr="00832562" w14:paraId="15764D38" w14:textId="77777777" w:rsidTr="001C06AB">
        <w:trPr>
          <w:jc w:val="center"/>
        </w:trPr>
        <w:tc>
          <w:tcPr>
            <w:tcW w:w="314" w:type="pct"/>
            <w:shd w:val="clear" w:color="auto" w:fill="auto"/>
            <w:tcMar>
              <w:top w:w="0" w:type="dxa"/>
              <w:bottom w:w="0" w:type="dxa"/>
            </w:tcMar>
            <w:vAlign w:val="center"/>
          </w:tcPr>
          <w:p w14:paraId="5A908883"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54" w:type="pct"/>
            <w:shd w:val="clear" w:color="auto" w:fill="auto"/>
            <w:tcMar>
              <w:top w:w="0" w:type="dxa"/>
              <w:bottom w:w="0" w:type="dxa"/>
            </w:tcMar>
            <w:vAlign w:val="center"/>
          </w:tcPr>
          <w:p w14:paraId="75D1F077"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Remaining profit after deducting funds and charitable activities</w:t>
            </w:r>
          </w:p>
        </w:tc>
        <w:tc>
          <w:tcPr>
            <w:tcW w:w="1032" w:type="pct"/>
            <w:shd w:val="clear" w:color="auto" w:fill="auto"/>
            <w:tcMar>
              <w:top w:w="0" w:type="dxa"/>
              <w:bottom w:w="0" w:type="dxa"/>
            </w:tcMar>
            <w:vAlign w:val="center"/>
          </w:tcPr>
          <w:p w14:paraId="1202EE22"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37,868,960,000</w:t>
            </w:r>
          </w:p>
        </w:tc>
      </w:tr>
      <w:tr w:rsidR="00B63C04" w:rsidRPr="00832562" w14:paraId="2E5F18BC" w14:textId="77777777" w:rsidTr="001C06AB">
        <w:trPr>
          <w:jc w:val="center"/>
        </w:trPr>
        <w:tc>
          <w:tcPr>
            <w:tcW w:w="314" w:type="pct"/>
            <w:shd w:val="clear" w:color="auto" w:fill="auto"/>
            <w:tcMar>
              <w:top w:w="0" w:type="dxa"/>
              <w:bottom w:w="0" w:type="dxa"/>
            </w:tcMar>
            <w:vAlign w:val="center"/>
          </w:tcPr>
          <w:p w14:paraId="767D2007"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54" w:type="pct"/>
            <w:shd w:val="clear" w:color="auto" w:fill="auto"/>
            <w:tcMar>
              <w:top w:w="0" w:type="dxa"/>
              <w:bottom w:w="0" w:type="dxa"/>
            </w:tcMar>
            <w:vAlign w:val="center"/>
          </w:tcPr>
          <w:p w14:paraId="39429FB5"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Remaining dividend profits of previous years</w:t>
            </w:r>
          </w:p>
        </w:tc>
        <w:tc>
          <w:tcPr>
            <w:tcW w:w="1032" w:type="pct"/>
            <w:shd w:val="clear" w:color="auto" w:fill="auto"/>
            <w:tcMar>
              <w:top w:w="0" w:type="dxa"/>
              <w:bottom w:w="0" w:type="dxa"/>
            </w:tcMar>
            <w:vAlign w:val="center"/>
          </w:tcPr>
          <w:p w14:paraId="4BF5C3A3"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461,147,518</w:t>
            </w:r>
          </w:p>
        </w:tc>
      </w:tr>
      <w:tr w:rsidR="00B63C04" w:rsidRPr="00832562" w14:paraId="0337BEEF" w14:textId="77777777" w:rsidTr="001C06AB">
        <w:trPr>
          <w:jc w:val="center"/>
        </w:trPr>
        <w:tc>
          <w:tcPr>
            <w:tcW w:w="314" w:type="pct"/>
            <w:shd w:val="clear" w:color="auto" w:fill="auto"/>
            <w:tcMar>
              <w:top w:w="0" w:type="dxa"/>
              <w:bottom w:w="0" w:type="dxa"/>
            </w:tcMar>
            <w:vAlign w:val="center"/>
          </w:tcPr>
          <w:p w14:paraId="1144B9F1"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7</w:t>
            </w:r>
            <w:r w:rsidRPr="00832562">
              <w:rPr>
                <w:rFonts w:ascii="Arial" w:hAnsi="Arial" w:cs="Arial"/>
                <w:bCs/>
                <w:color w:val="010000"/>
                <w:sz w:val="20"/>
              </w:rPr>
              <w:t xml:space="preserve"> </w:t>
            </w:r>
          </w:p>
        </w:tc>
        <w:tc>
          <w:tcPr>
            <w:tcW w:w="3654" w:type="pct"/>
            <w:shd w:val="clear" w:color="auto" w:fill="auto"/>
            <w:tcMar>
              <w:top w:w="0" w:type="dxa"/>
              <w:bottom w:w="0" w:type="dxa"/>
            </w:tcMar>
            <w:vAlign w:val="center"/>
          </w:tcPr>
          <w:p w14:paraId="149E1DA2"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Expected dividend payment rate is 30%/charter capital</w:t>
            </w:r>
          </w:p>
        </w:tc>
        <w:tc>
          <w:tcPr>
            <w:tcW w:w="1032" w:type="pct"/>
            <w:shd w:val="clear" w:color="auto" w:fill="auto"/>
            <w:tcMar>
              <w:top w:w="0" w:type="dxa"/>
              <w:bottom w:w="0" w:type="dxa"/>
            </w:tcMar>
            <w:vAlign w:val="center"/>
          </w:tcPr>
          <w:p w14:paraId="10E3837B"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36,139,770,000</w:t>
            </w:r>
          </w:p>
        </w:tc>
      </w:tr>
      <w:tr w:rsidR="00B63C04" w:rsidRPr="00832562" w14:paraId="3FC4DBE8" w14:textId="77777777" w:rsidTr="001C06AB">
        <w:trPr>
          <w:jc w:val="center"/>
        </w:trPr>
        <w:tc>
          <w:tcPr>
            <w:tcW w:w="314" w:type="pct"/>
            <w:shd w:val="clear" w:color="auto" w:fill="auto"/>
            <w:tcMar>
              <w:top w:w="0" w:type="dxa"/>
              <w:bottom w:w="0" w:type="dxa"/>
            </w:tcMar>
            <w:vAlign w:val="center"/>
          </w:tcPr>
          <w:p w14:paraId="0CA4819D" w14:textId="77777777" w:rsidR="00B63C04" w:rsidRPr="00832562" w:rsidRDefault="00B63C04" w:rsidP="001C06AB">
            <w:pPr>
              <w:tabs>
                <w:tab w:val="left" w:pos="432"/>
              </w:tabs>
              <w:spacing w:after="120" w:line="360" w:lineRule="auto"/>
              <w:rPr>
                <w:rFonts w:ascii="Arial" w:eastAsia="Arial" w:hAnsi="Arial" w:cs="Arial"/>
                <w:color w:val="010000"/>
                <w:sz w:val="20"/>
                <w:szCs w:val="20"/>
              </w:rPr>
            </w:pPr>
          </w:p>
        </w:tc>
        <w:tc>
          <w:tcPr>
            <w:tcW w:w="3654" w:type="pct"/>
            <w:shd w:val="clear" w:color="auto" w:fill="auto"/>
            <w:tcMar>
              <w:top w:w="0" w:type="dxa"/>
              <w:bottom w:w="0" w:type="dxa"/>
            </w:tcMar>
            <w:vAlign w:val="center"/>
          </w:tcPr>
          <w:p w14:paraId="1E0D0CA7"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Pay in cash (30%)</w:t>
            </w:r>
          </w:p>
        </w:tc>
        <w:tc>
          <w:tcPr>
            <w:tcW w:w="1032" w:type="pct"/>
            <w:shd w:val="clear" w:color="auto" w:fill="auto"/>
            <w:tcMar>
              <w:top w:w="0" w:type="dxa"/>
              <w:bottom w:w="0" w:type="dxa"/>
            </w:tcMar>
            <w:vAlign w:val="center"/>
          </w:tcPr>
          <w:p w14:paraId="75AB1801"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36,139,770,000</w:t>
            </w:r>
          </w:p>
        </w:tc>
      </w:tr>
      <w:tr w:rsidR="00B63C04" w:rsidRPr="00832562" w14:paraId="6E92A494" w14:textId="77777777" w:rsidTr="001C06AB">
        <w:trPr>
          <w:jc w:val="center"/>
        </w:trPr>
        <w:tc>
          <w:tcPr>
            <w:tcW w:w="314" w:type="pct"/>
            <w:shd w:val="clear" w:color="auto" w:fill="auto"/>
            <w:tcMar>
              <w:top w:w="0" w:type="dxa"/>
              <w:bottom w:w="0" w:type="dxa"/>
            </w:tcMar>
            <w:vAlign w:val="center"/>
          </w:tcPr>
          <w:p w14:paraId="7E3526F9"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8</w:t>
            </w:r>
          </w:p>
        </w:tc>
        <w:tc>
          <w:tcPr>
            <w:tcW w:w="3654" w:type="pct"/>
            <w:shd w:val="clear" w:color="auto" w:fill="auto"/>
            <w:tcMar>
              <w:top w:w="0" w:type="dxa"/>
              <w:bottom w:w="0" w:type="dxa"/>
            </w:tcMar>
            <w:vAlign w:val="center"/>
          </w:tcPr>
          <w:p w14:paraId="58251A8A" w14:textId="77777777" w:rsidR="00B63C04" w:rsidRPr="00832562" w:rsidRDefault="001C06AB"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Remaining profit transferred to 2025</w:t>
            </w:r>
          </w:p>
        </w:tc>
        <w:tc>
          <w:tcPr>
            <w:tcW w:w="1032" w:type="pct"/>
            <w:shd w:val="clear" w:color="auto" w:fill="auto"/>
            <w:tcMar>
              <w:top w:w="0" w:type="dxa"/>
              <w:bottom w:w="0" w:type="dxa"/>
            </w:tcMar>
            <w:vAlign w:val="center"/>
          </w:tcPr>
          <w:p w14:paraId="2277F22E"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2,190,337,518</w:t>
            </w:r>
          </w:p>
        </w:tc>
      </w:tr>
    </w:tbl>
    <w:p w14:paraId="0AC0A1C1"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Article 4: Approve the manager's salary fund, the remuneration fund of the Board of Directors, the Supervisory Board, and the Secretariat, specifically:</w:t>
      </w:r>
    </w:p>
    <w:p w14:paraId="1B0A1074" w14:textId="77777777" w:rsidR="00B63C04" w:rsidRPr="00832562" w:rsidRDefault="001C06AB" w:rsidP="001C06AB">
      <w:pPr>
        <w:numPr>
          <w:ilvl w:val="0"/>
          <w:numId w:val="1"/>
        </w:numPr>
        <w:pBdr>
          <w:top w:val="nil"/>
          <w:left w:val="nil"/>
          <w:bottom w:val="nil"/>
          <w:right w:val="nil"/>
          <w:between w:val="nil"/>
        </w:pBdr>
        <w:tabs>
          <w:tab w:val="left" w:pos="432"/>
          <w:tab w:val="left" w:pos="1278"/>
        </w:tabs>
        <w:spacing w:after="120" w:line="360" w:lineRule="auto"/>
        <w:jc w:val="both"/>
        <w:rPr>
          <w:rFonts w:ascii="Arial" w:eastAsia="Arial" w:hAnsi="Arial" w:cs="Arial"/>
          <w:color w:val="010000"/>
          <w:sz w:val="20"/>
          <w:szCs w:val="20"/>
        </w:rPr>
      </w:pPr>
      <w:r w:rsidRPr="00832562">
        <w:rPr>
          <w:rFonts w:ascii="Arial" w:hAnsi="Arial" w:cs="Arial"/>
          <w:color w:val="010000"/>
          <w:sz w:val="20"/>
        </w:rPr>
        <w:t>Agree to deduct the manager's salary fund and the Board of Directors, the Supervisory Board, and the Secretariat's performance remuneration fund in 2023 as follows:</w:t>
      </w:r>
    </w:p>
    <w:p w14:paraId="6C25F37A" w14:textId="77777777" w:rsidR="00B63C04" w:rsidRPr="00832562" w:rsidRDefault="001C06AB" w:rsidP="001C06AB">
      <w:pPr>
        <w:numPr>
          <w:ilvl w:val="0"/>
          <w:numId w:val="2"/>
        </w:numPr>
        <w:pBdr>
          <w:top w:val="nil"/>
          <w:left w:val="nil"/>
          <w:bottom w:val="nil"/>
          <w:right w:val="nil"/>
          <w:between w:val="nil"/>
        </w:pBdr>
        <w:tabs>
          <w:tab w:val="left" w:pos="432"/>
          <w:tab w:val="left" w:pos="1277"/>
        </w:tabs>
        <w:spacing w:after="120" w:line="360" w:lineRule="auto"/>
        <w:rPr>
          <w:rFonts w:ascii="Arial" w:eastAsia="Arial" w:hAnsi="Arial" w:cs="Arial"/>
          <w:color w:val="010000"/>
          <w:sz w:val="20"/>
          <w:szCs w:val="20"/>
        </w:rPr>
      </w:pPr>
      <w:r w:rsidRPr="00832562">
        <w:rPr>
          <w:rFonts w:ascii="Arial" w:hAnsi="Arial" w:cs="Arial"/>
          <w:color w:val="010000"/>
          <w:sz w:val="20"/>
        </w:rPr>
        <w:t>Total realized salary fund of managers: VND 5,953.104 million;</w:t>
      </w:r>
    </w:p>
    <w:p w14:paraId="06FA7826" w14:textId="77777777" w:rsidR="00B63C04" w:rsidRPr="00832562" w:rsidRDefault="001C06AB" w:rsidP="001C06AB">
      <w:pPr>
        <w:numPr>
          <w:ilvl w:val="0"/>
          <w:numId w:val="2"/>
        </w:numPr>
        <w:pBdr>
          <w:top w:val="nil"/>
          <w:left w:val="nil"/>
          <w:bottom w:val="nil"/>
          <w:right w:val="nil"/>
          <w:between w:val="nil"/>
        </w:pBdr>
        <w:tabs>
          <w:tab w:val="left" w:pos="432"/>
          <w:tab w:val="left" w:pos="1297"/>
        </w:tabs>
        <w:spacing w:after="120" w:line="360" w:lineRule="auto"/>
        <w:jc w:val="both"/>
        <w:rPr>
          <w:rFonts w:ascii="Arial" w:eastAsia="Arial" w:hAnsi="Arial" w:cs="Arial"/>
          <w:color w:val="010000"/>
          <w:sz w:val="20"/>
          <w:szCs w:val="20"/>
        </w:rPr>
      </w:pPr>
      <w:r w:rsidRPr="00832562">
        <w:rPr>
          <w:rFonts w:ascii="Arial" w:hAnsi="Arial" w:cs="Arial"/>
          <w:color w:val="010000"/>
          <w:sz w:val="20"/>
        </w:rPr>
        <w:t>The realized remuneration fund of the Board of Directors, the Supervisory Board, and the Secretariat is VND 804 million.</w:t>
      </w:r>
    </w:p>
    <w:p w14:paraId="51E001C6" w14:textId="77777777" w:rsidR="00B63C04" w:rsidRPr="00832562" w:rsidRDefault="001C06AB" w:rsidP="001C06AB">
      <w:pPr>
        <w:numPr>
          <w:ilvl w:val="0"/>
          <w:numId w:val="1"/>
        </w:numPr>
        <w:pBdr>
          <w:top w:val="nil"/>
          <w:left w:val="nil"/>
          <w:bottom w:val="nil"/>
          <w:right w:val="nil"/>
          <w:between w:val="nil"/>
        </w:pBdr>
        <w:tabs>
          <w:tab w:val="left" w:pos="432"/>
          <w:tab w:val="left" w:pos="1273"/>
        </w:tabs>
        <w:spacing w:after="120" w:line="360" w:lineRule="auto"/>
        <w:jc w:val="both"/>
        <w:rPr>
          <w:rFonts w:ascii="Arial" w:eastAsia="Arial" w:hAnsi="Arial" w:cs="Arial"/>
          <w:color w:val="010000"/>
          <w:sz w:val="20"/>
          <w:szCs w:val="20"/>
        </w:rPr>
      </w:pPr>
      <w:r w:rsidRPr="00832562">
        <w:rPr>
          <w:rFonts w:ascii="Arial" w:hAnsi="Arial" w:cs="Arial"/>
          <w:color w:val="010000"/>
          <w:sz w:val="20"/>
        </w:rPr>
        <w:t>Approve realized salary fund of managers, planned remuneration fund of the Board of Directors, the Supervisory Board and the Secretariat in 2024;</w:t>
      </w:r>
    </w:p>
    <w:p w14:paraId="19B0FD12" w14:textId="77777777" w:rsidR="00B63C04" w:rsidRPr="00832562" w:rsidRDefault="001C06AB" w:rsidP="001C06AB">
      <w:pPr>
        <w:numPr>
          <w:ilvl w:val="0"/>
          <w:numId w:val="3"/>
        </w:numPr>
        <w:pBdr>
          <w:top w:val="nil"/>
          <w:left w:val="nil"/>
          <w:bottom w:val="nil"/>
          <w:right w:val="nil"/>
          <w:between w:val="nil"/>
        </w:pBdr>
        <w:tabs>
          <w:tab w:val="left" w:pos="432"/>
          <w:tab w:val="left" w:pos="1277"/>
        </w:tabs>
        <w:spacing w:after="120" w:line="360" w:lineRule="auto"/>
        <w:rPr>
          <w:rFonts w:ascii="Arial" w:eastAsia="Arial" w:hAnsi="Arial" w:cs="Arial"/>
          <w:color w:val="010000"/>
          <w:sz w:val="20"/>
          <w:szCs w:val="20"/>
        </w:rPr>
      </w:pPr>
      <w:r w:rsidRPr="00832562">
        <w:rPr>
          <w:rFonts w:ascii="Arial" w:hAnsi="Arial" w:cs="Arial"/>
          <w:color w:val="010000"/>
          <w:sz w:val="20"/>
        </w:rPr>
        <w:t>Managers’ planned salary fund: VND 6,681.36 million;</w:t>
      </w:r>
    </w:p>
    <w:p w14:paraId="35E963D9" w14:textId="68237A74" w:rsidR="00B63C04" w:rsidRPr="00832562" w:rsidRDefault="001C06AB" w:rsidP="001C06AB">
      <w:pPr>
        <w:numPr>
          <w:ilvl w:val="0"/>
          <w:numId w:val="3"/>
        </w:numPr>
        <w:pBdr>
          <w:top w:val="nil"/>
          <w:left w:val="nil"/>
          <w:bottom w:val="nil"/>
          <w:right w:val="nil"/>
          <w:between w:val="nil"/>
        </w:pBdr>
        <w:tabs>
          <w:tab w:val="left" w:pos="432"/>
          <w:tab w:val="left" w:pos="1302"/>
        </w:tabs>
        <w:spacing w:after="120" w:line="360" w:lineRule="auto"/>
        <w:jc w:val="both"/>
        <w:rPr>
          <w:rFonts w:ascii="Arial" w:eastAsia="Arial" w:hAnsi="Arial" w:cs="Arial"/>
          <w:color w:val="010000"/>
          <w:sz w:val="20"/>
          <w:szCs w:val="20"/>
        </w:rPr>
      </w:pPr>
      <w:r w:rsidRPr="00832562">
        <w:rPr>
          <w:rFonts w:ascii="Arial" w:hAnsi="Arial" w:cs="Arial"/>
          <w:color w:val="010000"/>
          <w:sz w:val="20"/>
        </w:rPr>
        <w:t>The planned remuneration fund of the Board of Directors, the Supervisory Board, and the Secretariat is</w:t>
      </w:r>
      <w:r w:rsidR="00832562" w:rsidRPr="00832562">
        <w:rPr>
          <w:rFonts w:ascii="Arial" w:hAnsi="Arial" w:cs="Arial"/>
          <w:color w:val="010000"/>
          <w:sz w:val="20"/>
        </w:rPr>
        <w:t xml:space="preserve"> VND</w:t>
      </w:r>
      <w:r w:rsidRPr="00832562">
        <w:rPr>
          <w:rFonts w:ascii="Arial" w:hAnsi="Arial" w:cs="Arial"/>
          <w:color w:val="010000"/>
          <w:sz w:val="20"/>
        </w:rPr>
        <w:t xml:space="preserve"> 714 million.</w:t>
      </w:r>
    </w:p>
    <w:p w14:paraId="55A83A2C" w14:textId="755BCDDD"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 xml:space="preserve">The General Meeting authorizes the Board of Directors to decide on the salary of managers, remuneration of members of the Board of Directors, the Supervisory Board, and the Secretariat in 2024 but not exceeding the total salary fund and planned remuneration fund approved by the </w:t>
      </w:r>
      <w:r w:rsidR="00832562" w:rsidRPr="00832562">
        <w:rPr>
          <w:rFonts w:ascii="Arial" w:hAnsi="Arial" w:cs="Arial"/>
          <w:color w:val="010000"/>
          <w:sz w:val="20"/>
        </w:rPr>
        <w:t>General Meeting of Shareholders</w:t>
      </w:r>
      <w:r w:rsidRPr="00832562">
        <w:rPr>
          <w:rFonts w:ascii="Arial" w:hAnsi="Arial" w:cs="Arial"/>
          <w:color w:val="010000"/>
          <w:sz w:val="20"/>
        </w:rPr>
        <w:t>.</w:t>
      </w:r>
    </w:p>
    <w:p w14:paraId="31CC889F" w14:textId="3A7CD1C0"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 xml:space="preserve">Article 5: Approve the selection criteria and list of 04 independent audit companies as proposed in the Supervisory Board's report as a basis for selecting the service provider to review the Semi-Annual </w:t>
      </w:r>
      <w:r w:rsidR="00832562" w:rsidRPr="00832562">
        <w:rPr>
          <w:rFonts w:ascii="Arial" w:hAnsi="Arial" w:cs="Arial"/>
          <w:color w:val="010000"/>
          <w:sz w:val="20"/>
        </w:rPr>
        <w:t>Financial Statements</w:t>
      </w:r>
      <w:r w:rsidRPr="00832562">
        <w:rPr>
          <w:rFonts w:ascii="Arial" w:hAnsi="Arial" w:cs="Arial"/>
          <w:color w:val="010000"/>
          <w:sz w:val="20"/>
        </w:rPr>
        <w:t xml:space="preserve"> and audit the Company's </w:t>
      </w:r>
      <w:r w:rsidR="00832562" w:rsidRPr="00832562">
        <w:rPr>
          <w:rFonts w:ascii="Arial" w:hAnsi="Arial" w:cs="Arial"/>
          <w:color w:val="010000"/>
          <w:sz w:val="20"/>
        </w:rPr>
        <w:t>Financial Statements</w:t>
      </w:r>
      <w:r w:rsidRPr="00832562">
        <w:rPr>
          <w:rFonts w:ascii="Arial" w:hAnsi="Arial" w:cs="Arial"/>
          <w:color w:val="010000"/>
          <w:sz w:val="20"/>
        </w:rPr>
        <w:t xml:space="preserve"> 2024.</w:t>
      </w:r>
    </w:p>
    <w:p w14:paraId="0EA1FF0D" w14:textId="272F39C8"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 xml:space="preserve">The General Meeting authorizes the Board of Directors to decide to select one of four audit companies as proposed by the Supervisory Board and assigns the General Manager to sign a service contract with the company performing the review and audit the </w:t>
      </w:r>
      <w:r w:rsidR="00832562" w:rsidRPr="00832562">
        <w:rPr>
          <w:rFonts w:ascii="Arial" w:hAnsi="Arial" w:cs="Arial"/>
          <w:color w:val="010000"/>
          <w:sz w:val="20"/>
        </w:rPr>
        <w:t>Financial Statements</w:t>
      </w:r>
      <w:r w:rsidRPr="00832562">
        <w:rPr>
          <w:rFonts w:ascii="Arial" w:hAnsi="Arial" w:cs="Arial"/>
          <w:color w:val="010000"/>
          <w:sz w:val="20"/>
        </w:rPr>
        <w:t xml:space="preserve"> 2024.</w:t>
      </w:r>
    </w:p>
    <w:p w14:paraId="77C24D8B"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‎‎Article 6 Agree to deduct from profit after tax in 2024, an amount of VND 700,000,000 to participate in social charity work in 2024.</w:t>
      </w:r>
    </w:p>
    <w:p w14:paraId="7425B3B2"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 xml:space="preserve">Article 7. Approve the regulations for additional election of the Board of Directors for the term of 2023 - </w:t>
      </w:r>
      <w:r w:rsidRPr="00832562">
        <w:rPr>
          <w:rFonts w:ascii="Arial" w:hAnsi="Arial" w:cs="Arial"/>
          <w:color w:val="010000"/>
          <w:sz w:val="20"/>
        </w:rPr>
        <w:lastRenderedPageBreak/>
        <w:t>2027, the number and list of candidates for the Board of Directors are as follows:</w:t>
      </w:r>
    </w:p>
    <w:p w14:paraId="656BAA93" w14:textId="77777777" w:rsidR="00B63C04" w:rsidRPr="00832562" w:rsidRDefault="001C06AB" w:rsidP="001C06AB">
      <w:pPr>
        <w:numPr>
          <w:ilvl w:val="0"/>
          <w:numId w:val="4"/>
        </w:numPr>
        <w:pBdr>
          <w:top w:val="nil"/>
          <w:left w:val="nil"/>
          <w:bottom w:val="nil"/>
          <w:right w:val="nil"/>
          <w:between w:val="nil"/>
        </w:pBdr>
        <w:tabs>
          <w:tab w:val="left" w:pos="432"/>
          <w:tab w:val="left" w:pos="942"/>
        </w:tabs>
        <w:spacing w:after="120" w:line="360" w:lineRule="auto"/>
        <w:jc w:val="both"/>
        <w:rPr>
          <w:rFonts w:ascii="Arial" w:eastAsia="Arial" w:hAnsi="Arial" w:cs="Arial"/>
          <w:color w:val="010000"/>
          <w:sz w:val="20"/>
          <w:szCs w:val="20"/>
        </w:rPr>
      </w:pPr>
      <w:r w:rsidRPr="00832562">
        <w:rPr>
          <w:rFonts w:ascii="Arial" w:hAnsi="Arial" w:cs="Arial"/>
          <w:color w:val="010000"/>
          <w:sz w:val="20"/>
        </w:rPr>
        <w:t>Approve the Regulations on additional election of the Board of Directors for the term of 2023-2027.</w:t>
      </w:r>
    </w:p>
    <w:p w14:paraId="6E7BAD6E" w14:textId="77777777" w:rsidR="00B63C04" w:rsidRPr="00832562" w:rsidRDefault="001C06AB" w:rsidP="001C06AB">
      <w:pPr>
        <w:numPr>
          <w:ilvl w:val="0"/>
          <w:numId w:val="4"/>
        </w:numPr>
        <w:pBdr>
          <w:top w:val="nil"/>
          <w:left w:val="nil"/>
          <w:bottom w:val="nil"/>
          <w:right w:val="nil"/>
          <w:between w:val="nil"/>
        </w:pBdr>
        <w:tabs>
          <w:tab w:val="left" w:pos="432"/>
          <w:tab w:val="left" w:pos="956"/>
        </w:tabs>
        <w:spacing w:after="120" w:line="360" w:lineRule="auto"/>
        <w:jc w:val="both"/>
        <w:rPr>
          <w:rFonts w:ascii="Arial" w:eastAsia="Arial" w:hAnsi="Arial" w:cs="Arial"/>
          <w:color w:val="010000"/>
          <w:sz w:val="20"/>
          <w:szCs w:val="20"/>
        </w:rPr>
      </w:pPr>
      <w:r w:rsidRPr="00832562">
        <w:rPr>
          <w:rFonts w:ascii="Arial" w:hAnsi="Arial" w:cs="Arial"/>
          <w:color w:val="010000"/>
          <w:sz w:val="20"/>
        </w:rPr>
        <w:t>Number of additional members elected to the Board of Directors: 02 members.</w:t>
      </w:r>
    </w:p>
    <w:p w14:paraId="19B9419C" w14:textId="77777777" w:rsidR="00B63C04" w:rsidRPr="00832562" w:rsidRDefault="001C06AB" w:rsidP="001C06AB">
      <w:pPr>
        <w:numPr>
          <w:ilvl w:val="0"/>
          <w:numId w:val="4"/>
        </w:numPr>
        <w:pBdr>
          <w:top w:val="nil"/>
          <w:left w:val="nil"/>
          <w:bottom w:val="nil"/>
          <w:right w:val="nil"/>
          <w:between w:val="nil"/>
        </w:pBdr>
        <w:tabs>
          <w:tab w:val="left" w:pos="432"/>
          <w:tab w:val="left" w:pos="978"/>
        </w:tabs>
        <w:spacing w:after="120" w:line="360" w:lineRule="auto"/>
        <w:jc w:val="both"/>
        <w:rPr>
          <w:rFonts w:ascii="Arial" w:eastAsia="Arial" w:hAnsi="Arial" w:cs="Arial"/>
          <w:color w:val="010000"/>
          <w:sz w:val="20"/>
          <w:szCs w:val="20"/>
        </w:rPr>
      </w:pPr>
      <w:r w:rsidRPr="00832562">
        <w:rPr>
          <w:rFonts w:ascii="Arial" w:hAnsi="Arial" w:cs="Arial"/>
          <w:color w:val="010000"/>
          <w:sz w:val="20"/>
        </w:rPr>
        <w:t>The list of candidates running for members of the Board of Directors for the term of 2023 - 2027 includes the following persons:</w:t>
      </w:r>
    </w:p>
    <w:p w14:paraId="7316BFD5" w14:textId="77777777" w:rsidR="00B63C04" w:rsidRPr="00832562" w:rsidRDefault="001C06AB" w:rsidP="001C06AB">
      <w:pPr>
        <w:numPr>
          <w:ilvl w:val="0"/>
          <w:numId w:val="5"/>
        </w:numPr>
        <w:pBdr>
          <w:top w:val="nil"/>
          <w:left w:val="nil"/>
          <w:bottom w:val="nil"/>
          <w:right w:val="nil"/>
          <w:between w:val="nil"/>
        </w:pBdr>
        <w:tabs>
          <w:tab w:val="left" w:pos="432"/>
          <w:tab w:val="left" w:pos="1474"/>
        </w:tabs>
        <w:spacing w:after="120" w:line="360" w:lineRule="auto"/>
        <w:jc w:val="both"/>
        <w:rPr>
          <w:rFonts w:ascii="Arial" w:eastAsia="Arial" w:hAnsi="Arial" w:cs="Arial"/>
          <w:color w:val="010000"/>
          <w:sz w:val="20"/>
          <w:szCs w:val="20"/>
        </w:rPr>
      </w:pPr>
      <w:r w:rsidRPr="00832562">
        <w:rPr>
          <w:rFonts w:ascii="Arial" w:hAnsi="Arial" w:cs="Arial"/>
          <w:color w:val="010000"/>
          <w:sz w:val="20"/>
        </w:rPr>
        <w:t>Mr. Ngo Si Tuan Phuong</w:t>
      </w:r>
    </w:p>
    <w:p w14:paraId="4ACA3721" w14:textId="77777777" w:rsidR="00B63C04" w:rsidRPr="00832562" w:rsidRDefault="001C06AB" w:rsidP="001C06AB">
      <w:pPr>
        <w:numPr>
          <w:ilvl w:val="0"/>
          <w:numId w:val="5"/>
        </w:numPr>
        <w:pBdr>
          <w:top w:val="nil"/>
          <w:left w:val="nil"/>
          <w:bottom w:val="nil"/>
          <w:right w:val="nil"/>
          <w:between w:val="nil"/>
        </w:pBdr>
        <w:tabs>
          <w:tab w:val="left" w:pos="432"/>
          <w:tab w:val="left" w:pos="1502"/>
        </w:tabs>
        <w:spacing w:after="120" w:line="360" w:lineRule="auto"/>
        <w:jc w:val="both"/>
        <w:rPr>
          <w:rFonts w:ascii="Arial" w:eastAsia="Arial" w:hAnsi="Arial" w:cs="Arial"/>
          <w:color w:val="010000"/>
          <w:sz w:val="20"/>
          <w:szCs w:val="20"/>
        </w:rPr>
      </w:pPr>
      <w:r w:rsidRPr="00832562">
        <w:rPr>
          <w:rFonts w:ascii="Arial" w:hAnsi="Arial" w:cs="Arial"/>
          <w:color w:val="010000"/>
          <w:sz w:val="20"/>
        </w:rPr>
        <w:t xml:space="preserve">Mr. Nguyen </w:t>
      </w:r>
      <w:proofErr w:type="spellStart"/>
      <w:r w:rsidRPr="00832562">
        <w:rPr>
          <w:rFonts w:ascii="Arial" w:hAnsi="Arial" w:cs="Arial"/>
          <w:color w:val="010000"/>
          <w:sz w:val="20"/>
        </w:rPr>
        <w:t>Quang</w:t>
      </w:r>
      <w:proofErr w:type="spellEnd"/>
      <w:r w:rsidRPr="00832562">
        <w:rPr>
          <w:rFonts w:ascii="Arial" w:hAnsi="Arial" w:cs="Arial"/>
          <w:color w:val="010000"/>
          <w:sz w:val="20"/>
        </w:rPr>
        <w:t xml:space="preserve"> Tam</w:t>
      </w:r>
    </w:p>
    <w:p w14:paraId="4AB1C46E"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Article 8: Approve the election results of additional members of the Board of Directors for the term of 2023 - 2027 as follows:</w:t>
      </w: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6"/>
        <w:gridCol w:w="7711"/>
      </w:tblGrid>
      <w:tr w:rsidR="00832562" w:rsidRPr="00832562" w14:paraId="7D445A43" w14:textId="77777777" w:rsidTr="00832562">
        <w:trPr>
          <w:jc w:val="center"/>
        </w:trPr>
        <w:tc>
          <w:tcPr>
            <w:tcW w:w="724" w:type="pct"/>
            <w:shd w:val="clear" w:color="auto" w:fill="auto"/>
            <w:tcMar>
              <w:top w:w="0" w:type="dxa"/>
              <w:bottom w:w="0" w:type="dxa"/>
            </w:tcMar>
            <w:vAlign w:val="center"/>
          </w:tcPr>
          <w:p w14:paraId="20C988D4" w14:textId="77777777" w:rsidR="00832562" w:rsidRPr="00832562" w:rsidRDefault="00832562" w:rsidP="001C06A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32562">
              <w:rPr>
                <w:rFonts w:ascii="Arial" w:hAnsi="Arial" w:cs="Arial"/>
                <w:color w:val="010000"/>
                <w:sz w:val="20"/>
              </w:rPr>
              <w:t>No.</w:t>
            </w:r>
          </w:p>
        </w:tc>
        <w:tc>
          <w:tcPr>
            <w:tcW w:w="4276" w:type="pct"/>
            <w:shd w:val="clear" w:color="auto" w:fill="auto"/>
            <w:tcMar>
              <w:top w:w="0" w:type="dxa"/>
              <w:bottom w:w="0" w:type="dxa"/>
            </w:tcMar>
            <w:vAlign w:val="center"/>
          </w:tcPr>
          <w:p w14:paraId="6E92F0D3" w14:textId="77777777" w:rsidR="00832562" w:rsidRPr="00832562" w:rsidRDefault="00832562" w:rsidP="001C06A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32562">
              <w:rPr>
                <w:rFonts w:ascii="Arial" w:hAnsi="Arial" w:cs="Arial"/>
                <w:color w:val="010000"/>
                <w:sz w:val="20"/>
              </w:rPr>
              <w:t>Full name</w:t>
            </w:r>
          </w:p>
        </w:tc>
      </w:tr>
      <w:tr w:rsidR="00832562" w:rsidRPr="00832562" w14:paraId="034BF28A" w14:textId="77777777" w:rsidTr="00832562">
        <w:trPr>
          <w:jc w:val="center"/>
        </w:trPr>
        <w:tc>
          <w:tcPr>
            <w:tcW w:w="724" w:type="pct"/>
            <w:shd w:val="clear" w:color="auto" w:fill="auto"/>
            <w:tcMar>
              <w:top w:w="0" w:type="dxa"/>
              <w:bottom w:w="0" w:type="dxa"/>
            </w:tcMar>
            <w:vAlign w:val="center"/>
          </w:tcPr>
          <w:p w14:paraId="4247AE28" w14:textId="77777777" w:rsidR="00832562" w:rsidRPr="00832562" w:rsidRDefault="00832562" w:rsidP="001C06A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32562">
              <w:rPr>
                <w:rFonts w:ascii="Arial" w:hAnsi="Arial" w:cs="Arial"/>
                <w:color w:val="010000"/>
                <w:sz w:val="20"/>
              </w:rPr>
              <w:t>1</w:t>
            </w:r>
          </w:p>
        </w:tc>
        <w:tc>
          <w:tcPr>
            <w:tcW w:w="4276" w:type="pct"/>
            <w:shd w:val="clear" w:color="auto" w:fill="auto"/>
            <w:tcMar>
              <w:top w:w="0" w:type="dxa"/>
              <w:bottom w:w="0" w:type="dxa"/>
            </w:tcMar>
            <w:vAlign w:val="center"/>
          </w:tcPr>
          <w:p w14:paraId="52F10B13" w14:textId="77777777" w:rsidR="00832562" w:rsidRPr="00832562" w:rsidRDefault="00832562"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Mr. Ngo Si Tuan Phuong</w:t>
            </w:r>
          </w:p>
        </w:tc>
      </w:tr>
      <w:tr w:rsidR="00832562" w:rsidRPr="00832562" w14:paraId="0A457381" w14:textId="77777777" w:rsidTr="00832562">
        <w:trPr>
          <w:jc w:val="center"/>
        </w:trPr>
        <w:tc>
          <w:tcPr>
            <w:tcW w:w="724" w:type="pct"/>
            <w:shd w:val="clear" w:color="auto" w:fill="auto"/>
            <w:tcMar>
              <w:top w:w="0" w:type="dxa"/>
              <w:bottom w:w="0" w:type="dxa"/>
            </w:tcMar>
            <w:vAlign w:val="center"/>
          </w:tcPr>
          <w:p w14:paraId="13A43F06" w14:textId="77777777" w:rsidR="00832562" w:rsidRPr="00832562" w:rsidRDefault="00832562" w:rsidP="001C06A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832562">
              <w:rPr>
                <w:rFonts w:ascii="Arial" w:hAnsi="Arial" w:cs="Arial"/>
                <w:color w:val="010000"/>
                <w:sz w:val="20"/>
              </w:rPr>
              <w:t>2</w:t>
            </w:r>
          </w:p>
        </w:tc>
        <w:tc>
          <w:tcPr>
            <w:tcW w:w="4276" w:type="pct"/>
            <w:shd w:val="clear" w:color="auto" w:fill="auto"/>
            <w:tcMar>
              <w:top w:w="0" w:type="dxa"/>
              <w:bottom w:w="0" w:type="dxa"/>
            </w:tcMar>
            <w:vAlign w:val="center"/>
          </w:tcPr>
          <w:p w14:paraId="1F128713" w14:textId="77777777" w:rsidR="00832562" w:rsidRPr="00832562" w:rsidRDefault="00832562" w:rsidP="001C06AB">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32562">
              <w:rPr>
                <w:rFonts w:ascii="Arial" w:hAnsi="Arial" w:cs="Arial"/>
                <w:color w:val="010000"/>
                <w:sz w:val="20"/>
              </w:rPr>
              <w:t xml:space="preserve">Mr. Nguyen </w:t>
            </w:r>
            <w:proofErr w:type="spellStart"/>
            <w:r w:rsidRPr="00832562">
              <w:rPr>
                <w:rFonts w:ascii="Arial" w:hAnsi="Arial" w:cs="Arial"/>
                <w:color w:val="010000"/>
                <w:sz w:val="20"/>
              </w:rPr>
              <w:t>Quang</w:t>
            </w:r>
            <w:proofErr w:type="spellEnd"/>
            <w:r w:rsidRPr="00832562">
              <w:rPr>
                <w:rFonts w:ascii="Arial" w:hAnsi="Arial" w:cs="Arial"/>
                <w:color w:val="010000"/>
                <w:sz w:val="20"/>
              </w:rPr>
              <w:t xml:space="preserve"> Tam</w:t>
            </w:r>
          </w:p>
        </w:tc>
      </w:tr>
    </w:tbl>
    <w:p w14:paraId="256CCA65" w14:textId="4BA3812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 xml:space="preserve">The Board of Directors met and agreed to elect Mr. Ngo Si Tuan Phuong as the Chair of the executive Board of Directors of </w:t>
      </w:r>
      <w:proofErr w:type="spellStart"/>
      <w:r w:rsidRPr="00832562">
        <w:rPr>
          <w:rFonts w:ascii="Arial" w:hAnsi="Arial" w:cs="Arial"/>
          <w:color w:val="010000"/>
          <w:sz w:val="20"/>
        </w:rPr>
        <w:t>Công</w:t>
      </w:r>
      <w:proofErr w:type="spellEnd"/>
      <w:r w:rsidRPr="00832562">
        <w:rPr>
          <w:rFonts w:ascii="Arial" w:hAnsi="Arial" w:cs="Arial"/>
          <w:color w:val="010000"/>
          <w:sz w:val="20"/>
        </w:rPr>
        <w:t xml:space="preserve"> ty </w:t>
      </w:r>
      <w:proofErr w:type="spellStart"/>
      <w:r w:rsidRPr="00832562">
        <w:rPr>
          <w:rFonts w:ascii="Arial" w:hAnsi="Arial" w:cs="Arial"/>
          <w:color w:val="010000"/>
          <w:sz w:val="20"/>
        </w:rPr>
        <w:t>cổ</w:t>
      </w:r>
      <w:proofErr w:type="spellEnd"/>
      <w:r w:rsidRPr="00832562">
        <w:rPr>
          <w:rFonts w:ascii="Arial" w:hAnsi="Arial" w:cs="Arial"/>
          <w:color w:val="010000"/>
          <w:sz w:val="20"/>
        </w:rPr>
        <w:t xml:space="preserve"> </w:t>
      </w:r>
      <w:proofErr w:type="spellStart"/>
      <w:r w:rsidRPr="00832562">
        <w:rPr>
          <w:rFonts w:ascii="Arial" w:hAnsi="Arial" w:cs="Arial"/>
          <w:color w:val="010000"/>
          <w:sz w:val="20"/>
        </w:rPr>
        <w:t>phần</w:t>
      </w:r>
      <w:proofErr w:type="spellEnd"/>
      <w:r w:rsidRPr="00832562">
        <w:rPr>
          <w:rFonts w:ascii="Arial" w:hAnsi="Arial" w:cs="Arial"/>
          <w:color w:val="010000"/>
          <w:sz w:val="20"/>
        </w:rPr>
        <w:t xml:space="preserve"> </w:t>
      </w:r>
      <w:proofErr w:type="spellStart"/>
      <w:r w:rsidRPr="00832562">
        <w:rPr>
          <w:rFonts w:ascii="Arial" w:hAnsi="Arial" w:cs="Arial"/>
          <w:color w:val="010000"/>
          <w:sz w:val="20"/>
        </w:rPr>
        <w:t>Lương</w:t>
      </w:r>
      <w:proofErr w:type="spellEnd"/>
      <w:r w:rsidRPr="00832562">
        <w:rPr>
          <w:rFonts w:ascii="Arial" w:hAnsi="Arial" w:cs="Arial"/>
          <w:color w:val="010000"/>
          <w:sz w:val="20"/>
        </w:rPr>
        <w:t xml:space="preserve"> </w:t>
      </w:r>
      <w:proofErr w:type="spellStart"/>
      <w:r w:rsidRPr="00832562">
        <w:rPr>
          <w:rFonts w:ascii="Arial" w:hAnsi="Arial" w:cs="Arial"/>
          <w:color w:val="010000"/>
          <w:sz w:val="20"/>
        </w:rPr>
        <w:t>thực</w:t>
      </w:r>
      <w:proofErr w:type="spellEnd"/>
      <w:r w:rsidRPr="00832562">
        <w:rPr>
          <w:rFonts w:ascii="Arial" w:hAnsi="Arial" w:cs="Arial"/>
          <w:color w:val="010000"/>
          <w:sz w:val="20"/>
        </w:rPr>
        <w:t xml:space="preserve"> </w:t>
      </w:r>
      <w:proofErr w:type="spellStart"/>
      <w:r w:rsidRPr="00832562">
        <w:rPr>
          <w:rFonts w:ascii="Arial" w:hAnsi="Arial" w:cs="Arial"/>
          <w:color w:val="010000"/>
          <w:sz w:val="20"/>
        </w:rPr>
        <w:t>Thực</w:t>
      </w:r>
      <w:proofErr w:type="spellEnd"/>
      <w:r w:rsidRPr="00832562">
        <w:rPr>
          <w:rFonts w:ascii="Arial" w:hAnsi="Arial" w:cs="Arial"/>
          <w:color w:val="010000"/>
          <w:sz w:val="20"/>
        </w:rPr>
        <w:t xml:space="preserve"> </w:t>
      </w:r>
      <w:proofErr w:type="spellStart"/>
      <w:r w:rsidRPr="00832562">
        <w:rPr>
          <w:rFonts w:ascii="Arial" w:hAnsi="Arial" w:cs="Arial"/>
          <w:color w:val="010000"/>
          <w:sz w:val="20"/>
        </w:rPr>
        <w:t>phẩm</w:t>
      </w:r>
      <w:proofErr w:type="spellEnd"/>
      <w:r w:rsidRPr="00832562">
        <w:rPr>
          <w:rFonts w:ascii="Arial" w:hAnsi="Arial" w:cs="Arial"/>
          <w:color w:val="010000"/>
          <w:sz w:val="20"/>
        </w:rPr>
        <w:t xml:space="preserve"> </w:t>
      </w:r>
      <w:proofErr w:type="spellStart"/>
      <w:r w:rsidRPr="00832562">
        <w:rPr>
          <w:rFonts w:ascii="Arial" w:hAnsi="Arial" w:cs="Arial"/>
          <w:color w:val="010000"/>
          <w:sz w:val="20"/>
        </w:rPr>
        <w:t>Sabeco</w:t>
      </w:r>
      <w:proofErr w:type="spellEnd"/>
      <w:r w:rsidRPr="00832562">
        <w:rPr>
          <w:rFonts w:ascii="Arial" w:hAnsi="Arial" w:cs="Arial"/>
          <w:color w:val="010000"/>
          <w:sz w:val="20"/>
        </w:rPr>
        <w:t xml:space="preserve"> (tentatively translated as </w:t>
      </w:r>
      <w:proofErr w:type="spellStart"/>
      <w:r w:rsidRPr="00832562">
        <w:rPr>
          <w:rFonts w:ascii="Arial" w:hAnsi="Arial" w:cs="Arial"/>
          <w:color w:val="010000"/>
          <w:sz w:val="20"/>
        </w:rPr>
        <w:t>Sabeco</w:t>
      </w:r>
      <w:proofErr w:type="spellEnd"/>
      <w:r w:rsidRPr="00832562">
        <w:rPr>
          <w:rFonts w:ascii="Arial" w:hAnsi="Arial" w:cs="Arial"/>
          <w:color w:val="010000"/>
          <w:sz w:val="20"/>
        </w:rPr>
        <w:t xml:space="preserve"> Food Joint Stock Company) for the term of 2023 - 2027.</w:t>
      </w:r>
    </w:p>
    <w:p w14:paraId="599D56D0"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Article 9: Terms of enforcement.</w:t>
      </w:r>
    </w:p>
    <w:p w14:paraId="04184667"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This General Mandate takes effect from April 10, 2024.</w:t>
      </w:r>
    </w:p>
    <w:p w14:paraId="325192EB" w14:textId="77777777"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Members of the Board of Directors, the Supervisory Board and the General Manager are responsible for implementing this General Mandate in consistent with functions, responsibilities and authorities in compliance with the Company’s Charter and provisions of law.</w:t>
      </w:r>
    </w:p>
    <w:p w14:paraId="7E7E0F5E" w14:textId="4DB8C88A" w:rsidR="00B63C04" w:rsidRPr="00832562" w:rsidRDefault="001C06AB" w:rsidP="001C06A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32562">
        <w:rPr>
          <w:rFonts w:ascii="Arial" w:hAnsi="Arial" w:cs="Arial"/>
          <w:color w:val="010000"/>
          <w:sz w:val="20"/>
        </w:rPr>
        <w:t xml:space="preserve">The Board of Directors is responsible for reporting the implementation results to the </w:t>
      </w:r>
      <w:r w:rsidR="00832562" w:rsidRPr="00832562">
        <w:rPr>
          <w:rFonts w:ascii="Arial" w:hAnsi="Arial" w:cs="Arial"/>
          <w:color w:val="010000"/>
          <w:sz w:val="20"/>
        </w:rPr>
        <w:t>General Meeting of Shareholders</w:t>
      </w:r>
      <w:r w:rsidRPr="00832562">
        <w:rPr>
          <w:rFonts w:ascii="Arial" w:hAnsi="Arial" w:cs="Arial"/>
          <w:color w:val="010000"/>
          <w:sz w:val="20"/>
        </w:rPr>
        <w:t xml:space="preserve"> 2025</w:t>
      </w:r>
      <w:r w:rsidR="0095142E">
        <w:rPr>
          <w:rFonts w:ascii="Arial" w:hAnsi="Arial" w:cs="Arial"/>
          <w:color w:val="010000"/>
          <w:sz w:val="20"/>
        </w:rPr>
        <w:t>.</w:t>
      </w:r>
      <w:bookmarkStart w:id="0" w:name="_GoBack"/>
      <w:bookmarkEnd w:id="0"/>
    </w:p>
    <w:sectPr w:rsidR="00B63C04" w:rsidRPr="00832562" w:rsidSect="001C06AB">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61D1"/>
    <w:multiLevelType w:val="multilevel"/>
    <w:tmpl w:val="BC60477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0856BC7"/>
    <w:multiLevelType w:val="multilevel"/>
    <w:tmpl w:val="ECBCACCA"/>
    <w:lvl w:ilvl="0">
      <w:start w:val="1"/>
      <w:numFmt w:val="decimal"/>
      <w:lvlText w:val="%1."/>
      <w:lvlJc w:val="left"/>
      <w:pPr>
        <w:ind w:left="0" w:firstLine="0"/>
      </w:pPr>
      <w:rPr>
        <w:rFonts w:ascii="Arial" w:eastAsia="Arial" w:hAnsi="Arial" w:cs="Arial"/>
        <w:b w:val="0"/>
        <w:i w:val="0"/>
        <w:smallCaps w:val="0"/>
        <w:strike w:val="0"/>
        <w:color w:val="1D1E2A"/>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BBF1796"/>
    <w:multiLevelType w:val="multilevel"/>
    <w:tmpl w:val="1BD628F6"/>
    <w:lvl w:ilvl="0">
      <w:start w:val="1"/>
      <w:numFmt w:val="bullet"/>
      <w:lvlText w:val="-"/>
      <w:lvlJc w:val="left"/>
      <w:pPr>
        <w:ind w:left="0" w:firstLine="0"/>
      </w:pPr>
      <w:rPr>
        <w:rFonts w:ascii="Arial" w:eastAsia="Arial" w:hAnsi="Arial" w:cs="Arial"/>
        <w:b w:val="0"/>
        <w:i w:val="0"/>
        <w:smallCaps w:val="0"/>
        <w:strike w:val="0"/>
        <w:color w:val="0D0D0D"/>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DB96B72"/>
    <w:multiLevelType w:val="multilevel"/>
    <w:tmpl w:val="92A0672C"/>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67601B2"/>
    <w:multiLevelType w:val="multilevel"/>
    <w:tmpl w:val="6EFC150E"/>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B6C39AA"/>
    <w:multiLevelType w:val="multilevel"/>
    <w:tmpl w:val="CCDCA02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C412E55"/>
    <w:multiLevelType w:val="multilevel"/>
    <w:tmpl w:val="80B8BA1A"/>
    <w:lvl w:ilvl="0">
      <w:start w:val="1"/>
      <w:numFmt w:val="lowerLetter"/>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2A23493"/>
    <w:multiLevelType w:val="multilevel"/>
    <w:tmpl w:val="4D8C839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6"/>
  </w:num>
  <w:num w:numId="3">
    <w:abstractNumId w:val="4"/>
  </w:num>
  <w:num w:numId="4">
    <w:abstractNumId w:val="3"/>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04"/>
    <w:rsid w:val="001C06AB"/>
    <w:rsid w:val="003F18AE"/>
    <w:rsid w:val="00832562"/>
    <w:rsid w:val="0095142E"/>
    <w:rsid w:val="00B63C04"/>
    <w:rsid w:val="00C0070D"/>
    <w:rsid w:val="00C7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D82C8"/>
  <w15:docId w15:val="{D97E1CA8-6DAD-41AA-8D16-334D820F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0D0D0D"/>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0D0D0D"/>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color w:val="1D1E2A"/>
      <w:sz w:val="30"/>
      <w:szCs w:val="30"/>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FF0000"/>
      <w:sz w:val="13"/>
      <w:szCs w:val="13"/>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color w:val="0D0D0D"/>
      <w:sz w:val="28"/>
      <w:szCs w:val="2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color w:val="0D0D0D"/>
      <w:sz w:val="28"/>
      <w:szCs w:val="28"/>
      <w:u w:val="none"/>
      <w:shd w:val="clear" w:color="auto" w:fill="auto"/>
    </w:rPr>
  </w:style>
  <w:style w:type="paragraph" w:customStyle="1" w:styleId="Vnbnnidung20">
    <w:name w:val="Văn bản nội dung (2)"/>
    <w:basedOn w:val="Normal"/>
    <w:link w:val="Vnbnnidung2"/>
    <w:pPr>
      <w:spacing w:after="60"/>
      <w:ind w:firstLine="100"/>
    </w:pPr>
    <w:rPr>
      <w:rFonts w:ascii="Times New Roman" w:eastAsia="Times New Roman" w:hAnsi="Times New Roman" w:cs="Times New Roman"/>
      <w:color w:val="0D0D0D"/>
    </w:rPr>
  </w:style>
  <w:style w:type="paragraph" w:customStyle="1" w:styleId="Vnbnnidung0">
    <w:name w:val="Văn bản nội dung"/>
    <w:basedOn w:val="Normal"/>
    <w:link w:val="Vnbnnidung"/>
    <w:pPr>
      <w:spacing w:after="120" w:line="276" w:lineRule="auto"/>
      <w:ind w:firstLine="400"/>
    </w:pPr>
    <w:rPr>
      <w:rFonts w:ascii="Times New Roman" w:eastAsia="Times New Roman" w:hAnsi="Times New Roman" w:cs="Times New Roman"/>
      <w:color w:val="0D0D0D"/>
      <w:sz w:val="28"/>
      <w:szCs w:val="28"/>
    </w:rPr>
  </w:style>
  <w:style w:type="paragraph" w:customStyle="1" w:styleId="Tiu10">
    <w:name w:val="Tiêu đề #1"/>
    <w:basedOn w:val="Normal"/>
    <w:link w:val="Tiu1"/>
    <w:pPr>
      <w:spacing w:after="140"/>
      <w:ind w:left="2080"/>
      <w:jc w:val="center"/>
      <w:outlineLvl w:val="0"/>
    </w:pPr>
    <w:rPr>
      <w:rFonts w:ascii="Times New Roman" w:eastAsia="Times New Roman" w:hAnsi="Times New Roman" w:cs="Times New Roman"/>
      <w:b/>
      <w:bCs/>
      <w:color w:val="1D1E2A"/>
      <w:sz w:val="30"/>
      <w:szCs w:val="30"/>
    </w:rPr>
  </w:style>
  <w:style w:type="paragraph" w:customStyle="1" w:styleId="Vnbnnidung40">
    <w:name w:val="Văn bản nội dung (4)"/>
    <w:basedOn w:val="Normal"/>
    <w:link w:val="Vnbnnidung4"/>
    <w:pPr>
      <w:spacing w:after="60"/>
      <w:ind w:hanging="1580"/>
    </w:pPr>
    <w:rPr>
      <w:rFonts w:ascii="Times New Roman" w:eastAsia="Times New Roman" w:hAnsi="Times New Roman" w:cs="Times New Roman"/>
      <w:color w:val="FF0000"/>
      <w:sz w:val="10"/>
      <w:szCs w:val="10"/>
    </w:rPr>
  </w:style>
  <w:style w:type="paragraph" w:customStyle="1" w:styleId="Vnbnnidung30">
    <w:name w:val="Văn bản nội dung (3)"/>
    <w:basedOn w:val="Normal"/>
    <w:link w:val="Vnbnnidung3"/>
    <w:pPr>
      <w:spacing w:after="120" w:line="216" w:lineRule="auto"/>
      <w:ind w:left="-1580"/>
    </w:pPr>
    <w:rPr>
      <w:rFonts w:ascii="Times New Roman" w:eastAsia="Times New Roman" w:hAnsi="Times New Roman" w:cs="Times New Roman"/>
      <w:color w:val="FF0000"/>
      <w:sz w:val="13"/>
      <w:szCs w:val="13"/>
    </w:rPr>
  </w:style>
  <w:style w:type="paragraph" w:customStyle="1" w:styleId="Chthchbng0">
    <w:name w:val="Chú thích bảng"/>
    <w:basedOn w:val="Normal"/>
    <w:link w:val="Chthchbng"/>
    <w:pPr>
      <w:spacing w:line="276" w:lineRule="auto"/>
      <w:jc w:val="center"/>
    </w:pPr>
    <w:rPr>
      <w:rFonts w:ascii="Times New Roman" w:eastAsia="Times New Roman" w:hAnsi="Times New Roman" w:cs="Times New Roman"/>
      <w:i/>
      <w:iCs/>
      <w:sz w:val="28"/>
      <w:szCs w:val="28"/>
    </w:rPr>
  </w:style>
  <w:style w:type="paragraph" w:customStyle="1" w:styleId="Khc0">
    <w:name w:val="Khác"/>
    <w:basedOn w:val="Normal"/>
    <w:link w:val="Khc"/>
    <w:pPr>
      <w:spacing w:after="120" w:line="276" w:lineRule="auto"/>
      <w:ind w:firstLine="400"/>
    </w:pPr>
    <w:rPr>
      <w:rFonts w:ascii="Times New Roman" w:eastAsia="Times New Roman" w:hAnsi="Times New Roman" w:cs="Times New Roman"/>
      <w:color w:val="0D0D0D"/>
      <w:sz w:val="28"/>
      <w:szCs w:val="28"/>
    </w:rPr>
  </w:style>
  <w:style w:type="paragraph" w:customStyle="1" w:styleId="Tiu20">
    <w:name w:val="Tiêu đề #2"/>
    <w:basedOn w:val="Normal"/>
    <w:link w:val="Tiu2"/>
    <w:pPr>
      <w:spacing w:after="60" w:line="276" w:lineRule="auto"/>
      <w:ind w:firstLine="740"/>
      <w:outlineLvl w:val="1"/>
    </w:pPr>
    <w:rPr>
      <w:rFonts w:ascii="Times New Roman" w:eastAsia="Times New Roman" w:hAnsi="Times New Roman" w:cs="Times New Roman"/>
      <w:b/>
      <w:bCs/>
      <w:color w:val="0D0D0D"/>
      <w:sz w:val="28"/>
      <w:szCs w:val="28"/>
    </w:rPr>
  </w:style>
  <w:style w:type="paragraph" w:styleId="ListParagraph">
    <w:name w:val="List Paragraph"/>
    <w:basedOn w:val="Normal"/>
    <w:uiPriority w:val="34"/>
    <w:qFormat/>
    <w:rsid w:val="000E3F2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182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NCDXOxiZ701EwKZ9mSBif0Zs2w==">CgMxLjA4AHIhMVdEZnlCblVuVW5WNU5tdWtoYW8tblJNWnhwcGM0a1lI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7</cp:revision>
  <dcterms:created xsi:type="dcterms:W3CDTF">2024-04-15T07:29:00Z</dcterms:created>
  <dcterms:modified xsi:type="dcterms:W3CDTF">2024-04-17T04:21:00Z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4207a823e698264e2e49346485d7bc3c004c491482fa1e1d7c7ccd76ba276b4f</vt:lpwstr>
  </property>
</Properties>
</file>