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855EF" w14:textId="5F97137B" w:rsidR="00A02D85" w:rsidRPr="00E847A7" w:rsidRDefault="008A231B" w:rsidP="008A231B">
      <w:pPr>
        <w:pBdr>
          <w:top w:val="nil"/>
          <w:left w:val="nil"/>
          <w:bottom w:val="nil"/>
          <w:right w:val="nil"/>
          <w:between w:val="nil"/>
        </w:pBdr>
        <w:tabs>
          <w:tab w:val="left" w:pos="437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 w:cs="Arial"/>
          <w:b/>
          <w:color w:val="010000"/>
          <w:sz w:val="20"/>
        </w:rPr>
        <w:t>TSB: Correction on</w:t>
      </w:r>
      <w:r w:rsidR="00681DD4" w:rsidRPr="00E847A7">
        <w:rPr>
          <w:rFonts w:ascii="Arial" w:hAnsi="Arial" w:cs="Arial"/>
          <w:b/>
          <w:color w:val="010000"/>
          <w:sz w:val="20"/>
        </w:rPr>
        <w:t xml:space="preserve"> Annual General Mandate 2024</w:t>
      </w:r>
    </w:p>
    <w:p w14:paraId="4BD589F1" w14:textId="6349A4A9" w:rsidR="00A02D85" w:rsidRPr="00E847A7" w:rsidRDefault="00681DD4" w:rsidP="008A231B">
      <w:pPr>
        <w:pBdr>
          <w:top w:val="nil"/>
          <w:left w:val="nil"/>
          <w:bottom w:val="nil"/>
          <w:right w:val="nil"/>
          <w:between w:val="nil"/>
        </w:pBdr>
        <w:tabs>
          <w:tab w:val="left" w:pos="43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47A7">
        <w:rPr>
          <w:rFonts w:ascii="Arial" w:hAnsi="Arial" w:cs="Arial"/>
          <w:color w:val="010000"/>
          <w:sz w:val="20"/>
        </w:rPr>
        <w:t xml:space="preserve">On April 1, 2024, </w:t>
      </w:r>
      <w:proofErr w:type="spellStart"/>
      <w:r w:rsidRPr="00E847A7">
        <w:rPr>
          <w:rFonts w:ascii="Arial" w:hAnsi="Arial" w:cs="Arial"/>
          <w:color w:val="010000"/>
          <w:sz w:val="20"/>
        </w:rPr>
        <w:t>Tiasang</w:t>
      </w:r>
      <w:proofErr w:type="spellEnd"/>
      <w:r w:rsidRPr="00E847A7">
        <w:rPr>
          <w:rFonts w:ascii="Arial" w:hAnsi="Arial" w:cs="Arial"/>
          <w:color w:val="010000"/>
          <w:sz w:val="20"/>
        </w:rPr>
        <w:t xml:space="preserve"> Battery Joint stock company announced Official Dispatch No. 88/</w:t>
      </w:r>
      <w:r w:rsidR="00E847A7" w:rsidRPr="00E847A7">
        <w:rPr>
          <w:rFonts w:ascii="Arial" w:hAnsi="Arial" w:cs="Arial"/>
          <w:color w:val="010000"/>
          <w:sz w:val="20"/>
        </w:rPr>
        <w:t>2</w:t>
      </w:r>
      <w:r w:rsidR="008A231B">
        <w:rPr>
          <w:rFonts w:ascii="Arial" w:hAnsi="Arial" w:cs="Arial"/>
          <w:color w:val="010000"/>
          <w:sz w:val="20"/>
        </w:rPr>
        <w:t>024/TB-TSB on correction on</w:t>
      </w:r>
      <w:r w:rsidRPr="00E847A7">
        <w:rPr>
          <w:rFonts w:ascii="Arial" w:hAnsi="Arial" w:cs="Arial"/>
          <w:color w:val="010000"/>
          <w:sz w:val="20"/>
        </w:rPr>
        <w:t xml:space="preserve"> the </w:t>
      </w:r>
      <w:r w:rsidR="00E847A7" w:rsidRPr="00E847A7">
        <w:rPr>
          <w:rFonts w:ascii="Arial" w:hAnsi="Arial" w:cs="Arial"/>
          <w:color w:val="010000"/>
          <w:sz w:val="20"/>
        </w:rPr>
        <w:t xml:space="preserve">Annual </w:t>
      </w:r>
      <w:r w:rsidRPr="00E847A7">
        <w:rPr>
          <w:rFonts w:ascii="Arial" w:hAnsi="Arial" w:cs="Arial"/>
          <w:color w:val="010000"/>
          <w:sz w:val="20"/>
        </w:rPr>
        <w:t xml:space="preserve">General Mandate </w:t>
      </w:r>
      <w:r w:rsidR="00E847A7" w:rsidRPr="00E847A7">
        <w:rPr>
          <w:rFonts w:ascii="Arial" w:hAnsi="Arial" w:cs="Arial"/>
          <w:color w:val="010000"/>
          <w:sz w:val="20"/>
        </w:rPr>
        <w:t xml:space="preserve">2024 </w:t>
      </w:r>
      <w:r w:rsidRPr="00E847A7">
        <w:rPr>
          <w:rFonts w:ascii="Arial" w:hAnsi="Arial" w:cs="Arial"/>
          <w:color w:val="010000"/>
          <w:sz w:val="20"/>
        </w:rPr>
        <w:t>as follows:</w:t>
      </w:r>
    </w:p>
    <w:p w14:paraId="5A19AD67" w14:textId="77777777" w:rsidR="00A02D85" w:rsidRPr="00E847A7" w:rsidRDefault="00681DD4" w:rsidP="008A231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47A7">
        <w:rPr>
          <w:rFonts w:ascii="Arial" w:hAnsi="Arial" w:cs="Arial"/>
          <w:color w:val="010000"/>
          <w:sz w:val="20"/>
        </w:rPr>
        <w:t>Correction of the dividend payment rate in 2023 is stated in the Minutes and Annual General Mandate 2024 dated March 15, 2024, specifically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27"/>
        <w:gridCol w:w="3553"/>
        <w:gridCol w:w="1937"/>
      </w:tblGrid>
      <w:tr w:rsidR="00A02D85" w:rsidRPr="00E847A7" w14:paraId="7AFB1689" w14:textId="77777777" w:rsidTr="00681DD4">
        <w:tc>
          <w:tcPr>
            <w:tcW w:w="19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1E33DE" w14:textId="2367AB4B" w:rsidR="00A02D85" w:rsidRPr="00E847A7" w:rsidRDefault="00681DD4" w:rsidP="008A2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47A7">
              <w:rPr>
                <w:rFonts w:ascii="Arial" w:hAnsi="Arial" w:cs="Arial"/>
                <w:color w:val="010000"/>
                <w:sz w:val="20"/>
              </w:rPr>
              <w:t xml:space="preserve">The dividend payment rate and dividend payment amount for 2023 </w:t>
            </w:r>
            <w:r w:rsidR="00E847A7" w:rsidRPr="00E847A7">
              <w:rPr>
                <w:rFonts w:ascii="Arial" w:hAnsi="Arial" w:cs="Arial"/>
                <w:color w:val="010000"/>
                <w:sz w:val="20"/>
              </w:rPr>
              <w:t xml:space="preserve">that were </w:t>
            </w:r>
            <w:r w:rsidRPr="00E847A7">
              <w:rPr>
                <w:rFonts w:ascii="Arial" w:hAnsi="Arial" w:cs="Arial"/>
                <w:color w:val="010000"/>
                <w:sz w:val="20"/>
              </w:rPr>
              <w:t>stated in the Minutes and Annual General Mandate 2024</w:t>
            </w:r>
          </w:p>
        </w:tc>
        <w:tc>
          <w:tcPr>
            <w:tcW w:w="1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B89141" w14:textId="70024D98" w:rsidR="00A02D85" w:rsidRPr="00E847A7" w:rsidRDefault="00681DD4" w:rsidP="008A2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47A7">
              <w:rPr>
                <w:rFonts w:ascii="Arial" w:hAnsi="Arial" w:cs="Arial"/>
                <w:color w:val="010000"/>
                <w:sz w:val="20"/>
              </w:rPr>
              <w:t xml:space="preserve">The dividend payment rate and dividend payment amount for 2023 </w:t>
            </w:r>
            <w:r w:rsidR="00E847A7" w:rsidRPr="00E847A7">
              <w:rPr>
                <w:rFonts w:ascii="Arial" w:hAnsi="Arial" w:cs="Arial"/>
                <w:color w:val="010000"/>
                <w:sz w:val="20"/>
              </w:rPr>
              <w:t xml:space="preserve">that </w:t>
            </w:r>
            <w:r w:rsidRPr="00E847A7">
              <w:rPr>
                <w:rFonts w:ascii="Arial" w:hAnsi="Arial" w:cs="Arial"/>
                <w:color w:val="010000"/>
                <w:sz w:val="20"/>
              </w:rPr>
              <w:t>will be corrected in the Minutes</w:t>
            </w:r>
            <w:r w:rsidR="00E847A7" w:rsidRPr="00E847A7">
              <w:rPr>
                <w:rFonts w:ascii="Arial" w:hAnsi="Arial" w:cs="Arial"/>
                <w:color w:val="010000"/>
                <w:sz w:val="20"/>
              </w:rPr>
              <w:t xml:space="preserve"> and</w:t>
            </w:r>
            <w:r w:rsidRPr="00E847A7">
              <w:rPr>
                <w:rFonts w:ascii="Arial" w:hAnsi="Arial" w:cs="Arial"/>
                <w:color w:val="010000"/>
                <w:sz w:val="20"/>
              </w:rPr>
              <w:t xml:space="preserve"> Annual General Mandate 2024</w:t>
            </w:r>
          </w:p>
        </w:tc>
        <w:tc>
          <w:tcPr>
            <w:tcW w:w="10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A96101" w14:textId="77777777" w:rsidR="00A02D85" w:rsidRPr="00E847A7" w:rsidRDefault="00681DD4" w:rsidP="008A2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47A7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A02D85" w:rsidRPr="00E847A7" w14:paraId="3DEBEB88" w14:textId="77777777" w:rsidTr="00681DD4">
        <w:tc>
          <w:tcPr>
            <w:tcW w:w="19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9C884C" w14:textId="77777777" w:rsidR="00A02D85" w:rsidRPr="00E847A7" w:rsidRDefault="00681DD4" w:rsidP="008A2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47A7">
              <w:rPr>
                <w:rFonts w:ascii="Arial" w:hAnsi="Arial" w:cs="Arial"/>
                <w:color w:val="010000"/>
                <w:sz w:val="20"/>
              </w:rPr>
              <w:t>Dividend payment rate in cash: 5% Amount: VND 3,750,486,880</w:t>
            </w:r>
          </w:p>
        </w:tc>
        <w:tc>
          <w:tcPr>
            <w:tcW w:w="1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258F45" w14:textId="77777777" w:rsidR="00A02D85" w:rsidRPr="00E847A7" w:rsidRDefault="00681DD4" w:rsidP="008A2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47A7">
              <w:rPr>
                <w:rFonts w:ascii="Arial" w:hAnsi="Arial" w:cs="Arial"/>
                <w:color w:val="010000"/>
                <w:sz w:val="20"/>
              </w:rPr>
              <w:t>Dividend payment rate in cash: 5.56% Amount: VND 3,750,486,880</w:t>
            </w:r>
          </w:p>
        </w:tc>
        <w:tc>
          <w:tcPr>
            <w:tcW w:w="10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F624BB" w14:textId="77777777" w:rsidR="00A02D85" w:rsidRPr="00E847A7" w:rsidRDefault="00681DD4" w:rsidP="008A2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847A7">
              <w:rPr>
                <w:rFonts w:ascii="Arial" w:hAnsi="Arial" w:cs="Arial"/>
                <w:color w:val="010000"/>
                <w:sz w:val="20"/>
              </w:rPr>
              <w:t>Detailed correction attached</w:t>
            </w:r>
          </w:p>
        </w:tc>
      </w:tr>
    </w:tbl>
    <w:p w14:paraId="1EB792D4" w14:textId="242C9132" w:rsidR="00A02D85" w:rsidRPr="00E847A7" w:rsidRDefault="00681DD4" w:rsidP="008A231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47A7">
        <w:rPr>
          <w:rFonts w:ascii="Arial" w:hAnsi="Arial" w:cs="Arial"/>
          <w:color w:val="010000"/>
          <w:sz w:val="20"/>
        </w:rPr>
        <w:t xml:space="preserve">Reason: due to errors of the department preparing the Minutes and Annual General Mandate 2024 (The error </w:t>
      </w:r>
      <w:r w:rsidR="00E847A7">
        <w:rPr>
          <w:rFonts w:ascii="Arial" w:hAnsi="Arial" w:cs="Arial"/>
          <w:color w:val="010000"/>
          <w:sz w:val="20"/>
        </w:rPr>
        <w:t xml:space="preserve">is </w:t>
      </w:r>
      <w:r w:rsidRPr="00E847A7">
        <w:rPr>
          <w:rFonts w:ascii="Arial" w:hAnsi="Arial" w:cs="Arial"/>
          <w:color w:val="010000"/>
          <w:sz w:val="20"/>
        </w:rPr>
        <w:t xml:space="preserve">in the dividend payment rate compared to the Annual General Meeting </w:t>
      </w:r>
      <w:r w:rsidR="008A231B">
        <w:rPr>
          <w:rFonts w:ascii="Arial" w:hAnsi="Arial" w:cs="Arial"/>
          <w:color w:val="010000"/>
          <w:sz w:val="20"/>
        </w:rPr>
        <w:t>2024's materials</w:t>
      </w:r>
      <w:bookmarkStart w:id="0" w:name="_GoBack"/>
      <w:bookmarkEnd w:id="0"/>
      <w:r w:rsidRPr="00E847A7">
        <w:rPr>
          <w:rFonts w:ascii="Arial" w:hAnsi="Arial" w:cs="Arial"/>
          <w:color w:val="010000"/>
          <w:sz w:val="20"/>
        </w:rPr>
        <w:t xml:space="preserve"> sent to shareholders</w:t>
      </w:r>
      <w:r w:rsidR="00E847A7">
        <w:rPr>
          <w:rFonts w:ascii="Arial" w:hAnsi="Arial" w:cs="Arial"/>
          <w:color w:val="010000"/>
          <w:sz w:val="20"/>
        </w:rPr>
        <w:t xml:space="preserve"> of</w:t>
      </w:r>
      <w:r w:rsidRPr="00E847A7">
        <w:rPr>
          <w:rFonts w:ascii="Arial" w:hAnsi="Arial" w:cs="Arial"/>
          <w:color w:val="010000"/>
          <w:sz w:val="20"/>
        </w:rPr>
        <w:t xml:space="preserve"> 5.56%. The dividend payment amount is not incorrect).</w:t>
      </w:r>
    </w:p>
    <w:sectPr w:rsidR="00A02D85" w:rsidRPr="00E847A7" w:rsidSect="00590EE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85"/>
    <w:rsid w:val="00590EE0"/>
    <w:rsid w:val="00681DD4"/>
    <w:rsid w:val="008A231B"/>
    <w:rsid w:val="00A02D85"/>
    <w:rsid w:val="00E8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AE72C2"/>
  <w15:docId w15:val="{DE22D44F-EFD4-4654-A0C1-D979F264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E0AFE"/>
      <w:sz w:val="18"/>
      <w:szCs w:val="18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C54D6D"/>
      <w:sz w:val="19"/>
      <w:szCs w:val="19"/>
      <w:u w:val="none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color w:val="C54D6D"/>
      <w:sz w:val="28"/>
      <w:szCs w:val="28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BodyText">
    <w:name w:val="Body Text"/>
    <w:basedOn w:val="Normal"/>
    <w:link w:val="BodyTextChar"/>
    <w:qFormat/>
    <w:pPr>
      <w:spacing w:line="283" w:lineRule="auto"/>
      <w:ind w:firstLine="36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0E0AFE"/>
      <w:sz w:val="18"/>
      <w:szCs w:val="18"/>
    </w:rPr>
  </w:style>
  <w:style w:type="paragraph" w:customStyle="1" w:styleId="Other0">
    <w:name w:val="Other"/>
    <w:basedOn w:val="Normal"/>
    <w:link w:val="Other"/>
    <w:pPr>
      <w:spacing w:line="283" w:lineRule="auto"/>
      <w:ind w:firstLine="36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color w:val="C54D6D"/>
      <w:sz w:val="19"/>
      <w:szCs w:val="19"/>
    </w:rPr>
  </w:style>
  <w:style w:type="paragraph" w:customStyle="1" w:styleId="Heading11">
    <w:name w:val="Heading #1"/>
    <w:basedOn w:val="Normal"/>
    <w:link w:val="Heading10"/>
    <w:pPr>
      <w:jc w:val="right"/>
      <w:outlineLvl w:val="0"/>
    </w:pPr>
    <w:rPr>
      <w:rFonts w:ascii="Arial" w:eastAsia="Arial" w:hAnsi="Arial" w:cs="Arial"/>
      <w:color w:val="C54D6D"/>
      <w:sz w:val="28"/>
      <w:szCs w:val="28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OF84gsHyCVOPNnsZ3vYNTjtK9Q==">CgMxLjA4AHIhMUpRRFRneWZDb1pjdkRIQU1LeFp3SXpxMGdsSllQLW1l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2024-04-15T10:08:00Z</dcterms:created>
  <dcterms:modified xsi:type="dcterms:W3CDTF">2024-04-15T10:08:00Z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ee4c0e425bde1b660a0d016c90fcbc9cd0e0c2b20b44fdb5f727ca90aeaba693</vt:lpwstr>
  </property>
</Properties>
</file>