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05D2A" w14:textId="77777777" w:rsidR="002B1E2A" w:rsidRPr="001B343C" w:rsidRDefault="006639C9" w:rsidP="00FE7453">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1B343C">
        <w:rPr>
          <w:rFonts w:ascii="Arial" w:hAnsi="Arial" w:cs="Arial"/>
          <w:b/>
          <w:color w:val="010000"/>
          <w:sz w:val="20"/>
        </w:rPr>
        <w:t>VIG: Annual General Mandate 2024</w:t>
      </w:r>
    </w:p>
    <w:p w14:paraId="1A32F73E" w14:textId="77777777" w:rsidR="002B1E2A" w:rsidRPr="001B343C" w:rsidRDefault="006639C9" w:rsidP="00FE745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B343C">
        <w:rPr>
          <w:rFonts w:ascii="Arial" w:hAnsi="Arial" w:cs="Arial"/>
          <w:color w:val="010000"/>
          <w:sz w:val="20"/>
        </w:rPr>
        <w:t>On April 10, 2024, Viet Nam Financial Investment Securities Corporation announced General Mandate No. 01/2024/NQ/DHDCD-VISC as follows:</w:t>
      </w:r>
    </w:p>
    <w:p w14:paraId="3043B6FA" w14:textId="2D20B718" w:rsidR="002B1E2A" w:rsidRPr="001B343C" w:rsidRDefault="006639C9" w:rsidP="00FE745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B343C">
        <w:rPr>
          <w:rFonts w:ascii="Arial" w:hAnsi="Arial" w:cs="Arial"/>
          <w:color w:val="010000"/>
          <w:sz w:val="20"/>
        </w:rPr>
        <w:t xml:space="preserve">‎‎Article 1. The Annual </w:t>
      </w:r>
      <w:r w:rsidR="00FE7453">
        <w:rPr>
          <w:rFonts w:ascii="Arial" w:hAnsi="Arial" w:cs="Arial"/>
          <w:color w:val="010000"/>
          <w:sz w:val="20"/>
        </w:rPr>
        <w:t>General Meeting</w:t>
      </w:r>
      <w:r w:rsidRPr="001B343C">
        <w:rPr>
          <w:rFonts w:ascii="Arial" w:hAnsi="Arial" w:cs="Arial"/>
          <w:color w:val="010000"/>
          <w:sz w:val="20"/>
        </w:rPr>
        <w:t xml:space="preserve"> 2024 of Viet Nam Financial Investment Securities Corporation approves the following contents:</w:t>
      </w:r>
    </w:p>
    <w:p w14:paraId="2028A2D4" w14:textId="0E2EDF5E" w:rsidR="002B1E2A" w:rsidRPr="001B343C" w:rsidRDefault="006639C9" w:rsidP="00FE7453">
      <w:pPr>
        <w:numPr>
          <w:ilvl w:val="0"/>
          <w:numId w:val="2"/>
        </w:numPr>
        <w:pBdr>
          <w:top w:val="nil"/>
          <w:left w:val="nil"/>
          <w:bottom w:val="nil"/>
          <w:right w:val="nil"/>
          <w:between w:val="nil"/>
        </w:pBdr>
        <w:tabs>
          <w:tab w:val="left" w:pos="432"/>
          <w:tab w:val="left" w:pos="1004"/>
        </w:tabs>
        <w:spacing w:after="120" w:line="360" w:lineRule="auto"/>
        <w:jc w:val="both"/>
        <w:rPr>
          <w:rFonts w:ascii="Arial" w:eastAsia="Arial" w:hAnsi="Arial" w:cs="Arial"/>
          <w:color w:val="010000"/>
          <w:sz w:val="20"/>
          <w:szCs w:val="20"/>
        </w:rPr>
      </w:pPr>
      <w:r w:rsidRPr="001B343C">
        <w:rPr>
          <w:rFonts w:ascii="Arial" w:hAnsi="Arial" w:cs="Arial"/>
          <w:color w:val="010000"/>
          <w:sz w:val="20"/>
        </w:rPr>
        <w:t xml:space="preserve">Approve the </w:t>
      </w:r>
      <w:r w:rsidR="00254879" w:rsidRPr="001B343C">
        <w:rPr>
          <w:rFonts w:ascii="Arial" w:hAnsi="Arial" w:cs="Arial"/>
          <w:color w:val="010000"/>
          <w:sz w:val="20"/>
        </w:rPr>
        <w:t xml:space="preserve">Report on </w:t>
      </w:r>
      <w:proofErr w:type="spellStart"/>
      <w:r w:rsidR="00254879" w:rsidRPr="001B343C">
        <w:rPr>
          <w:rFonts w:ascii="Arial" w:hAnsi="Arial" w:cs="Arial"/>
          <w:color w:val="010000"/>
          <w:sz w:val="20"/>
        </w:rPr>
        <w:t>bussiness</w:t>
      </w:r>
      <w:proofErr w:type="spellEnd"/>
      <w:r w:rsidR="00254879" w:rsidRPr="001B343C">
        <w:rPr>
          <w:rFonts w:ascii="Arial" w:hAnsi="Arial" w:cs="Arial"/>
          <w:color w:val="010000"/>
          <w:sz w:val="20"/>
        </w:rPr>
        <w:t xml:space="preserve"> results</w:t>
      </w:r>
      <w:r w:rsidRPr="001B343C">
        <w:rPr>
          <w:rFonts w:ascii="Arial" w:hAnsi="Arial" w:cs="Arial"/>
          <w:color w:val="010000"/>
          <w:sz w:val="20"/>
        </w:rPr>
        <w:t xml:space="preserve"> 2023 and 2024 business plan in 2024:</w:t>
      </w:r>
    </w:p>
    <w:p w14:paraId="51FB6320" w14:textId="18123C56" w:rsidR="002B1E2A" w:rsidRPr="001B343C" w:rsidRDefault="00254879" w:rsidP="006639C9">
      <w:pPr>
        <w:pBdr>
          <w:top w:val="nil"/>
          <w:left w:val="nil"/>
          <w:bottom w:val="nil"/>
          <w:right w:val="nil"/>
          <w:between w:val="nil"/>
        </w:pBdr>
        <w:tabs>
          <w:tab w:val="left" w:pos="432"/>
          <w:tab w:val="left" w:pos="1004"/>
        </w:tabs>
        <w:spacing w:after="120" w:line="360" w:lineRule="auto"/>
        <w:rPr>
          <w:rFonts w:ascii="Arial" w:eastAsia="Arial" w:hAnsi="Arial" w:cs="Arial"/>
          <w:color w:val="010000"/>
          <w:sz w:val="20"/>
          <w:szCs w:val="20"/>
        </w:rPr>
      </w:pPr>
      <w:r w:rsidRPr="001B343C">
        <w:rPr>
          <w:rFonts w:ascii="Arial" w:hAnsi="Arial" w:cs="Arial"/>
          <w:color w:val="010000"/>
          <w:sz w:val="20"/>
        </w:rPr>
        <w:t xml:space="preserve">Report on </w:t>
      </w:r>
      <w:proofErr w:type="spellStart"/>
      <w:r w:rsidRPr="001B343C">
        <w:rPr>
          <w:rFonts w:ascii="Arial" w:hAnsi="Arial" w:cs="Arial"/>
          <w:color w:val="010000"/>
          <w:sz w:val="20"/>
        </w:rPr>
        <w:t>bussiness</w:t>
      </w:r>
      <w:proofErr w:type="spellEnd"/>
      <w:r w:rsidRPr="001B343C">
        <w:rPr>
          <w:rFonts w:ascii="Arial" w:hAnsi="Arial" w:cs="Arial"/>
          <w:color w:val="010000"/>
          <w:sz w:val="20"/>
        </w:rPr>
        <w:t xml:space="preserve"> results</w:t>
      </w:r>
      <w:r w:rsidR="006639C9" w:rsidRPr="001B343C">
        <w:rPr>
          <w:rFonts w:ascii="Arial" w:hAnsi="Arial" w:cs="Arial"/>
          <w:color w:val="010000"/>
          <w:sz w:val="20"/>
        </w:rPr>
        <w:t xml:space="preserve">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42"/>
        <w:gridCol w:w="1668"/>
        <w:gridCol w:w="1683"/>
        <w:gridCol w:w="1675"/>
        <w:gridCol w:w="1349"/>
      </w:tblGrid>
      <w:tr w:rsidR="002B1E2A" w:rsidRPr="001B343C" w14:paraId="5FD918D7" w14:textId="77777777" w:rsidTr="006639C9">
        <w:tc>
          <w:tcPr>
            <w:tcW w:w="1465" w:type="pct"/>
            <w:shd w:val="clear" w:color="auto" w:fill="auto"/>
            <w:vAlign w:val="center"/>
          </w:tcPr>
          <w:p w14:paraId="3416A0BC"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Target</w:t>
            </w:r>
          </w:p>
        </w:tc>
        <w:tc>
          <w:tcPr>
            <w:tcW w:w="925" w:type="pct"/>
            <w:shd w:val="clear" w:color="auto" w:fill="auto"/>
            <w:vAlign w:val="center"/>
          </w:tcPr>
          <w:p w14:paraId="63212B87"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2022 Results</w:t>
            </w:r>
          </w:p>
        </w:tc>
        <w:tc>
          <w:tcPr>
            <w:tcW w:w="933" w:type="pct"/>
            <w:shd w:val="clear" w:color="auto" w:fill="auto"/>
            <w:vAlign w:val="center"/>
          </w:tcPr>
          <w:p w14:paraId="0A8FD514" w14:textId="77777777" w:rsidR="002B1E2A" w:rsidRPr="001B343C" w:rsidRDefault="006639C9" w:rsidP="006639C9">
            <w:pPr>
              <w:pBdr>
                <w:top w:val="nil"/>
                <w:left w:val="nil"/>
                <w:bottom w:val="nil"/>
                <w:right w:val="nil"/>
                <w:between w:val="nil"/>
              </w:pBdr>
              <w:tabs>
                <w:tab w:val="left" w:pos="432"/>
                <w:tab w:val="left" w:pos="1141"/>
              </w:tabs>
              <w:spacing w:after="120" w:line="360" w:lineRule="auto"/>
              <w:rPr>
                <w:rFonts w:ascii="Arial" w:eastAsia="Arial" w:hAnsi="Arial" w:cs="Arial"/>
                <w:color w:val="010000"/>
                <w:sz w:val="20"/>
                <w:szCs w:val="20"/>
              </w:rPr>
            </w:pPr>
            <w:r w:rsidRPr="001B343C">
              <w:rPr>
                <w:rFonts w:ascii="Arial" w:hAnsi="Arial" w:cs="Arial"/>
                <w:color w:val="010000"/>
                <w:sz w:val="20"/>
              </w:rPr>
              <w:t xml:space="preserve">2023 Plan </w:t>
            </w:r>
          </w:p>
        </w:tc>
        <w:tc>
          <w:tcPr>
            <w:tcW w:w="929" w:type="pct"/>
            <w:shd w:val="clear" w:color="auto" w:fill="auto"/>
            <w:vAlign w:val="center"/>
          </w:tcPr>
          <w:p w14:paraId="4AEE1D7B"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2023 Results</w:t>
            </w:r>
          </w:p>
        </w:tc>
        <w:tc>
          <w:tcPr>
            <w:tcW w:w="748" w:type="pct"/>
            <w:shd w:val="clear" w:color="auto" w:fill="auto"/>
            <w:vAlign w:val="center"/>
          </w:tcPr>
          <w:p w14:paraId="2BEDE0E2" w14:textId="77777777" w:rsidR="002B1E2A" w:rsidRPr="001B343C" w:rsidRDefault="006639C9" w:rsidP="006639C9">
            <w:pPr>
              <w:pBdr>
                <w:top w:val="nil"/>
                <w:left w:val="nil"/>
                <w:bottom w:val="nil"/>
                <w:right w:val="nil"/>
                <w:between w:val="nil"/>
              </w:pBdr>
              <w:tabs>
                <w:tab w:val="left" w:pos="432"/>
                <w:tab w:val="left" w:pos="537"/>
                <w:tab w:val="left" w:pos="937"/>
              </w:tabs>
              <w:spacing w:after="120" w:line="360" w:lineRule="auto"/>
              <w:rPr>
                <w:rFonts w:ascii="Arial" w:eastAsia="Arial" w:hAnsi="Arial" w:cs="Arial"/>
                <w:color w:val="010000"/>
                <w:sz w:val="20"/>
                <w:szCs w:val="20"/>
              </w:rPr>
            </w:pPr>
            <w:r w:rsidRPr="001B343C">
              <w:rPr>
                <w:rFonts w:ascii="Arial" w:hAnsi="Arial" w:cs="Arial"/>
                <w:color w:val="010000"/>
                <w:sz w:val="20"/>
              </w:rPr>
              <w:t xml:space="preserve">Result/Plan (%) </w:t>
            </w:r>
          </w:p>
        </w:tc>
      </w:tr>
      <w:tr w:rsidR="002B1E2A" w:rsidRPr="001B343C" w14:paraId="0B3640C5" w14:textId="77777777" w:rsidTr="006639C9">
        <w:tc>
          <w:tcPr>
            <w:tcW w:w="1465" w:type="pct"/>
            <w:shd w:val="clear" w:color="auto" w:fill="auto"/>
            <w:vAlign w:val="center"/>
          </w:tcPr>
          <w:p w14:paraId="269AC8AC"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 xml:space="preserve">Total profit before tax </w:t>
            </w:r>
          </w:p>
        </w:tc>
        <w:tc>
          <w:tcPr>
            <w:tcW w:w="925" w:type="pct"/>
            <w:shd w:val="clear" w:color="auto" w:fill="auto"/>
            <w:vAlign w:val="center"/>
          </w:tcPr>
          <w:p w14:paraId="1B113CC9"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 xml:space="preserve">2,561,740,917 </w:t>
            </w:r>
          </w:p>
        </w:tc>
        <w:tc>
          <w:tcPr>
            <w:tcW w:w="933" w:type="pct"/>
            <w:shd w:val="clear" w:color="auto" w:fill="auto"/>
            <w:vAlign w:val="center"/>
          </w:tcPr>
          <w:p w14:paraId="175CE9E2"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50,005,088,719</w:t>
            </w:r>
          </w:p>
        </w:tc>
        <w:tc>
          <w:tcPr>
            <w:tcW w:w="929" w:type="pct"/>
            <w:shd w:val="clear" w:color="auto" w:fill="auto"/>
            <w:vAlign w:val="center"/>
          </w:tcPr>
          <w:p w14:paraId="62853E11"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31,063,215,872</w:t>
            </w:r>
          </w:p>
        </w:tc>
        <w:tc>
          <w:tcPr>
            <w:tcW w:w="748" w:type="pct"/>
            <w:shd w:val="clear" w:color="auto" w:fill="auto"/>
            <w:vAlign w:val="center"/>
          </w:tcPr>
          <w:p w14:paraId="39A50825"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61%</w:t>
            </w:r>
          </w:p>
        </w:tc>
      </w:tr>
      <w:tr w:rsidR="002B1E2A" w:rsidRPr="001B343C" w14:paraId="3C03EE28" w14:textId="77777777" w:rsidTr="006639C9">
        <w:tc>
          <w:tcPr>
            <w:tcW w:w="1465" w:type="pct"/>
            <w:shd w:val="clear" w:color="auto" w:fill="auto"/>
            <w:vAlign w:val="center"/>
          </w:tcPr>
          <w:p w14:paraId="5B4E4EAA" w14:textId="374325DD"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I. Revenue from activities</w:t>
            </w:r>
          </w:p>
        </w:tc>
        <w:tc>
          <w:tcPr>
            <w:tcW w:w="925" w:type="pct"/>
            <w:shd w:val="clear" w:color="auto" w:fill="auto"/>
            <w:vAlign w:val="center"/>
          </w:tcPr>
          <w:p w14:paraId="662CAC24"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72,073,283,033</w:t>
            </w:r>
          </w:p>
        </w:tc>
        <w:tc>
          <w:tcPr>
            <w:tcW w:w="933" w:type="pct"/>
            <w:shd w:val="clear" w:color="auto" w:fill="auto"/>
            <w:vAlign w:val="center"/>
          </w:tcPr>
          <w:p w14:paraId="5AD4DFDB"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118,800,000,000</w:t>
            </w:r>
          </w:p>
        </w:tc>
        <w:tc>
          <w:tcPr>
            <w:tcW w:w="929" w:type="pct"/>
            <w:shd w:val="clear" w:color="auto" w:fill="auto"/>
            <w:vAlign w:val="center"/>
          </w:tcPr>
          <w:p w14:paraId="339CBB49"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48,834,176,123</w:t>
            </w:r>
          </w:p>
        </w:tc>
        <w:tc>
          <w:tcPr>
            <w:tcW w:w="748" w:type="pct"/>
            <w:shd w:val="clear" w:color="auto" w:fill="auto"/>
            <w:vAlign w:val="center"/>
          </w:tcPr>
          <w:p w14:paraId="1EC9BA7C"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41.1%</w:t>
            </w:r>
          </w:p>
        </w:tc>
      </w:tr>
      <w:tr w:rsidR="002B1E2A" w:rsidRPr="001B343C" w14:paraId="73E73800" w14:textId="77777777" w:rsidTr="006639C9">
        <w:tc>
          <w:tcPr>
            <w:tcW w:w="1465" w:type="pct"/>
            <w:shd w:val="clear" w:color="auto" w:fill="auto"/>
            <w:vAlign w:val="center"/>
          </w:tcPr>
          <w:p w14:paraId="7DD43677"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1.1 Interest from FVTPL</w:t>
            </w:r>
          </w:p>
        </w:tc>
        <w:tc>
          <w:tcPr>
            <w:tcW w:w="925" w:type="pct"/>
            <w:shd w:val="clear" w:color="auto" w:fill="auto"/>
            <w:vAlign w:val="center"/>
          </w:tcPr>
          <w:p w14:paraId="513A6D70"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55,333,147,422</w:t>
            </w:r>
          </w:p>
        </w:tc>
        <w:tc>
          <w:tcPr>
            <w:tcW w:w="933" w:type="pct"/>
            <w:shd w:val="clear" w:color="auto" w:fill="auto"/>
            <w:vAlign w:val="center"/>
          </w:tcPr>
          <w:p w14:paraId="4985456B"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43,000,000,000</w:t>
            </w:r>
          </w:p>
        </w:tc>
        <w:tc>
          <w:tcPr>
            <w:tcW w:w="929" w:type="pct"/>
            <w:shd w:val="clear" w:color="auto" w:fill="auto"/>
            <w:vAlign w:val="center"/>
          </w:tcPr>
          <w:p w14:paraId="18C4EAA6"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16,530,000,000</w:t>
            </w:r>
          </w:p>
        </w:tc>
        <w:tc>
          <w:tcPr>
            <w:tcW w:w="748" w:type="pct"/>
            <w:shd w:val="clear" w:color="auto" w:fill="auto"/>
            <w:vAlign w:val="center"/>
          </w:tcPr>
          <w:p w14:paraId="556A8E70"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38.4%</w:t>
            </w:r>
          </w:p>
        </w:tc>
      </w:tr>
      <w:tr w:rsidR="002B1E2A" w:rsidRPr="001B343C" w14:paraId="7687D3B7" w14:textId="77777777" w:rsidTr="006639C9">
        <w:tc>
          <w:tcPr>
            <w:tcW w:w="1465" w:type="pct"/>
            <w:shd w:val="clear" w:color="auto" w:fill="auto"/>
            <w:vAlign w:val="center"/>
          </w:tcPr>
          <w:p w14:paraId="085C45A0"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1.2 Interest from HTM</w:t>
            </w:r>
          </w:p>
        </w:tc>
        <w:tc>
          <w:tcPr>
            <w:tcW w:w="925" w:type="pct"/>
            <w:shd w:val="clear" w:color="auto" w:fill="auto"/>
            <w:vAlign w:val="center"/>
          </w:tcPr>
          <w:p w14:paraId="56E7B4B6"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1,524,000,000</w:t>
            </w:r>
          </w:p>
        </w:tc>
        <w:tc>
          <w:tcPr>
            <w:tcW w:w="933" w:type="pct"/>
            <w:shd w:val="clear" w:color="auto" w:fill="auto"/>
            <w:vAlign w:val="center"/>
          </w:tcPr>
          <w:p w14:paraId="120C7CB1"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0</w:t>
            </w:r>
          </w:p>
        </w:tc>
        <w:tc>
          <w:tcPr>
            <w:tcW w:w="929" w:type="pct"/>
            <w:shd w:val="clear" w:color="auto" w:fill="auto"/>
            <w:vAlign w:val="center"/>
          </w:tcPr>
          <w:p w14:paraId="04184C39"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12,720,000,000</w:t>
            </w:r>
          </w:p>
        </w:tc>
        <w:tc>
          <w:tcPr>
            <w:tcW w:w="748" w:type="pct"/>
            <w:shd w:val="clear" w:color="auto" w:fill="auto"/>
            <w:vAlign w:val="center"/>
          </w:tcPr>
          <w:p w14:paraId="3330E9D8" w14:textId="77777777" w:rsidR="002B1E2A" w:rsidRPr="001B343C" w:rsidRDefault="002B1E2A" w:rsidP="006639C9">
            <w:pPr>
              <w:tabs>
                <w:tab w:val="left" w:pos="432"/>
              </w:tabs>
              <w:spacing w:after="120" w:line="360" w:lineRule="auto"/>
              <w:rPr>
                <w:rFonts w:ascii="Arial" w:eastAsia="Arial" w:hAnsi="Arial" w:cs="Arial"/>
                <w:color w:val="010000"/>
                <w:sz w:val="20"/>
                <w:szCs w:val="20"/>
              </w:rPr>
            </w:pPr>
          </w:p>
        </w:tc>
      </w:tr>
      <w:tr w:rsidR="002B1E2A" w:rsidRPr="001B343C" w14:paraId="13D46FEE" w14:textId="77777777" w:rsidTr="006639C9">
        <w:tc>
          <w:tcPr>
            <w:tcW w:w="1465" w:type="pct"/>
            <w:shd w:val="clear" w:color="auto" w:fill="auto"/>
            <w:vAlign w:val="center"/>
          </w:tcPr>
          <w:p w14:paraId="53D201ED"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1.3 Interest from loans and receivables</w:t>
            </w:r>
          </w:p>
        </w:tc>
        <w:tc>
          <w:tcPr>
            <w:tcW w:w="925" w:type="pct"/>
            <w:shd w:val="clear" w:color="auto" w:fill="auto"/>
            <w:vAlign w:val="center"/>
          </w:tcPr>
          <w:p w14:paraId="3AA0B10C"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520,679,882</w:t>
            </w:r>
          </w:p>
        </w:tc>
        <w:tc>
          <w:tcPr>
            <w:tcW w:w="933" w:type="pct"/>
            <w:shd w:val="clear" w:color="auto" w:fill="auto"/>
            <w:vAlign w:val="center"/>
          </w:tcPr>
          <w:p w14:paraId="41B4EBEE"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36,400,000,000</w:t>
            </w:r>
          </w:p>
        </w:tc>
        <w:tc>
          <w:tcPr>
            <w:tcW w:w="929" w:type="pct"/>
            <w:shd w:val="clear" w:color="auto" w:fill="auto"/>
            <w:vAlign w:val="center"/>
          </w:tcPr>
          <w:p w14:paraId="54CBE9BE"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160,491,305</w:t>
            </w:r>
          </w:p>
        </w:tc>
        <w:tc>
          <w:tcPr>
            <w:tcW w:w="748" w:type="pct"/>
            <w:shd w:val="clear" w:color="auto" w:fill="auto"/>
            <w:vAlign w:val="center"/>
          </w:tcPr>
          <w:p w14:paraId="2DD30786"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0.4%</w:t>
            </w:r>
          </w:p>
        </w:tc>
      </w:tr>
      <w:tr w:rsidR="002B1E2A" w:rsidRPr="001B343C" w14:paraId="520AC255" w14:textId="77777777" w:rsidTr="006639C9">
        <w:tc>
          <w:tcPr>
            <w:tcW w:w="1465" w:type="pct"/>
            <w:shd w:val="clear" w:color="auto" w:fill="auto"/>
            <w:vAlign w:val="center"/>
          </w:tcPr>
          <w:p w14:paraId="57D6C58A"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1.6 Revenue from securities brokerage operation</w:t>
            </w:r>
          </w:p>
        </w:tc>
        <w:tc>
          <w:tcPr>
            <w:tcW w:w="925" w:type="pct"/>
            <w:shd w:val="clear" w:color="auto" w:fill="auto"/>
            <w:vAlign w:val="center"/>
          </w:tcPr>
          <w:p w14:paraId="6565354B"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10,002,160,895</w:t>
            </w:r>
          </w:p>
        </w:tc>
        <w:tc>
          <w:tcPr>
            <w:tcW w:w="933" w:type="pct"/>
            <w:shd w:val="clear" w:color="auto" w:fill="auto"/>
            <w:vAlign w:val="center"/>
          </w:tcPr>
          <w:p w14:paraId="76BA693E"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30,000,000,000</w:t>
            </w:r>
          </w:p>
        </w:tc>
        <w:tc>
          <w:tcPr>
            <w:tcW w:w="929" w:type="pct"/>
            <w:shd w:val="clear" w:color="auto" w:fill="auto"/>
            <w:vAlign w:val="center"/>
          </w:tcPr>
          <w:p w14:paraId="6864580C"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4,038,918,969</w:t>
            </w:r>
          </w:p>
        </w:tc>
        <w:tc>
          <w:tcPr>
            <w:tcW w:w="748" w:type="pct"/>
            <w:shd w:val="clear" w:color="auto" w:fill="auto"/>
            <w:vAlign w:val="center"/>
          </w:tcPr>
          <w:p w14:paraId="6C92AD2F"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13.5%</w:t>
            </w:r>
          </w:p>
        </w:tc>
      </w:tr>
      <w:tr w:rsidR="002B1E2A" w:rsidRPr="001B343C" w14:paraId="38C85F54" w14:textId="77777777" w:rsidTr="006639C9">
        <w:tc>
          <w:tcPr>
            <w:tcW w:w="1465" w:type="pct"/>
            <w:shd w:val="clear" w:color="auto" w:fill="auto"/>
            <w:vAlign w:val="center"/>
          </w:tcPr>
          <w:p w14:paraId="01CE2434"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1.7 Revenue from guarantee operation and securities issue agent</w:t>
            </w:r>
          </w:p>
        </w:tc>
        <w:tc>
          <w:tcPr>
            <w:tcW w:w="925" w:type="pct"/>
            <w:shd w:val="clear" w:color="auto" w:fill="auto"/>
            <w:vAlign w:val="center"/>
          </w:tcPr>
          <w:p w14:paraId="5C4F92E4" w14:textId="77777777" w:rsidR="002B1E2A" w:rsidRPr="001B343C" w:rsidRDefault="002B1E2A" w:rsidP="006639C9">
            <w:pPr>
              <w:tabs>
                <w:tab w:val="left" w:pos="432"/>
              </w:tabs>
              <w:spacing w:after="120" w:line="360" w:lineRule="auto"/>
              <w:rPr>
                <w:rFonts w:ascii="Arial" w:eastAsia="Arial" w:hAnsi="Arial" w:cs="Arial"/>
                <w:color w:val="010000"/>
                <w:sz w:val="20"/>
                <w:szCs w:val="20"/>
              </w:rPr>
            </w:pPr>
          </w:p>
        </w:tc>
        <w:tc>
          <w:tcPr>
            <w:tcW w:w="933" w:type="pct"/>
            <w:shd w:val="clear" w:color="auto" w:fill="auto"/>
            <w:vAlign w:val="center"/>
          </w:tcPr>
          <w:p w14:paraId="73C310EA"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4,000,000,000</w:t>
            </w:r>
          </w:p>
        </w:tc>
        <w:tc>
          <w:tcPr>
            <w:tcW w:w="929" w:type="pct"/>
            <w:shd w:val="clear" w:color="auto" w:fill="auto"/>
            <w:vAlign w:val="center"/>
          </w:tcPr>
          <w:p w14:paraId="1D6CDAEB" w14:textId="77777777" w:rsidR="002B1E2A" w:rsidRPr="001B343C" w:rsidRDefault="002B1E2A" w:rsidP="006639C9">
            <w:pPr>
              <w:tabs>
                <w:tab w:val="left" w:pos="432"/>
              </w:tabs>
              <w:spacing w:after="120" w:line="360" w:lineRule="auto"/>
              <w:rPr>
                <w:rFonts w:ascii="Arial" w:eastAsia="Arial" w:hAnsi="Arial" w:cs="Arial"/>
                <w:color w:val="010000"/>
                <w:sz w:val="20"/>
                <w:szCs w:val="20"/>
              </w:rPr>
            </w:pPr>
          </w:p>
        </w:tc>
        <w:tc>
          <w:tcPr>
            <w:tcW w:w="748" w:type="pct"/>
            <w:shd w:val="clear" w:color="auto" w:fill="auto"/>
            <w:vAlign w:val="center"/>
          </w:tcPr>
          <w:p w14:paraId="74173139"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0.0%</w:t>
            </w:r>
          </w:p>
        </w:tc>
      </w:tr>
      <w:tr w:rsidR="002B1E2A" w:rsidRPr="001B343C" w14:paraId="074F2354" w14:textId="77777777" w:rsidTr="006639C9">
        <w:tc>
          <w:tcPr>
            <w:tcW w:w="1465" w:type="pct"/>
            <w:shd w:val="clear" w:color="auto" w:fill="auto"/>
            <w:vAlign w:val="center"/>
          </w:tcPr>
          <w:p w14:paraId="79FDEAA9"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1.9 Revenue from securities depository operation</w:t>
            </w:r>
          </w:p>
        </w:tc>
        <w:tc>
          <w:tcPr>
            <w:tcW w:w="925" w:type="pct"/>
            <w:shd w:val="clear" w:color="auto" w:fill="auto"/>
            <w:vAlign w:val="center"/>
          </w:tcPr>
          <w:p w14:paraId="1D204ABC"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243,776,435</w:t>
            </w:r>
          </w:p>
        </w:tc>
        <w:tc>
          <w:tcPr>
            <w:tcW w:w="933" w:type="pct"/>
            <w:shd w:val="clear" w:color="auto" w:fill="auto"/>
            <w:vAlign w:val="center"/>
          </w:tcPr>
          <w:p w14:paraId="7ADFD327"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400,000,000</w:t>
            </w:r>
          </w:p>
        </w:tc>
        <w:tc>
          <w:tcPr>
            <w:tcW w:w="929" w:type="pct"/>
            <w:shd w:val="clear" w:color="auto" w:fill="auto"/>
            <w:vAlign w:val="center"/>
          </w:tcPr>
          <w:p w14:paraId="77B47C98"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431,601,201</w:t>
            </w:r>
          </w:p>
        </w:tc>
        <w:tc>
          <w:tcPr>
            <w:tcW w:w="748" w:type="pct"/>
            <w:shd w:val="clear" w:color="auto" w:fill="auto"/>
            <w:vAlign w:val="center"/>
          </w:tcPr>
          <w:p w14:paraId="621CD61E"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107.9%</w:t>
            </w:r>
          </w:p>
        </w:tc>
      </w:tr>
      <w:tr w:rsidR="002B1E2A" w:rsidRPr="001B343C" w14:paraId="038C50FB" w14:textId="77777777" w:rsidTr="006639C9">
        <w:tc>
          <w:tcPr>
            <w:tcW w:w="1465" w:type="pct"/>
            <w:shd w:val="clear" w:color="auto" w:fill="auto"/>
            <w:vAlign w:val="center"/>
          </w:tcPr>
          <w:p w14:paraId="020B0C9C"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1.10 Revenue from financial consulting activities</w:t>
            </w:r>
          </w:p>
        </w:tc>
        <w:tc>
          <w:tcPr>
            <w:tcW w:w="925" w:type="pct"/>
            <w:shd w:val="clear" w:color="auto" w:fill="auto"/>
            <w:vAlign w:val="center"/>
          </w:tcPr>
          <w:p w14:paraId="7CEF6DE5" w14:textId="77777777" w:rsidR="002B1E2A" w:rsidRPr="001B343C" w:rsidRDefault="002B1E2A" w:rsidP="006639C9">
            <w:pPr>
              <w:tabs>
                <w:tab w:val="left" w:pos="432"/>
              </w:tabs>
              <w:spacing w:after="120" w:line="360" w:lineRule="auto"/>
              <w:rPr>
                <w:rFonts w:ascii="Arial" w:eastAsia="Arial" w:hAnsi="Arial" w:cs="Arial"/>
                <w:color w:val="010000"/>
                <w:sz w:val="20"/>
                <w:szCs w:val="20"/>
              </w:rPr>
            </w:pPr>
          </w:p>
        </w:tc>
        <w:tc>
          <w:tcPr>
            <w:tcW w:w="933" w:type="pct"/>
            <w:shd w:val="clear" w:color="auto" w:fill="auto"/>
            <w:vAlign w:val="center"/>
          </w:tcPr>
          <w:p w14:paraId="0857F75D"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1,000,000,000</w:t>
            </w:r>
          </w:p>
        </w:tc>
        <w:tc>
          <w:tcPr>
            <w:tcW w:w="929" w:type="pct"/>
            <w:shd w:val="clear" w:color="auto" w:fill="auto"/>
            <w:vAlign w:val="center"/>
          </w:tcPr>
          <w:p w14:paraId="31B95712"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356,400,000</w:t>
            </w:r>
          </w:p>
        </w:tc>
        <w:tc>
          <w:tcPr>
            <w:tcW w:w="748" w:type="pct"/>
            <w:shd w:val="clear" w:color="auto" w:fill="auto"/>
            <w:vAlign w:val="center"/>
          </w:tcPr>
          <w:p w14:paraId="2E4E0E6E"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35.6%</w:t>
            </w:r>
          </w:p>
        </w:tc>
      </w:tr>
      <w:tr w:rsidR="002B1E2A" w:rsidRPr="001B343C" w14:paraId="5E0EE044" w14:textId="77777777" w:rsidTr="006639C9">
        <w:tc>
          <w:tcPr>
            <w:tcW w:w="1465" w:type="pct"/>
            <w:shd w:val="clear" w:color="auto" w:fill="auto"/>
            <w:vAlign w:val="center"/>
          </w:tcPr>
          <w:p w14:paraId="390B5772"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1.11 Revenue from other activities</w:t>
            </w:r>
          </w:p>
        </w:tc>
        <w:tc>
          <w:tcPr>
            <w:tcW w:w="925" w:type="pct"/>
            <w:shd w:val="clear" w:color="auto" w:fill="auto"/>
            <w:vAlign w:val="center"/>
          </w:tcPr>
          <w:p w14:paraId="032674FA" w14:textId="77777777" w:rsidR="002B1E2A" w:rsidRPr="001B343C" w:rsidRDefault="006639C9" w:rsidP="006639C9">
            <w:pP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4,449,518,399</w:t>
            </w:r>
          </w:p>
        </w:tc>
        <w:tc>
          <w:tcPr>
            <w:tcW w:w="933" w:type="pct"/>
            <w:shd w:val="clear" w:color="auto" w:fill="auto"/>
            <w:vAlign w:val="center"/>
          </w:tcPr>
          <w:p w14:paraId="75625603"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4,000,000,000</w:t>
            </w:r>
          </w:p>
        </w:tc>
        <w:tc>
          <w:tcPr>
            <w:tcW w:w="929" w:type="pct"/>
            <w:shd w:val="clear" w:color="auto" w:fill="auto"/>
            <w:vAlign w:val="center"/>
          </w:tcPr>
          <w:p w14:paraId="588A9DF6"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14,596,764,648</w:t>
            </w:r>
          </w:p>
        </w:tc>
        <w:tc>
          <w:tcPr>
            <w:tcW w:w="748" w:type="pct"/>
            <w:shd w:val="clear" w:color="auto" w:fill="auto"/>
            <w:vAlign w:val="center"/>
          </w:tcPr>
          <w:p w14:paraId="58DAD449"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364.9%</w:t>
            </w:r>
          </w:p>
        </w:tc>
      </w:tr>
      <w:tr w:rsidR="002B1E2A" w:rsidRPr="001B343C" w14:paraId="2077EF94" w14:textId="77777777" w:rsidTr="006639C9">
        <w:tc>
          <w:tcPr>
            <w:tcW w:w="1465" w:type="pct"/>
            <w:shd w:val="clear" w:color="auto" w:fill="auto"/>
            <w:vAlign w:val="center"/>
          </w:tcPr>
          <w:p w14:paraId="542F5AFA" w14:textId="2610545F"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II. Operating expense</w:t>
            </w:r>
          </w:p>
        </w:tc>
        <w:tc>
          <w:tcPr>
            <w:tcW w:w="925" w:type="pct"/>
            <w:shd w:val="clear" w:color="auto" w:fill="auto"/>
            <w:vAlign w:val="center"/>
          </w:tcPr>
          <w:p w14:paraId="37C203DC" w14:textId="77777777" w:rsidR="002B1E2A" w:rsidRPr="001B343C" w:rsidRDefault="006639C9" w:rsidP="006639C9">
            <w:pP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12,686,765,530</w:t>
            </w:r>
          </w:p>
        </w:tc>
        <w:tc>
          <w:tcPr>
            <w:tcW w:w="933" w:type="pct"/>
            <w:shd w:val="clear" w:color="auto" w:fill="auto"/>
            <w:vAlign w:val="center"/>
          </w:tcPr>
          <w:p w14:paraId="291ADD00"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56,733,500,000</w:t>
            </w:r>
          </w:p>
        </w:tc>
        <w:tc>
          <w:tcPr>
            <w:tcW w:w="929" w:type="pct"/>
            <w:shd w:val="clear" w:color="auto" w:fill="auto"/>
            <w:vAlign w:val="center"/>
          </w:tcPr>
          <w:p w14:paraId="069D06D2"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7,549,366,334</w:t>
            </w:r>
          </w:p>
        </w:tc>
        <w:tc>
          <w:tcPr>
            <w:tcW w:w="748" w:type="pct"/>
            <w:shd w:val="clear" w:color="auto" w:fill="auto"/>
            <w:vAlign w:val="center"/>
          </w:tcPr>
          <w:p w14:paraId="511B5425"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13.3%</w:t>
            </w:r>
          </w:p>
        </w:tc>
      </w:tr>
      <w:tr w:rsidR="002B1E2A" w:rsidRPr="001B343C" w14:paraId="3A4A5D40" w14:textId="77777777" w:rsidTr="006639C9">
        <w:tc>
          <w:tcPr>
            <w:tcW w:w="1465" w:type="pct"/>
            <w:shd w:val="clear" w:color="auto" w:fill="auto"/>
            <w:vAlign w:val="center"/>
          </w:tcPr>
          <w:p w14:paraId="342EB5F7"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2.1 Loss from FVTPL</w:t>
            </w:r>
          </w:p>
        </w:tc>
        <w:tc>
          <w:tcPr>
            <w:tcW w:w="925" w:type="pct"/>
            <w:shd w:val="clear" w:color="auto" w:fill="auto"/>
            <w:vAlign w:val="center"/>
          </w:tcPr>
          <w:p w14:paraId="7F079D38" w14:textId="77777777" w:rsidR="002B1E2A" w:rsidRPr="001B343C" w:rsidRDefault="006639C9" w:rsidP="006639C9">
            <w:pP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4,316,447,374</w:t>
            </w:r>
          </w:p>
        </w:tc>
        <w:tc>
          <w:tcPr>
            <w:tcW w:w="933" w:type="pct"/>
            <w:shd w:val="clear" w:color="auto" w:fill="auto"/>
            <w:vAlign w:val="center"/>
          </w:tcPr>
          <w:p w14:paraId="62275B09"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0</w:t>
            </w:r>
          </w:p>
        </w:tc>
        <w:tc>
          <w:tcPr>
            <w:tcW w:w="929" w:type="pct"/>
            <w:shd w:val="clear" w:color="auto" w:fill="auto"/>
            <w:vAlign w:val="center"/>
          </w:tcPr>
          <w:p w14:paraId="1ADC657A"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2,610,000,000</w:t>
            </w:r>
          </w:p>
        </w:tc>
        <w:tc>
          <w:tcPr>
            <w:tcW w:w="748" w:type="pct"/>
            <w:shd w:val="clear" w:color="auto" w:fill="auto"/>
            <w:vAlign w:val="center"/>
          </w:tcPr>
          <w:p w14:paraId="142DC0CE" w14:textId="77777777" w:rsidR="002B1E2A" w:rsidRPr="001B343C" w:rsidRDefault="002B1E2A"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2B1E2A" w:rsidRPr="001B343C" w14:paraId="755BA89B" w14:textId="77777777" w:rsidTr="006639C9">
        <w:tc>
          <w:tcPr>
            <w:tcW w:w="1465" w:type="pct"/>
            <w:shd w:val="clear" w:color="auto" w:fill="auto"/>
            <w:vAlign w:val="center"/>
          </w:tcPr>
          <w:p w14:paraId="51E845DA"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2.4 Expenses of provision for financial assets, handling of bad receivables, impairment of financial assets and borrowing expenses</w:t>
            </w:r>
          </w:p>
        </w:tc>
        <w:tc>
          <w:tcPr>
            <w:tcW w:w="925" w:type="pct"/>
            <w:shd w:val="clear" w:color="auto" w:fill="auto"/>
            <w:vAlign w:val="center"/>
          </w:tcPr>
          <w:p w14:paraId="56CCA1B9" w14:textId="77777777" w:rsidR="002B1E2A" w:rsidRPr="001B343C" w:rsidRDefault="002B1E2A" w:rsidP="006639C9">
            <w:pPr>
              <w:tabs>
                <w:tab w:val="left" w:pos="432"/>
              </w:tabs>
              <w:spacing w:after="120" w:line="360" w:lineRule="auto"/>
              <w:rPr>
                <w:rFonts w:ascii="Arial" w:eastAsia="Arial" w:hAnsi="Arial" w:cs="Arial"/>
                <w:color w:val="010000"/>
                <w:sz w:val="20"/>
                <w:szCs w:val="20"/>
              </w:rPr>
            </w:pPr>
          </w:p>
        </w:tc>
        <w:tc>
          <w:tcPr>
            <w:tcW w:w="933" w:type="pct"/>
            <w:shd w:val="clear" w:color="auto" w:fill="auto"/>
            <w:vAlign w:val="center"/>
          </w:tcPr>
          <w:p w14:paraId="036514C5"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24,000,000,000</w:t>
            </w:r>
          </w:p>
        </w:tc>
        <w:tc>
          <w:tcPr>
            <w:tcW w:w="929" w:type="pct"/>
            <w:shd w:val="clear" w:color="auto" w:fill="auto"/>
            <w:vAlign w:val="center"/>
          </w:tcPr>
          <w:p w14:paraId="57DA85E2" w14:textId="77777777" w:rsidR="002B1E2A" w:rsidRPr="001B343C" w:rsidRDefault="002B1E2A"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48" w:type="pct"/>
            <w:shd w:val="clear" w:color="auto" w:fill="auto"/>
            <w:vAlign w:val="center"/>
          </w:tcPr>
          <w:p w14:paraId="754F1168" w14:textId="77777777" w:rsidR="002B1E2A" w:rsidRPr="001B343C" w:rsidRDefault="002B1E2A"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2B1E2A" w:rsidRPr="001B343C" w14:paraId="3C2D8A8B" w14:textId="77777777" w:rsidTr="006639C9">
        <w:tc>
          <w:tcPr>
            <w:tcW w:w="1465" w:type="pct"/>
            <w:shd w:val="clear" w:color="auto" w:fill="auto"/>
            <w:vAlign w:val="center"/>
          </w:tcPr>
          <w:p w14:paraId="58603CD1"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lastRenderedPageBreak/>
              <w:t>2.6 Expenses for proprietary trading activities</w:t>
            </w:r>
          </w:p>
        </w:tc>
        <w:tc>
          <w:tcPr>
            <w:tcW w:w="925" w:type="pct"/>
            <w:shd w:val="clear" w:color="auto" w:fill="auto"/>
            <w:vAlign w:val="center"/>
          </w:tcPr>
          <w:p w14:paraId="7F09F729" w14:textId="77777777" w:rsidR="002B1E2A" w:rsidRPr="001B343C" w:rsidRDefault="002B1E2A" w:rsidP="006639C9">
            <w:pPr>
              <w:tabs>
                <w:tab w:val="left" w:pos="432"/>
              </w:tabs>
              <w:spacing w:after="120" w:line="360" w:lineRule="auto"/>
              <w:rPr>
                <w:rFonts w:ascii="Arial" w:eastAsia="Arial" w:hAnsi="Arial" w:cs="Arial"/>
                <w:color w:val="010000"/>
                <w:sz w:val="20"/>
                <w:szCs w:val="20"/>
              </w:rPr>
            </w:pPr>
          </w:p>
        </w:tc>
        <w:tc>
          <w:tcPr>
            <w:tcW w:w="933" w:type="pct"/>
            <w:shd w:val="clear" w:color="auto" w:fill="auto"/>
            <w:vAlign w:val="center"/>
          </w:tcPr>
          <w:p w14:paraId="3C5BECE9"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33,500,000</w:t>
            </w:r>
          </w:p>
        </w:tc>
        <w:tc>
          <w:tcPr>
            <w:tcW w:w="929" w:type="pct"/>
            <w:shd w:val="clear" w:color="auto" w:fill="auto"/>
            <w:vAlign w:val="center"/>
          </w:tcPr>
          <w:p w14:paraId="2D9C7ACA"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180,000,000</w:t>
            </w:r>
          </w:p>
        </w:tc>
        <w:tc>
          <w:tcPr>
            <w:tcW w:w="748" w:type="pct"/>
            <w:shd w:val="clear" w:color="auto" w:fill="auto"/>
            <w:vAlign w:val="center"/>
          </w:tcPr>
          <w:p w14:paraId="671F708C" w14:textId="77777777" w:rsidR="002B1E2A" w:rsidRPr="001B343C" w:rsidRDefault="002B1E2A"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2B1E2A" w:rsidRPr="001B343C" w14:paraId="1D67F9C7" w14:textId="77777777" w:rsidTr="006639C9">
        <w:tc>
          <w:tcPr>
            <w:tcW w:w="1465" w:type="pct"/>
            <w:shd w:val="clear" w:color="auto" w:fill="auto"/>
            <w:vAlign w:val="center"/>
          </w:tcPr>
          <w:p w14:paraId="3A28CE9D"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2.7 Expenses for securities brokerage operation</w:t>
            </w:r>
          </w:p>
        </w:tc>
        <w:tc>
          <w:tcPr>
            <w:tcW w:w="925" w:type="pct"/>
            <w:shd w:val="clear" w:color="auto" w:fill="auto"/>
            <w:vAlign w:val="center"/>
          </w:tcPr>
          <w:p w14:paraId="4A8B27E3" w14:textId="77777777" w:rsidR="002B1E2A" w:rsidRPr="001B343C" w:rsidRDefault="006639C9" w:rsidP="006639C9">
            <w:pP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7,015,987,509</w:t>
            </w:r>
          </w:p>
        </w:tc>
        <w:tc>
          <w:tcPr>
            <w:tcW w:w="933" w:type="pct"/>
            <w:shd w:val="clear" w:color="auto" w:fill="auto"/>
            <w:vAlign w:val="center"/>
          </w:tcPr>
          <w:p w14:paraId="57861AE9"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27,000,000,000</w:t>
            </w:r>
          </w:p>
        </w:tc>
        <w:tc>
          <w:tcPr>
            <w:tcW w:w="929" w:type="pct"/>
            <w:shd w:val="clear" w:color="auto" w:fill="auto"/>
            <w:vAlign w:val="center"/>
          </w:tcPr>
          <w:p w14:paraId="4EC3489E"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3,946,573,744</w:t>
            </w:r>
          </w:p>
        </w:tc>
        <w:tc>
          <w:tcPr>
            <w:tcW w:w="748" w:type="pct"/>
            <w:shd w:val="clear" w:color="auto" w:fill="auto"/>
            <w:vAlign w:val="center"/>
          </w:tcPr>
          <w:p w14:paraId="34C5A56C"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14.6%</w:t>
            </w:r>
          </w:p>
        </w:tc>
      </w:tr>
      <w:tr w:rsidR="002B1E2A" w:rsidRPr="001B343C" w14:paraId="29B5E3A2" w14:textId="77777777" w:rsidTr="006639C9">
        <w:tc>
          <w:tcPr>
            <w:tcW w:w="1465" w:type="pct"/>
            <w:shd w:val="clear" w:color="auto" w:fill="auto"/>
            <w:vAlign w:val="center"/>
          </w:tcPr>
          <w:p w14:paraId="38E5FD18"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2.8 Expenses for guarantee operation and securities issue agent</w:t>
            </w:r>
          </w:p>
        </w:tc>
        <w:tc>
          <w:tcPr>
            <w:tcW w:w="925" w:type="pct"/>
            <w:shd w:val="clear" w:color="auto" w:fill="auto"/>
            <w:vAlign w:val="center"/>
          </w:tcPr>
          <w:p w14:paraId="6A2B453A" w14:textId="77777777" w:rsidR="002B1E2A" w:rsidRPr="001B343C" w:rsidRDefault="002B1E2A" w:rsidP="006639C9">
            <w:pPr>
              <w:tabs>
                <w:tab w:val="left" w:pos="432"/>
              </w:tabs>
              <w:spacing w:after="120" w:line="360" w:lineRule="auto"/>
              <w:rPr>
                <w:rFonts w:ascii="Arial" w:eastAsia="Arial" w:hAnsi="Arial" w:cs="Arial"/>
                <w:color w:val="010000"/>
                <w:sz w:val="20"/>
                <w:szCs w:val="20"/>
              </w:rPr>
            </w:pPr>
          </w:p>
        </w:tc>
        <w:tc>
          <w:tcPr>
            <w:tcW w:w="933" w:type="pct"/>
            <w:shd w:val="clear" w:color="auto" w:fill="auto"/>
            <w:vAlign w:val="center"/>
          </w:tcPr>
          <w:p w14:paraId="190BB52A"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900,000,000</w:t>
            </w:r>
          </w:p>
        </w:tc>
        <w:tc>
          <w:tcPr>
            <w:tcW w:w="929" w:type="pct"/>
            <w:shd w:val="clear" w:color="auto" w:fill="auto"/>
            <w:vAlign w:val="center"/>
          </w:tcPr>
          <w:p w14:paraId="7131BFBB" w14:textId="77777777" w:rsidR="002B1E2A" w:rsidRPr="001B343C" w:rsidRDefault="002B1E2A"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48" w:type="pct"/>
            <w:shd w:val="clear" w:color="auto" w:fill="auto"/>
            <w:vAlign w:val="center"/>
          </w:tcPr>
          <w:p w14:paraId="1C9560F9" w14:textId="77777777" w:rsidR="002B1E2A" w:rsidRPr="001B343C" w:rsidRDefault="002B1E2A"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2B1E2A" w:rsidRPr="001B343C" w14:paraId="7AA079F7" w14:textId="77777777" w:rsidTr="006639C9">
        <w:tc>
          <w:tcPr>
            <w:tcW w:w="1465" w:type="pct"/>
            <w:shd w:val="clear" w:color="auto" w:fill="auto"/>
            <w:vAlign w:val="center"/>
          </w:tcPr>
          <w:p w14:paraId="41EA9A03"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2.9 Expenses for securities investment consulting operation</w:t>
            </w:r>
          </w:p>
        </w:tc>
        <w:tc>
          <w:tcPr>
            <w:tcW w:w="925" w:type="pct"/>
            <w:shd w:val="clear" w:color="auto" w:fill="auto"/>
            <w:vAlign w:val="center"/>
          </w:tcPr>
          <w:p w14:paraId="60234EF6" w14:textId="77777777" w:rsidR="002B1E2A" w:rsidRPr="001B343C" w:rsidRDefault="002B1E2A" w:rsidP="006639C9">
            <w:pPr>
              <w:tabs>
                <w:tab w:val="left" w:pos="432"/>
              </w:tabs>
              <w:spacing w:after="120" w:line="360" w:lineRule="auto"/>
              <w:rPr>
                <w:rFonts w:ascii="Arial" w:eastAsia="Arial" w:hAnsi="Arial" w:cs="Arial"/>
                <w:color w:val="010000"/>
                <w:sz w:val="20"/>
                <w:szCs w:val="20"/>
              </w:rPr>
            </w:pPr>
          </w:p>
        </w:tc>
        <w:tc>
          <w:tcPr>
            <w:tcW w:w="933" w:type="pct"/>
            <w:shd w:val="clear" w:color="auto" w:fill="auto"/>
            <w:vAlign w:val="center"/>
          </w:tcPr>
          <w:p w14:paraId="45992675"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3,600,000,000</w:t>
            </w:r>
          </w:p>
        </w:tc>
        <w:tc>
          <w:tcPr>
            <w:tcW w:w="929" w:type="pct"/>
            <w:shd w:val="clear" w:color="auto" w:fill="auto"/>
            <w:vAlign w:val="center"/>
          </w:tcPr>
          <w:p w14:paraId="1F653058"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9,730,455</w:t>
            </w:r>
          </w:p>
        </w:tc>
        <w:tc>
          <w:tcPr>
            <w:tcW w:w="748" w:type="pct"/>
            <w:shd w:val="clear" w:color="auto" w:fill="auto"/>
            <w:vAlign w:val="center"/>
          </w:tcPr>
          <w:p w14:paraId="07FC71A5"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0.3%</w:t>
            </w:r>
          </w:p>
        </w:tc>
      </w:tr>
      <w:tr w:rsidR="002B1E2A" w:rsidRPr="001B343C" w14:paraId="75A605BB" w14:textId="77777777" w:rsidTr="006639C9">
        <w:tc>
          <w:tcPr>
            <w:tcW w:w="1465" w:type="pct"/>
            <w:shd w:val="clear" w:color="auto" w:fill="auto"/>
            <w:vAlign w:val="center"/>
          </w:tcPr>
          <w:p w14:paraId="7973ED51"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2.10 Expenses for securities depository operation</w:t>
            </w:r>
          </w:p>
        </w:tc>
        <w:tc>
          <w:tcPr>
            <w:tcW w:w="925" w:type="pct"/>
            <w:shd w:val="clear" w:color="auto" w:fill="auto"/>
            <w:vAlign w:val="center"/>
          </w:tcPr>
          <w:p w14:paraId="6F642E8A" w14:textId="77777777" w:rsidR="002B1E2A" w:rsidRPr="001B343C" w:rsidRDefault="006639C9" w:rsidP="006639C9">
            <w:pP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873,775,068</w:t>
            </w:r>
          </w:p>
        </w:tc>
        <w:tc>
          <w:tcPr>
            <w:tcW w:w="933" w:type="pct"/>
            <w:shd w:val="clear" w:color="auto" w:fill="auto"/>
            <w:vAlign w:val="center"/>
          </w:tcPr>
          <w:p w14:paraId="715A568C"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400,000,000</w:t>
            </w:r>
          </w:p>
        </w:tc>
        <w:tc>
          <w:tcPr>
            <w:tcW w:w="929" w:type="pct"/>
            <w:shd w:val="clear" w:color="auto" w:fill="auto"/>
            <w:vAlign w:val="center"/>
          </w:tcPr>
          <w:p w14:paraId="31B720C9"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713,407,384</w:t>
            </w:r>
          </w:p>
        </w:tc>
        <w:tc>
          <w:tcPr>
            <w:tcW w:w="748" w:type="pct"/>
            <w:shd w:val="clear" w:color="auto" w:fill="auto"/>
            <w:vAlign w:val="center"/>
          </w:tcPr>
          <w:p w14:paraId="59719676"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178.4%</w:t>
            </w:r>
          </w:p>
        </w:tc>
      </w:tr>
      <w:tr w:rsidR="002B1E2A" w:rsidRPr="001B343C" w14:paraId="1065257D" w14:textId="77777777" w:rsidTr="006639C9">
        <w:tc>
          <w:tcPr>
            <w:tcW w:w="1465" w:type="pct"/>
            <w:shd w:val="clear" w:color="auto" w:fill="auto"/>
            <w:vAlign w:val="center"/>
          </w:tcPr>
          <w:p w14:paraId="7D36C11B"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 xml:space="preserve">2.11 Expenses for financial consulting activities </w:t>
            </w:r>
          </w:p>
        </w:tc>
        <w:tc>
          <w:tcPr>
            <w:tcW w:w="925" w:type="pct"/>
            <w:shd w:val="clear" w:color="auto" w:fill="auto"/>
            <w:vAlign w:val="center"/>
          </w:tcPr>
          <w:p w14:paraId="389B117C" w14:textId="77777777" w:rsidR="002B1E2A" w:rsidRPr="001B343C" w:rsidRDefault="006639C9" w:rsidP="006639C9">
            <w:pP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307,996,847</w:t>
            </w:r>
          </w:p>
        </w:tc>
        <w:tc>
          <w:tcPr>
            <w:tcW w:w="933" w:type="pct"/>
            <w:shd w:val="clear" w:color="auto" w:fill="auto"/>
            <w:vAlign w:val="center"/>
          </w:tcPr>
          <w:p w14:paraId="2FFA9272"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800,000,000</w:t>
            </w:r>
          </w:p>
        </w:tc>
        <w:tc>
          <w:tcPr>
            <w:tcW w:w="929" w:type="pct"/>
            <w:shd w:val="clear" w:color="auto" w:fill="auto"/>
            <w:vAlign w:val="center"/>
          </w:tcPr>
          <w:p w14:paraId="3AD0F56F" w14:textId="77777777" w:rsidR="002B1E2A" w:rsidRPr="001B343C" w:rsidRDefault="002B1E2A"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48" w:type="pct"/>
            <w:shd w:val="clear" w:color="auto" w:fill="auto"/>
            <w:vAlign w:val="center"/>
          </w:tcPr>
          <w:p w14:paraId="7D646AE1"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0.0%</w:t>
            </w:r>
          </w:p>
        </w:tc>
      </w:tr>
      <w:tr w:rsidR="002B1E2A" w:rsidRPr="001B343C" w14:paraId="7AAA1C6D" w14:textId="77777777" w:rsidTr="006639C9">
        <w:tc>
          <w:tcPr>
            <w:tcW w:w="1465" w:type="pct"/>
            <w:shd w:val="clear" w:color="auto" w:fill="auto"/>
            <w:vAlign w:val="center"/>
          </w:tcPr>
          <w:p w14:paraId="135BE7AE"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2.12 Expenses for other services</w:t>
            </w:r>
          </w:p>
        </w:tc>
        <w:tc>
          <w:tcPr>
            <w:tcW w:w="925" w:type="pct"/>
            <w:shd w:val="clear" w:color="auto" w:fill="auto"/>
            <w:vAlign w:val="center"/>
          </w:tcPr>
          <w:p w14:paraId="47D3CBB0" w14:textId="77777777" w:rsidR="002B1E2A" w:rsidRPr="001B343C" w:rsidRDefault="006639C9" w:rsidP="006639C9">
            <w:pP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86,279,366</w:t>
            </w:r>
          </w:p>
        </w:tc>
        <w:tc>
          <w:tcPr>
            <w:tcW w:w="933" w:type="pct"/>
            <w:shd w:val="clear" w:color="auto" w:fill="auto"/>
            <w:vAlign w:val="center"/>
          </w:tcPr>
          <w:p w14:paraId="2339F1BC" w14:textId="77777777" w:rsidR="002B1E2A" w:rsidRPr="001B343C" w:rsidRDefault="002B1E2A"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929" w:type="pct"/>
            <w:shd w:val="clear" w:color="auto" w:fill="auto"/>
            <w:vAlign w:val="center"/>
          </w:tcPr>
          <w:p w14:paraId="00FB8820"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89,654,751</w:t>
            </w:r>
          </w:p>
        </w:tc>
        <w:tc>
          <w:tcPr>
            <w:tcW w:w="748" w:type="pct"/>
            <w:shd w:val="clear" w:color="auto" w:fill="auto"/>
            <w:vAlign w:val="center"/>
          </w:tcPr>
          <w:p w14:paraId="4CA1EA66" w14:textId="77777777" w:rsidR="002B1E2A" w:rsidRPr="001B343C" w:rsidRDefault="002B1E2A"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2B1E2A" w:rsidRPr="001B343C" w14:paraId="0CE6DCC9" w14:textId="77777777" w:rsidTr="006639C9">
        <w:tc>
          <w:tcPr>
            <w:tcW w:w="1465" w:type="pct"/>
            <w:shd w:val="clear" w:color="auto" w:fill="auto"/>
            <w:vAlign w:val="center"/>
          </w:tcPr>
          <w:p w14:paraId="6B1170F0"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III. Expenses for securities company management</w:t>
            </w:r>
          </w:p>
        </w:tc>
        <w:tc>
          <w:tcPr>
            <w:tcW w:w="925" w:type="pct"/>
            <w:shd w:val="clear" w:color="auto" w:fill="auto"/>
            <w:vAlign w:val="center"/>
          </w:tcPr>
          <w:p w14:paraId="1726A465" w14:textId="77777777" w:rsidR="002B1E2A" w:rsidRPr="001B343C" w:rsidRDefault="006639C9" w:rsidP="006639C9">
            <w:pP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56,933,939,127</w:t>
            </w:r>
          </w:p>
        </w:tc>
        <w:tc>
          <w:tcPr>
            <w:tcW w:w="933" w:type="pct"/>
            <w:shd w:val="clear" w:color="auto" w:fill="auto"/>
            <w:vAlign w:val="center"/>
          </w:tcPr>
          <w:p w14:paraId="407D7E40"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12,061,411,281</w:t>
            </w:r>
          </w:p>
        </w:tc>
        <w:tc>
          <w:tcPr>
            <w:tcW w:w="929" w:type="pct"/>
            <w:shd w:val="clear" w:color="auto" w:fill="auto"/>
            <w:vAlign w:val="center"/>
          </w:tcPr>
          <w:p w14:paraId="296122A3"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10,228,676,024</w:t>
            </w:r>
          </w:p>
        </w:tc>
        <w:tc>
          <w:tcPr>
            <w:tcW w:w="748" w:type="pct"/>
            <w:shd w:val="clear" w:color="auto" w:fill="auto"/>
            <w:vAlign w:val="center"/>
          </w:tcPr>
          <w:p w14:paraId="0E7A8256"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84.8%</w:t>
            </w:r>
          </w:p>
        </w:tc>
      </w:tr>
      <w:tr w:rsidR="002B1E2A" w:rsidRPr="001B343C" w14:paraId="6F97C314" w14:textId="77777777" w:rsidTr="006639C9">
        <w:tc>
          <w:tcPr>
            <w:tcW w:w="1465" w:type="pct"/>
            <w:shd w:val="clear" w:color="auto" w:fill="auto"/>
            <w:vAlign w:val="center"/>
          </w:tcPr>
          <w:p w14:paraId="0FB0BFB3"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IV. Operating results</w:t>
            </w:r>
          </w:p>
        </w:tc>
        <w:tc>
          <w:tcPr>
            <w:tcW w:w="925" w:type="pct"/>
            <w:shd w:val="clear" w:color="auto" w:fill="auto"/>
            <w:vAlign w:val="center"/>
          </w:tcPr>
          <w:p w14:paraId="0AB6DDBE" w14:textId="77777777" w:rsidR="002B1E2A" w:rsidRPr="001B343C" w:rsidRDefault="006639C9" w:rsidP="006639C9">
            <w:pP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2,452,578,376</w:t>
            </w:r>
          </w:p>
        </w:tc>
        <w:tc>
          <w:tcPr>
            <w:tcW w:w="933" w:type="pct"/>
            <w:shd w:val="clear" w:color="auto" w:fill="auto"/>
            <w:vAlign w:val="center"/>
          </w:tcPr>
          <w:p w14:paraId="24657FD7"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50,005,088,719</w:t>
            </w:r>
          </w:p>
        </w:tc>
        <w:tc>
          <w:tcPr>
            <w:tcW w:w="929" w:type="pct"/>
            <w:shd w:val="clear" w:color="auto" w:fill="auto"/>
            <w:vAlign w:val="center"/>
          </w:tcPr>
          <w:p w14:paraId="64E62F53"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31,056,133,765</w:t>
            </w:r>
          </w:p>
        </w:tc>
        <w:tc>
          <w:tcPr>
            <w:tcW w:w="748" w:type="pct"/>
            <w:shd w:val="clear" w:color="auto" w:fill="auto"/>
            <w:vAlign w:val="center"/>
          </w:tcPr>
          <w:p w14:paraId="6DB26348"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62.1%</w:t>
            </w:r>
          </w:p>
        </w:tc>
      </w:tr>
      <w:tr w:rsidR="002B1E2A" w:rsidRPr="001B343C" w14:paraId="26631EBF" w14:textId="77777777" w:rsidTr="006639C9">
        <w:tc>
          <w:tcPr>
            <w:tcW w:w="1465" w:type="pct"/>
            <w:tcBorders>
              <w:bottom w:val="single" w:sz="4" w:space="0" w:color="auto"/>
            </w:tcBorders>
            <w:shd w:val="clear" w:color="auto" w:fill="auto"/>
            <w:vAlign w:val="center"/>
          </w:tcPr>
          <w:p w14:paraId="2C23D545"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 Other income</w:t>
            </w:r>
          </w:p>
        </w:tc>
        <w:tc>
          <w:tcPr>
            <w:tcW w:w="925" w:type="pct"/>
            <w:tcBorders>
              <w:bottom w:val="single" w:sz="4" w:space="0" w:color="auto"/>
            </w:tcBorders>
            <w:shd w:val="clear" w:color="auto" w:fill="auto"/>
            <w:vAlign w:val="center"/>
          </w:tcPr>
          <w:p w14:paraId="75B98D68" w14:textId="77777777" w:rsidR="002B1E2A" w:rsidRPr="001B343C" w:rsidRDefault="006639C9" w:rsidP="006639C9">
            <w:pP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577,861,875</w:t>
            </w:r>
          </w:p>
        </w:tc>
        <w:tc>
          <w:tcPr>
            <w:tcW w:w="933" w:type="pct"/>
            <w:tcBorders>
              <w:bottom w:val="single" w:sz="4" w:space="0" w:color="auto"/>
            </w:tcBorders>
            <w:shd w:val="clear" w:color="auto" w:fill="auto"/>
            <w:vAlign w:val="center"/>
          </w:tcPr>
          <w:p w14:paraId="6A72CAB6" w14:textId="77777777" w:rsidR="002B1E2A" w:rsidRPr="001B343C" w:rsidRDefault="002B1E2A"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929" w:type="pct"/>
            <w:tcBorders>
              <w:bottom w:val="single" w:sz="4" w:space="0" w:color="auto"/>
            </w:tcBorders>
            <w:shd w:val="clear" w:color="auto" w:fill="auto"/>
            <w:vAlign w:val="center"/>
          </w:tcPr>
          <w:p w14:paraId="50D792BD"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17,220,523</w:t>
            </w:r>
          </w:p>
        </w:tc>
        <w:tc>
          <w:tcPr>
            <w:tcW w:w="748" w:type="pct"/>
            <w:tcBorders>
              <w:bottom w:val="single" w:sz="4" w:space="0" w:color="auto"/>
            </w:tcBorders>
            <w:shd w:val="clear" w:color="auto" w:fill="auto"/>
            <w:vAlign w:val="center"/>
          </w:tcPr>
          <w:p w14:paraId="792548B4" w14:textId="77777777" w:rsidR="002B1E2A" w:rsidRPr="001B343C" w:rsidRDefault="002B1E2A"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6639C9" w:rsidRPr="001B343C" w14:paraId="53018FAA" w14:textId="77777777" w:rsidTr="00663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465" w:type="pct"/>
            <w:tcBorders>
              <w:top w:val="single" w:sz="4" w:space="0" w:color="auto"/>
              <w:left w:val="single" w:sz="4" w:space="0" w:color="auto"/>
              <w:bottom w:val="single" w:sz="4" w:space="0" w:color="auto"/>
              <w:right w:val="single" w:sz="4" w:space="0" w:color="auto"/>
            </w:tcBorders>
          </w:tcPr>
          <w:p w14:paraId="3D9304FD" w14:textId="77777777" w:rsidR="006639C9"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2 Other expenses</w:t>
            </w:r>
          </w:p>
        </w:tc>
        <w:tc>
          <w:tcPr>
            <w:tcW w:w="925" w:type="pct"/>
            <w:tcBorders>
              <w:top w:val="single" w:sz="4" w:space="0" w:color="auto"/>
              <w:left w:val="single" w:sz="4" w:space="0" w:color="auto"/>
              <w:bottom w:val="single" w:sz="4" w:space="0" w:color="auto"/>
              <w:right w:val="single" w:sz="4" w:space="0" w:color="auto"/>
            </w:tcBorders>
          </w:tcPr>
          <w:p w14:paraId="4C3327F0" w14:textId="77777777" w:rsidR="006639C9"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468,699,334</w:t>
            </w:r>
          </w:p>
        </w:tc>
        <w:tc>
          <w:tcPr>
            <w:tcW w:w="933" w:type="pct"/>
            <w:tcBorders>
              <w:top w:val="single" w:sz="4" w:space="0" w:color="auto"/>
              <w:left w:val="single" w:sz="4" w:space="0" w:color="auto"/>
              <w:bottom w:val="single" w:sz="4" w:space="0" w:color="auto"/>
              <w:right w:val="single" w:sz="4" w:space="0" w:color="auto"/>
            </w:tcBorders>
          </w:tcPr>
          <w:p w14:paraId="61900DB5" w14:textId="77777777" w:rsidR="006639C9" w:rsidRPr="001B343C" w:rsidRDefault="006639C9" w:rsidP="006639C9">
            <w:pPr>
              <w:tabs>
                <w:tab w:val="left" w:pos="432"/>
              </w:tabs>
              <w:spacing w:after="120" w:line="360" w:lineRule="auto"/>
              <w:rPr>
                <w:rFonts w:ascii="Arial" w:eastAsia="Arial" w:hAnsi="Arial" w:cs="Arial"/>
                <w:color w:val="010000"/>
                <w:sz w:val="20"/>
                <w:szCs w:val="20"/>
              </w:rPr>
            </w:pPr>
          </w:p>
        </w:tc>
        <w:tc>
          <w:tcPr>
            <w:tcW w:w="929" w:type="pct"/>
            <w:tcBorders>
              <w:top w:val="single" w:sz="4" w:space="0" w:color="auto"/>
              <w:left w:val="single" w:sz="4" w:space="0" w:color="auto"/>
              <w:bottom w:val="single" w:sz="4" w:space="0" w:color="auto"/>
              <w:right w:val="single" w:sz="4" w:space="0" w:color="auto"/>
            </w:tcBorders>
          </w:tcPr>
          <w:p w14:paraId="6E6ACBB1" w14:textId="77777777" w:rsidR="006639C9"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10,138,416</w:t>
            </w:r>
          </w:p>
        </w:tc>
        <w:tc>
          <w:tcPr>
            <w:tcW w:w="748" w:type="pct"/>
            <w:tcBorders>
              <w:top w:val="single" w:sz="4" w:space="0" w:color="auto"/>
              <w:left w:val="single" w:sz="4" w:space="0" w:color="auto"/>
              <w:bottom w:val="single" w:sz="4" w:space="0" w:color="auto"/>
              <w:right w:val="single" w:sz="4" w:space="0" w:color="auto"/>
            </w:tcBorders>
          </w:tcPr>
          <w:p w14:paraId="12153792" w14:textId="77777777" w:rsidR="006639C9" w:rsidRPr="001B343C" w:rsidRDefault="006639C9" w:rsidP="006639C9">
            <w:pPr>
              <w:tabs>
                <w:tab w:val="left" w:pos="432"/>
              </w:tabs>
              <w:spacing w:after="120" w:line="360" w:lineRule="auto"/>
              <w:rPr>
                <w:rFonts w:ascii="Arial" w:eastAsia="Arial" w:hAnsi="Arial" w:cs="Arial"/>
                <w:color w:val="010000"/>
                <w:sz w:val="20"/>
                <w:szCs w:val="20"/>
              </w:rPr>
            </w:pPr>
          </w:p>
        </w:tc>
      </w:tr>
      <w:tr w:rsidR="006639C9" w:rsidRPr="001B343C" w14:paraId="449F1CA6" w14:textId="77777777" w:rsidTr="00663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465" w:type="pct"/>
            <w:tcBorders>
              <w:top w:val="single" w:sz="4" w:space="0" w:color="auto"/>
              <w:left w:val="single" w:sz="4" w:space="0" w:color="auto"/>
              <w:bottom w:val="single" w:sz="4" w:space="0" w:color="auto"/>
              <w:right w:val="single" w:sz="4" w:space="0" w:color="auto"/>
            </w:tcBorders>
          </w:tcPr>
          <w:p w14:paraId="7DF14C5D" w14:textId="77777777" w:rsidR="006639C9"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3. Other profit</w:t>
            </w:r>
          </w:p>
        </w:tc>
        <w:tc>
          <w:tcPr>
            <w:tcW w:w="925" w:type="pct"/>
            <w:tcBorders>
              <w:top w:val="single" w:sz="4" w:space="0" w:color="auto"/>
              <w:left w:val="single" w:sz="4" w:space="0" w:color="auto"/>
              <w:bottom w:val="single" w:sz="4" w:space="0" w:color="auto"/>
              <w:right w:val="single" w:sz="4" w:space="0" w:color="auto"/>
            </w:tcBorders>
          </w:tcPr>
          <w:p w14:paraId="2D0B834C" w14:textId="77777777" w:rsidR="006639C9"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109,162,541</w:t>
            </w:r>
          </w:p>
        </w:tc>
        <w:tc>
          <w:tcPr>
            <w:tcW w:w="933" w:type="pct"/>
            <w:tcBorders>
              <w:top w:val="single" w:sz="4" w:space="0" w:color="auto"/>
              <w:left w:val="single" w:sz="4" w:space="0" w:color="auto"/>
              <w:bottom w:val="single" w:sz="4" w:space="0" w:color="auto"/>
              <w:right w:val="single" w:sz="4" w:space="0" w:color="auto"/>
            </w:tcBorders>
          </w:tcPr>
          <w:p w14:paraId="2DB8C9A9" w14:textId="77777777" w:rsidR="006639C9" w:rsidRPr="001B343C" w:rsidRDefault="006639C9" w:rsidP="006639C9">
            <w:pPr>
              <w:tabs>
                <w:tab w:val="left" w:pos="432"/>
              </w:tabs>
              <w:spacing w:after="120" w:line="360" w:lineRule="auto"/>
              <w:rPr>
                <w:rFonts w:ascii="Arial" w:eastAsia="Arial" w:hAnsi="Arial" w:cs="Arial"/>
                <w:color w:val="010000"/>
                <w:sz w:val="20"/>
                <w:szCs w:val="20"/>
              </w:rPr>
            </w:pPr>
          </w:p>
        </w:tc>
        <w:tc>
          <w:tcPr>
            <w:tcW w:w="929" w:type="pct"/>
            <w:tcBorders>
              <w:top w:val="single" w:sz="4" w:space="0" w:color="auto"/>
              <w:left w:val="single" w:sz="4" w:space="0" w:color="auto"/>
              <w:bottom w:val="single" w:sz="4" w:space="0" w:color="auto"/>
              <w:right w:val="single" w:sz="4" w:space="0" w:color="auto"/>
            </w:tcBorders>
          </w:tcPr>
          <w:p w14:paraId="251D2413" w14:textId="77777777" w:rsidR="006639C9"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7,082,107</w:t>
            </w:r>
          </w:p>
        </w:tc>
        <w:tc>
          <w:tcPr>
            <w:tcW w:w="748" w:type="pct"/>
            <w:tcBorders>
              <w:top w:val="single" w:sz="4" w:space="0" w:color="auto"/>
              <w:left w:val="single" w:sz="4" w:space="0" w:color="auto"/>
              <w:bottom w:val="single" w:sz="4" w:space="0" w:color="auto"/>
              <w:right w:val="single" w:sz="4" w:space="0" w:color="auto"/>
            </w:tcBorders>
          </w:tcPr>
          <w:p w14:paraId="69FDB1E9" w14:textId="77777777" w:rsidR="006639C9" w:rsidRPr="001B343C" w:rsidRDefault="006639C9" w:rsidP="006639C9">
            <w:pPr>
              <w:tabs>
                <w:tab w:val="left" w:pos="432"/>
              </w:tabs>
              <w:spacing w:after="120" w:line="360" w:lineRule="auto"/>
              <w:rPr>
                <w:rFonts w:ascii="Arial" w:eastAsia="Arial" w:hAnsi="Arial" w:cs="Arial"/>
                <w:color w:val="010000"/>
                <w:sz w:val="20"/>
                <w:szCs w:val="20"/>
              </w:rPr>
            </w:pPr>
          </w:p>
        </w:tc>
      </w:tr>
    </w:tbl>
    <w:p w14:paraId="04C27392" w14:textId="77777777" w:rsidR="002B1E2A" w:rsidRPr="001B343C" w:rsidRDefault="006639C9" w:rsidP="006639C9">
      <w:pPr>
        <w:pBdr>
          <w:top w:val="nil"/>
          <w:left w:val="nil"/>
          <w:bottom w:val="nil"/>
          <w:right w:val="nil"/>
          <w:between w:val="nil"/>
        </w:pBdr>
        <w:tabs>
          <w:tab w:val="left" w:pos="432"/>
          <w:tab w:val="left" w:pos="1004"/>
        </w:tabs>
        <w:spacing w:after="120" w:line="360" w:lineRule="auto"/>
        <w:rPr>
          <w:rFonts w:ascii="Arial" w:eastAsia="Arial" w:hAnsi="Arial" w:cs="Arial"/>
          <w:color w:val="010000"/>
          <w:sz w:val="20"/>
          <w:szCs w:val="20"/>
        </w:rPr>
      </w:pPr>
      <w:r w:rsidRPr="001B343C">
        <w:rPr>
          <w:rFonts w:ascii="Arial" w:hAnsi="Arial" w:cs="Arial"/>
          <w:color w:val="010000"/>
          <w:sz w:val="20"/>
        </w:rPr>
        <w:t>Business plan 2024</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67"/>
        <w:gridCol w:w="2150"/>
        <w:gridCol w:w="1996"/>
        <w:gridCol w:w="1704"/>
      </w:tblGrid>
      <w:tr w:rsidR="002B1E2A" w:rsidRPr="001B343C" w14:paraId="28938BF6" w14:textId="77777777" w:rsidTr="006639C9">
        <w:tc>
          <w:tcPr>
            <w:tcW w:w="1756" w:type="pct"/>
            <w:vMerge w:val="restart"/>
            <w:shd w:val="clear" w:color="auto" w:fill="auto"/>
            <w:tcMar>
              <w:top w:w="0" w:type="dxa"/>
              <w:bottom w:w="0" w:type="dxa"/>
            </w:tcMar>
            <w:vAlign w:val="center"/>
          </w:tcPr>
          <w:p w14:paraId="32D855AC"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Target</w:t>
            </w:r>
          </w:p>
          <w:p w14:paraId="305B72B7" w14:textId="77777777" w:rsidR="002B1E2A" w:rsidRPr="001B343C" w:rsidRDefault="006639C9" w:rsidP="006639C9">
            <w:pPr>
              <w:pBdr>
                <w:top w:val="nil"/>
                <w:left w:val="nil"/>
                <w:bottom w:val="nil"/>
                <w:right w:val="nil"/>
                <w:between w:val="nil"/>
              </w:pBdr>
              <w:tabs>
                <w:tab w:val="left" w:pos="432"/>
                <w:tab w:val="left" w:pos="778"/>
                <w:tab w:val="left" w:pos="2826"/>
              </w:tabs>
              <w:spacing w:after="120" w:line="360" w:lineRule="auto"/>
              <w:rPr>
                <w:rFonts w:ascii="Arial" w:eastAsia="Arial" w:hAnsi="Arial" w:cs="Arial"/>
                <w:color w:val="010000"/>
                <w:sz w:val="20"/>
                <w:szCs w:val="20"/>
              </w:rPr>
            </w:pPr>
            <w:r w:rsidRPr="001B343C">
              <w:rPr>
                <w:rFonts w:ascii="Arial" w:hAnsi="Arial" w:cs="Arial"/>
                <w:color w:val="010000"/>
                <w:sz w:val="20"/>
              </w:rPr>
              <w:t xml:space="preserve"> </w:t>
            </w:r>
          </w:p>
        </w:tc>
        <w:tc>
          <w:tcPr>
            <w:tcW w:w="2299" w:type="pct"/>
            <w:gridSpan w:val="2"/>
            <w:shd w:val="clear" w:color="auto" w:fill="auto"/>
            <w:tcMar>
              <w:top w:w="0" w:type="dxa"/>
              <w:bottom w:w="0" w:type="dxa"/>
            </w:tcMar>
            <w:vAlign w:val="center"/>
          </w:tcPr>
          <w:p w14:paraId="3F4C980B"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2023</w:t>
            </w:r>
          </w:p>
        </w:tc>
        <w:tc>
          <w:tcPr>
            <w:tcW w:w="945" w:type="pct"/>
            <w:vMerge w:val="restart"/>
            <w:shd w:val="clear" w:color="auto" w:fill="auto"/>
            <w:tcMar>
              <w:top w:w="0" w:type="dxa"/>
              <w:bottom w:w="0" w:type="dxa"/>
            </w:tcMar>
            <w:vAlign w:val="center"/>
          </w:tcPr>
          <w:p w14:paraId="7871B55C"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2024 Plan</w:t>
            </w:r>
          </w:p>
          <w:p w14:paraId="7B6D3B94" w14:textId="77777777" w:rsidR="002B1E2A" w:rsidRPr="001B343C" w:rsidRDefault="002B1E2A"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2B1E2A" w:rsidRPr="001B343C" w14:paraId="4B2D12D6" w14:textId="77777777" w:rsidTr="006639C9">
        <w:tc>
          <w:tcPr>
            <w:tcW w:w="1756" w:type="pct"/>
            <w:vMerge/>
            <w:shd w:val="clear" w:color="auto" w:fill="auto"/>
            <w:tcMar>
              <w:top w:w="0" w:type="dxa"/>
              <w:bottom w:w="0" w:type="dxa"/>
            </w:tcMar>
            <w:vAlign w:val="center"/>
          </w:tcPr>
          <w:p w14:paraId="3F6D251F" w14:textId="77777777" w:rsidR="002B1E2A" w:rsidRPr="001B343C" w:rsidRDefault="002B1E2A"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192" w:type="pct"/>
            <w:shd w:val="clear" w:color="auto" w:fill="auto"/>
            <w:tcMar>
              <w:top w:w="0" w:type="dxa"/>
              <w:bottom w:w="0" w:type="dxa"/>
            </w:tcMar>
            <w:vAlign w:val="center"/>
          </w:tcPr>
          <w:p w14:paraId="5935FE69" w14:textId="77777777" w:rsidR="002B1E2A" w:rsidRPr="001B343C" w:rsidRDefault="006639C9" w:rsidP="006639C9">
            <w:pPr>
              <w:pBdr>
                <w:top w:val="nil"/>
                <w:left w:val="nil"/>
                <w:bottom w:val="nil"/>
                <w:right w:val="nil"/>
                <w:between w:val="nil"/>
              </w:pBdr>
              <w:tabs>
                <w:tab w:val="left" w:pos="432"/>
                <w:tab w:val="left" w:pos="547"/>
                <w:tab w:val="left" w:pos="1932"/>
              </w:tabs>
              <w:spacing w:after="120" w:line="360" w:lineRule="auto"/>
              <w:rPr>
                <w:rFonts w:ascii="Arial" w:eastAsia="Arial" w:hAnsi="Arial" w:cs="Arial"/>
                <w:color w:val="010000"/>
                <w:sz w:val="20"/>
                <w:szCs w:val="20"/>
              </w:rPr>
            </w:pPr>
            <w:r w:rsidRPr="001B343C">
              <w:rPr>
                <w:rFonts w:ascii="Arial" w:hAnsi="Arial" w:cs="Arial"/>
                <w:color w:val="010000"/>
                <w:sz w:val="20"/>
              </w:rPr>
              <w:t xml:space="preserve"> Plan </w:t>
            </w:r>
          </w:p>
        </w:tc>
        <w:tc>
          <w:tcPr>
            <w:tcW w:w="1107" w:type="pct"/>
            <w:shd w:val="clear" w:color="auto" w:fill="auto"/>
            <w:tcMar>
              <w:top w:w="0" w:type="dxa"/>
              <w:bottom w:w="0" w:type="dxa"/>
            </w:tcMar>
            <w:vAlign w:val="center"/>
          </w:tcPr>
          <w:p w14:paraId="076DEE6B"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Results</w:t>
            </w:r>
          </w:p>
        </w:tc>
        <w:tc>
          <w:tcPr>
            <w:tcW w:w="945" w:type="pct"/>
            <w:vMerge/>
            <w:shd w:val="clear" w:color="auto" w:fill="auto"/>
            <w:tcMar>
              <w:top w:w="0" w:type="dxa"/>
              <w:bottom w:w="0" w:type="dxa"/>
            </w:tcMar>
            <w:vAlign w:val="center"/>
          </w:tcPr>
          <w:p w14:paraId="1F604468" w14:textId="77777777" w:rsidR="002B1E2A" w:rsidRPr="001B343C" w:rsidRDefault="002B1E2A"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2B1E2A" w:rsidRPr="001B343C" w14:paraId="57E6283C" w14:textId="77777777" w:rsidTr="006639C9">
        <w:tc>
          <w:tcPr>
            <w:tcW w:w="1756" w:type="pct"/>
            <w:shd w:val="clear" w:color="auto" w:fill="auto"/>
            <w:tcMar>
              <w:top w:w="0" w:type="dxa"/>
              <w:bottom w:w="0" w:type="dxa"/>
            </w:tcMar>
            <w:vAlign w:val="center"/>
          </w:tcPr>
          <w:p w14:paraId="1B387968" w14:textId="77777777" w:rsidR="002B1E2A" w:rsidRPr="001B343C" w:rsidRDefault="006639C9" w:rsidP="006639C9">
            <w:pP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Total profit before tax</w:t>
            </w:r>
          </w:p>
        </w:tc>
        <w:tc>
          <w:tcPr>
            <w:tcW w:w="1192" w:type="pct"/>
            <w:shd w:val="clear" w:color="auto" w:fill="auto"/>
            <w:tcMar>
              <w:top w:w="0" w:type="dxa"/>
              <w:bottom w:w="0" w:type="dxa"/>
            </w:tcMar>
            <w:vAlign w:val="center"/>
          </w:tcPr>
          <w:p w14:paraId="60964034"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50,005,088,719</w:t>
            </w:r>
          </w:p>
        </w:tc>
        <w:tc>
          <w:tcPr>
            <w:tcW w:w="1107" w:type="pct"/>
            <w:shd w:val="clear" w:color="auto" w:fill="auto"/>
            <w:tcMar>
              <w:top w:w="0" w:type="dxa"/>
              <w:bottom w:w="0" w:type="dxa"/>
            </w:tcMar>
            <w:vAlign w:val="center"/>
          </w:tcPr>
          <w:p w14:paraId="7F29F848"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31,063,215,872</w:t>
            </w:r>
          </w:p>
        </w:tc>
        <w:tc>
          <w:tcPr>
            <w:tcW w:w="945" w:type="pct"/>
            <w:shd w:val="clear" w:color="auto" w:fill="auto"/>
            <w:tcMar>
              <w:top w:w="0" w:type="dxa"/>
              <w:bottom w:w="0" w:type="dxa"/>
            </w:tcMar>
            <w:vAlign w:val="center"/>
          </w:tcPr>
          <w:p w14:paraId="0826E9DB"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42,236,000,000</w:t>
            </w:r>
          </w:p>
        </w:tc>
      </w:tr>
      <w:tr w:rsidR="002B1E2A" w:rsidRPr="001B343C" w14:paraId="3C2F6F91" w14:textId="77777777" w:rsidTr="006639C9">
        <w:tc>
          <w:tcPr>
            <w:tcW w:w="1756" w:type="pct"/>
            <w:shd w:val="clear" w:color="auto" w:fill="auto"/>
            <w:tcMar>
              <w:top w:w="0" w:type="dxa"/>
              <w:bottom w:w="0" w:type="dxa"/>
            </w:tcMar>
            <w:vAlign w:val="center"/>
          </w:tcPr>
          <w:p w14:paraId="79B14590" w14:textId="60DEF84E"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I. Revenue from activities</w:t>
            </w:r>
          </w:p>
        </w:tc>
        <w:tc>
          <w:tcPr>
            <w:tcW w:w="1192" w:type="pct"/>
            <w:shd w:val="clear" w:color="auto" w:fill="auto"/>
            <w:tcMar>
              <w:top w:w="0" w:type="dxa"/>
              <w:bottom w:w="0" w:type="dxa"/>
            </w:tcMar>
            <w:vAlign w:val="center"/>
          </w:tcPr>
          <w:p w14:paraId="20C690E9"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118,800,000,000</w:t>
            </w:r>
          </w:p>
        </w:tc>
        <w:tc>
          <w:tcPr>
            <w:tcW w:w="1107" w:type="pct"/>
            <w:shd w:val="clear" w:color="auto" w:fill="auto"/>
            <w:tcMar>
              <w:top w:w="0" w:type="dxa"/>
              <w:bottom w:w="0" w:type="dxa"/>
            </w:tcMar>
            <w:vAlign w:val="center"/>
          </w:tcPr>
          <w:p w14:paraId="7CB20E30"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48,834,176,123</w:t>
            </w:r>
          </w:p>
        </w:tc>
        <w:tc>
          <w:tcPr>
            <w:tcW w:w="945" w:type="pct"/>
            <w:shd w:val="clear" w:color="auto" w:fill="auto"/>
            <w:tcMar>
              <w:top w:w="0" w:type="dxa"/>
              <w:bottom w:w="0" w:type="dxa"/>
            </w:tcMar>
            <w:vAlign w:val="center"/>
          </w:tcPr>
          <w:p w14:paraId="55D73595"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86,050,000,000</w:t>
            </w:r>
          </w:p>
        </w:tc>
      </w:tr>
      <w:tr w:rsidR="002B1E2A" w:rsidRPr="001B343C" w14:paraId="15F86026" w14:textId="77777777" w:rsidTr="006639C9">
        <w:tc>
          <w:tcPr>
            <w:tcW w:w="1756" w:type="pct"/>
            <w:shd w:val="clear" w:color="auto" w:fill="auto"/>
            <w:tcMar>
              <w:top w:w="0" w:type="dxa"/>
              <w:bottom w:w="0" w:type="dxa"/>
            </w:tcMar>
            <w:vAlign w:val="center"/>
          </w:tcPr>
          <w:p w14:paraId="02D7F0BC"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1.1. Interest from FVTPL</w:t>
            </w:r>
          </w:p>
        </w:tc>
        <w:tc>
          <w:tcPr>
            <w:tcW w:w="1192" w:type="pct"/>
            <w:shd w:val="clear" w:color="auto" w:fill="auto"/>
            <w:tcMar>
              <w:top w:w="0" w:type="dxa"/>
              <w:bottom w:w="0" w:type="dxa"/>
            </w:tcMar>
            <w:vAlign w:val="center"/>
          </w:tcPr>
          <w:p w14:paraId="313B14B8"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43,000,000,000</w:t>
            </w:r>
          </w:p>
        </w:tc>
        <w:tc>
          <w:tcPr>
            <w:tcW w:w="1107" w:type="pct"/>
            <w:shd w:val="clear" w:color="auto" w:fill="auto"/>
            <w:tcMar>
              <w:top w:w="0" w:type="dxa"/>
              <w:bottom w:w="0" w:type="dxa"/>
            </w:tcMar>
            <w:vAlign w:val="center"/>
          </w:tcPr>
          <w:p w14:paraId="4296A812"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16,530,000,000</w:t>
            </w:r>
          </w:p>
        </w:tc>
        <w:tc>
          <w:tcPr>
            <w:tcW w:w="945" w:type="pct"/>
            <w:shd w:val="clear" w:color="auto" w:fill="auto"/>
            <w:tcMar>
              <w:top w:w="0" w:type="dxa"/>
              <w:bottom w:w="0" w:type="dxa"/>
            </w:tcMar>
            <w:vAlign w:val="center"/>
          </w:tcPr>
          <w:p w14:paraId="28BA8120"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16,530,000,000</w:t>
            </w:r>
          </w:p>
        </w:tc>
      </w:tr>
      <w:tr w:rsidR="002B1E2A" w:rsidRPr="001B343C" w14:paraId="7F73B7C8" w14:textId="77777777" w:rsidTr="006639C9">
        <w:tc>
          <w:tcPr>
            <w:tcW w:w="1756" w:type="pct"/>
            <w:shd w:val="clear" w:color="auto" w:fill="auto"/>
            <w:tcMar>
              <w:top w:w="0" w:type="dxa"/>
              <w:bottom w:w="0" w:type="dxa"/>
            </w:tcMar>
            <w:vAlign w:val="center"/>
          </w:tcPr>
          <w:p w14:paraId="748D5C21"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1.2. Interest from HTM</w:t>
            </w:r>
          </w:p>
        </w:tc>
        <w:tc>
          <w:tcPr>
            <w:tcW w:w="1192" w:type="pct"/>
            <w:shd w:val="clear" w:color="auto" w:fill="auto"/>
            <w:tcMar>
              <w:top w:w="0" w:type="dxa"/>
              <w:bottom w:w="0" w:type="dxa"/>
            </w:tcMar>
            <w:vAlign w:val="center"/>
          </w:tcPr>
          <w:p w14:paraId="6E146562"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0</w:t>
            </w:r>
          </w:p>
        </w:tc>
        <w:tc>
          <w:tcPr>
            <w:tcW w:w="1107" w:type="pct"/>
            <w:shd w:val="clear" w:color="auto" w:fill="auto"/>
            <w:tcMar>
              <w:top w:w="0" w:type="dxa"/>
              <w:bottom w:w="0" w:type="dxa"/>
            </w:tcMar>
            <w:vAlign w:val="center"/>
          </w:tcPr>
          <w:p w14:paraId="1F824322"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12,720,000,000</w:t>
            </w:r>
          </w:p>
        </w:tc>
        <w:tc>
          <w:tcPr>
            <w:tcW w:w="945" w:type="pct"/>
            <w:shd w:val="clear" w:color="auto" w:fill="auto"/>
            <w:tcMar>
              <w:top w:w="0" w:type="dxa"/>
              <w:bottom w:w="0" w:type="dxa"/>
            </w:tcMar>
            <w:vAlign w:val="center"/>
          </w:tcPr>
          <w:p w14:paraId="635643CB"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12,720,000,000</w:t>
            </w:r>
          </w:p>
        </w:tc>
      </w:tr>
      <w:tr w:rsidR="002B1E2A" w:rsidRPr="001B343C" w14:paraId="72A3431C" w14:textId="77777777" w:rsidTr="006639C9">
        <w:tc>
          <w:tcPr>
            <w:tcW w:w="1756" w:type="pct"/>
            <w:shd w:val="clear" w:color="auto" w:fill="auto"/>
            <w:tcMar>
              <w:top w:w="0" w:type="dxa"/>
              <w:bottom w:w="0" w:type="dxa"/>
            </w:tcMar>
            <w:vAlign w:val="center"/>
          </w:tcPr>
          <w:p w14:paraId="155E6939"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1.3. Interest from loans and receivables</w:t>
            </w:r>
          </w:p>
        </w:tc>
        <w:tc>
          <w:tcPr>
            <w:tcW w:w="1192" w:type="pct"/>
            <w:shd w:val="clear" w:color="auto" w:fill="auto"/>
            <w:tcMar>
              <w:top w:w="0" w:type="dxa"/>
              <w:bottom w:w="0" w:type="dxa"/>
            </w:tcMar>
            <w:vAlign w:val="center"/>
          </w:tcPr>
          <w:p w14:paraId="61F76308"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36,400,000,000</w:t>
            </w:r>
          </w:p>
        </w:tc>
        <w:tc>
          <w:tcPr>
            <w:tcW w:w="1107" w:type="pct"/>
            <w:shd w:val="clear" w:color="auto" w:fill="auto"/>
            <w:tcMar>
              <w:top w:w="0" w:type="dxa"/>
              <w:bottom w:w="0" w:type="dxa"/>
            </w:tcMar>
            <w:vAlign w:val="center"/>
          </w:tcPr>
          <w:p w14:paraId="6A9F1401"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160,491,305</w:t>
            </w:r>
          </w:p>
        </w:tc>
        <w:tc>
          <w:tcPr>
            <w:tcW w:w="945" w:type="pct"/>
            <w:shd w:val="clear" w:color="auto" w:fill="auto"/>
            <w:tcMar>
              <w:top w:w="0" w:type="dxa"/>
              <w:bottom w:w="0" w:type="dxa"/>
            </w:tcMar>
            <w:vAlign w:val="center"/>
          </w:tcPr>
          <w:p w14:paraId="73CF4BFE"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32,500,000,000</w:t>
            </w:r>
          </w:p>
        </w:tc>
      </w:tr>
      <w:tr w:rsidR="002B1E2A" w:rsidRPr="001B343C" w14:paraId="40C16A38" w14:textId="77777777" w:rsidTr="006639C9">
        <w:tc>
          <w:tcPr>
            <w:tcW w:w="1756" w:type="pct"/>
            <w:shd w:val="clear" w:color="auto" w:fill="auto"/>
            <w:tcMar>
              <w:top w:w="0" w:type="dxa"/>
              <w:bottom w:w="0" w:type="dxa"/>
            </w:tcMar>
            <w:vAlign w:val="center"/>
          </w:tcPr>
          <w:p w14:paraId="7C52827A"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 xml:space="preserve">1.6. Revenue from securities </w:t>
            </w:r>
            <w:r w:rsidRPr="001B343C">
              <w:rPr>
                <w:rFonts w:ascii="Arial" w:hAnsi="Arial" w:cs="Arial"/>
                <w:color w:val="010000"/>
                <w:sz w:val="20"/>
              </w:rPr>
              <w:lastRenderedPageBreak/>
              <w:t>brokerage operation</w:t>
            </w:r>
          </w:p>
        </w:tc>
        <w:tc>
          <w:tcPr>
            <w:tcW w:w="1192" w:type="pct"/>
            <w:shd w:val="clear" w:color="auto" w:fill="auto"/>
            <w:tcMar>
              <w:top w:w="0" w:type="dxa"/>
              <w:bottom w:w="0" w:type="dxa"/>
            </w:tcMar>
            <w:vAlign w:val="center"/>
          </w:tcPr>
          <w:p w14:paraId="04648586"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lastRenderedPageBreak/>
              <w:t>30,000,000,000</w:t>
            </w:r>
          </w:p>
        </w:tc>
        <w:tc>
          <w:tcPr>
            <w:tcW w:w="1107" w:type="pct"/>
            <w:shd w:val="clear" w:color="auto" w:fill="auto"/>
            <w:tcMar>
              <w:top w:w="0" w:type="dxa"/>
              <w:bottom w:w="0" w:type="dxa"/>
            </w:tcMar>
            <w:vAlign w:val="center"/>
          </w:tcPr>
          <w:p w14:paraId="1F631B41"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4,038,918,969</w:t>
            </w:r>
          </w:p>
        </w:tc>
        <w:tc>
          <w:tcPr>
            <w:tcW w:w="945" w:type="pct"/>
            <w:shd w:val="clear" w:color="auto" w:fill="auto"/>
            <w:tcMar>
              <w:top w:w="0" w:type="dxa"/>
              <w:bottom w:w="0" w:type="dxa"/>
            </w:tcMar>
            <w:vAlign w:val="center"/>
          </w:tcPr>
          <w:p w14:paraId="38196195"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10,000,000,000</w:t>
            </w:r>
          </w:p>
        </w:tc>
      </w:tr>
      <w:tr w:rsidR="002B1E2A" w:rsidRPr="001B343C" w14:paraId="338B7F89" w14:textId="77777777" w:rsidTr="006639C9">
        <w:tc>
          <w:tcPr>
            <w:tcW w:w="1756" w:type="pct"/>
            <w:shd w:val="clear" w:color="auto" w:fill="auto"/>
            <w:tcMar>
              <w:top w:w="0" w:type="dxa"/>
              <w:bottom w:w="0" w:type="dxa"/>
            </w:tcMar>
            <w:vAlign w:val="center"/>
          </w:tcPr>
          <w:p w14:paraId="5714BF0F"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lastRenderedPageBreak/>
              <w:t>1.7. Revenue from guarantee operation and securities issue agent</w:t>
            </w:r>
          </w:p>
        </w:tc>
        <w:tc>
          <w:tcPr>
            <w:tcW w:w="1192" w:type="pct"/>
            <w:shd w:val="clear" w:color="auto" w:fill="auto"/>
            <w:tcMar>
              <w:top w:w="0" w:type="dxa"/>
              <w:bottom w:w="0" w:type="dxa"/>
            </w:tcMar>
            <w:vAlign w:val="center"/>
          </w:tcPr>
          <w:p w14:paraId="51F27EAF"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4,000,000,000</w:t>
            </w:r>
          </w:p>
        </w:tc>
        <w:tc>
          <w:tcPr>
            <w:tcW w:w="1107" w:type="pct"/>
            <w:shd w:val="clear" w:color="auto" w:fill="auto"/>
            <w:tcMar>
              <w:top w:w="0" w:type="dxa"/>
              <w:bottom w:w="0" w:type="dxa"/>
            </w:tcMar>
            <w:vAlign w:val="center"/>
          </w:tcPr>
          <w:p w14:paraId="5EF2F06A" w14:textId="77777777" w:rsidR="002B1E2A" w:rsidRPr="001B343C" w:rsidRDefault="002B1E2A" w:rsidP="006639C9">
            <w:pPr>
              <w:tabs>
                <w:tab w:val="left" w:pos="432"/>
              </w:tabs>
              <w:spacing w:after="120" w:line="360" w:lineRule="auto"/>
              <w:rPr>
                <w:rFonts w:ascii="Arial" w:eastAsia="Arial" w:hAnsi="Arial" w:cs="Arial"/>
                <w:color w:val="010000"/>
                <w:sz w:val="20"/>
                <w:szCs w:val="20"/>
              </w:rPr>
            </w:pPr>
          </w:p>
        </w:tc>
        <w:tc>
          <w:tcPr>
            <w:tcW w:w="945" w:type="pct"/>
            <w:shd w:val="clear" w:color="auto" w:fill="auto"/>
            <w:tcMar>
              <w:top w:w="0" w:type="dxa"/>
              <w:bottom w:w="0" w:type="dxa"/>
            </w:tcMar>
            <w:vAlign w:val="center"/>
          </w:tcPr>
          <w:p w14:paraId="28FE017A"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1,000,000,000</w:t>
            </w:r>
          </w:p>
        </w:tc>
      </w:tr>
      <w:tr w:rsidR="002B1E2A" w:rsidRPr="001B343C" w14:paraId="47C0187E" w14:textId="77777777" w:rsidTr="006639C9">
        <w:tc>
          <w:tcPr>
            <w:tcW w:w="1756" w:type="pct"/>
            <w:shd w:val="clear" w:color="auto" w:fill="auto"/>
            <w:tcMar>
              <w:top w:w="0" w:type="dxa"/>
              <w:bottom w:w="0" w:type="dxa"/>
            </w:tcMar>
            <w:vAlign w:val="center"/>
          </w:tcPr>
          <w:p w14:paraId="09A878EC"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1.9. Revenue from securities depository operation</w:t>
            </w:r>
          </w:p>
        </w:tc>
        <w:tc>
          <w:tcPr>
            <w:tcW w:w="1192" w:type="pct"/>
            <w:shd w:val="clear" w:color="auto" w:fill="auto"/>
            <w:tcMar>
              <w:top w:w="0" w:type="dxa"/>
              <w:bottom w:w="0" w:type="dxa"/>
            </w:tcMar>
            <w:vAlign w:val="center"/>
          </w:tcPr>
          <w:p w14:paraId="1F33BA85"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400,000,000</w:t>
            </w:r>
          </w:p>
        </w:tc>
        <w:tc>
          <w:tcPr>
            <w:tcW w:w="1107" w:type="pct"/>
            <w:shd w:val="clear" w:color="auto" w:fill="auto"/>
            <w:tcMar>
              <w:top w:w="0" w:type="dxa"/>
              <w:bottom w:w="0" w:type="dxa"/>
            </w:tcMar>
            <w:vAlign w:val="center"/>
          </w:tcPr>
          <w:p w14:paraId="1E87506B"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431,601,201</w:t>
            </w:r>
          </w:p>
        </w:tc>
        <w:tc>
          <w:tcPr>
            <w:tcW w:w="945" w:type="pct"/>
            <w:shd w:val="clear" w:color="auto" w:fill="auto"/>
            <w:tcMar>
              <w:top w:w="0" w:type="dxa"/>
              <w:bottom w:w="0" w:type="dxa"/>
            </w:tcMar>
            <w:vAlign w:val="center"/>
          </w:tcPr>
          <w:p w14:paraId="4824D304"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500,000,000</w:t>
            </w:r>
          </w:p>
        </w:tc>
      </w:tr>
      <w:tr w:rsidR="002B1E2A" w:rsidRPr="001B343C" w14:paraId="7DE71AAE" w14:textId="77777777" w:rsidTr="006639C9">
        <w:tc>
          <w:tcPr>
            <w:tcW w:w="1756" w:type="pct"/>
            <w:shd w:val="clear" w:color="auto" w:fill="auto"/>
            <w:tcMar>
              <w:top w:w="0" w:type="dxa"/>
              <w:bottom w:w="0" w:type="dxa"/>
            </w:tcMar>
            <w:vAlign w:val="center"/>
          </w:tcPr>
          <w:p w14:paraId="2F788406"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1.10. Revenue from financial consulting activities</w:t>
            </w:r>
          </w:p>
        </w:tc>
        <w:tc>
          <w:tcPr>
            <w:tcW w:w="1192" w:type="pct"/>
            <w:shd w:val="clear" w:color="auto" w:fill="auto"/>
            <w:tcMar>
              <w:top w:w="0" w:type="dxa"/>
              <w:bottom w:w="0" w:type="dxa"/>
            </w:tcMar>
            <w:vAlign w:val="center"/>
          </w:tcPr>
          <w:p w14:paraId="3D6DA363"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1,000,000,000</w:t>
            </w:r>
          </w:p>
        </w:tc>
        <w:tc>
          <w:tcPr>
            <w:tcW w:w="1107" w:type="pct"/>
            <w:shd w:val="clear" w:color="auto" w:fill="auto"/>
            <w:tcMar>
              <w:top w:w="0" w:type="dxa"/>
              <w:bottom w:w="0" w:type="dxa"/>
            </w:tcMar>
            <w:vAlign w:val="center"/>
          </w:tcPr>
          <w:p w14:paraId="3221D233"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356,400,000</w:t>
            </w:r>
          </w:p>
        </w:tc>
        <w:tc>
          <w:tcPr>
            <w:tcW w:w="945" w:type="pct"/>
            <w:shd w:val="clear" w:color="auto" w:fill="auto"/>
            <w:tcMar>
              <w:top w:w="0" w:type="dxa"/>
              <w:bottom w:w="0" w:type="dxa"/>
            </w:tcMar>
            <w:vAlign w:val="center"/>
          </w:tcPr>
          <w:p w14:paraId="5689C212"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800,000,000</w:t>
            </w:r>
          </w:p>
        </w:tc>
      </w:tr>
      <w:tr w:rsidR="002B1E2A" w:rsidRPr="001B343C" w14:paraId="33673CA8" w14:textId="77777777" w:rsidTr="006639C9">
        <w:tc>
          <w:tcPr>
            <w:tcW w:w="1756" w:type="pct"/>
            <w:shd w:val="clear" w:color="auto" w:fill="auto"/>
            <w:tcMar>
              <w:top w:w="0" w:type="dxa"/>
              <w:bottom w:w="0" w:type="dxa"/>
            </w:tcMar>
            <w:vAlign w:val="center"/>
          </w:tcPr>
          <w:p w14:paraId="25F785DD"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1.11. Revenue from other activities</w:t>
            </w:r>
          </w:p>
        </w:tc>
        <w:tc>
          <w:tcPr>
            <w:tcW w:w="1192" w:type="pct"/>
            <w:shd w:val="clear" w:color="auto" w:fill="auto"/>
            <w:tcMar>
              <w:top w:w="0" w:type="dxa"/>
              <w:bottom w:w="0" w:type="dxa"/>
            </w:tcMar>
            <w:vAlign w:val="center"/>
          </w:tcPr>
          <w:p w14:paraId="23D7447B"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4,000,000,000</w:t>
            </w:r>
          </w:p>
        </w:tc>
        <w:tc>
          <w:tcPr>
            <w:tcW w:w="1107" w:type="pct"/>
            <w:shd w:val="clear" w:color="auto" w:fill="auto"/>
            <w:tcMar>
              <w:top w:w="0" w:type="dxa"/>
              <w:bottom w:w="0" w:type="dxa"/>
            </w:tcMar>
            <w:vAlign w:val="center"/>
          </w:tcPr>
          <w:p w14:paraId="146AEA51"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14,596,764,648</w:t>
            </w:r>
          </w:p>
        </w:tc>
        <w:tc>
          <w:tcPr>
            <w:tcW w:w="945" w:type="pct"/>
            <w:shd w:val="clear" w:color="auto" w:fill="auto"/>
            <w:tcMar>
              <w:top w:w="0" w:type="dxa"/>
              <w:bottom w:w="0" w:type="dxa"/>
            </w:tcMar>
            <w:vAlign w:val="center"/>
          </w:tcPr>
          <w:p w14:paraId="64ABF1C7"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12,000,000,000</w:t>
            </w:r>
          </w:p>
        </w:tc>
      </w:tr>
      <w:tr w:rsidR="002B1E2A" w:rsidRPr="001B343C" w14:paraId="03C5F9F5" w14:textId="77777777" w:rsidTr="006639C9">
        <w:tc>
          <w:tcPr>
            <w:tcW w:w="1756" w:type="pct"/>
            <w:shd w:val="clear" w:color="auto" w:fill="auto"/>
            <w:tcMar>
              <w:top w:w="0" w:type="dxa"/>
              <w:bottom w:w="0" w:type="dxa"/>
            </w:tcMar>
            <w:vAlign w:val="center"/>
          </w:tcPr>
          <w:p w14:paraId="1A8EB8F3"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II. Operating expenses</w:t>
            </w:r>
          </w:p>
        </w:tc>
        <w:tc>
          <w:tcPr>
            <w:tcW w:w="1192" w:type="pct"/>
            <w:shd w:val="clear" w:color="auto" w:fill="auto"/>
            <w:tcMar>
              <w:top w:w="0" w:type="dxa"/>
              <w:bottom w:w="0" w:type="dxa"/>
            </w:tcMar>
            <w:vAlign w:val="center"/>
          </w:tcPr>
          <w:p w14:paraId="7059F36D"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56,733,500,000</w:t>
            </w:r>
          </w:p>
        </w:tc>
        <w:tc>
          <w:tcPr>
            <w:tcW w:w="1107" w:type="pct"/>
            <w:shd w:val="clear" w:color="auto" w:fill="auto"/>
            <w:tcMar>
              <w:top w:w="0" w:type="dxa"/>
              <w:bottom w:w="0" w:type="dxa"/>
            </w:tcMar>
            <w:vAlign w:val="center"/>
          </w:tcPr>
          <w:p w14:paraId="45DCA2CB"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7,549,366,334</w:t>
            </w:r>
          </w:p>
        </w:tc>
        <w:tc>
          <w:tcPr>
            <w:tcW w:w="945" w:type="pct"/>
            <w:shd w:val="clear" w:color="auto" w:fill="auto"/>
            <w:tcMar>
              <w:top w:w="0" w:type="dxa"/>
              <w:bottom w:w="0" w:type="dxa"/>
            </w:tcMar>
            <w:vAlign w:val="center"/>
          </w:tcPr>
          <w:p w14:paraId="3C5E2BE0"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32,880,000,000</w:t>
            </w:r>
          </w:p>
        </w:tc>
      </w:tr>
      <w:tr w:rsidR="002B1E2A" w:rsidRPr="001B343C" w14:paraId="54E71739" w14:textId="77777777" w:rsidTr="006639C9">
        <w:tc>
          <w:tcPr>
            <w:tcW w:w="1756" w:type="pct"/>
            <w:shd w:val="clear" w:color="auto" w:fill="auto"/>
            <w:tcMar>
              <w:top w:w="0" w:type="dxa"/>
              <w:bottom w:w="0" w:type="dxa"/>
            </w:tcMar>
            <w:vAlign w:val="center"/>
          </w:tcPr>
          <w:p w14:paraId="5D12EDB7"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2.1. Loss from FVTPL</w:t>
            </w:r>
          </w:p>
        </w:tc>
        <w:tc>
          <w:tcPr>
            <w:tcW w:w="1192" w:type="pct"/>
            <w:shd w:val="clear" w:color="auto" w:fill="auto"/>
            <w:tcMar>
              <w:top w:w="0" w:type="dxa"/>
              <w:bottom w:w="0" w:type="dxa"/>
            </w:tcMar>
            <w:vAlign w:val="center"/>
          </w:tcPr>
          <w:p w14:paraId="3A366AC9"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0</w:t>
            </w:r>
          </w:p>
        </w:tc>
        <w:tc>
          <w:tcPr>
            <w:tcW w:w="1107" w:type="pct"/>
            <w:shd w:val="clear" w:color="auto" w:fill="auto"/>
            <w:tcMar>
              <w:top w:w="0" w:type="dxa"/>
              <w:bottom w:w="0" w:type="dxa"/>
            </w:tcMar>
            <w:vAlign w:val="center"/>
          </w:tcPr>
          <w:p w14:paraId="54AB6AAC"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2,610,000,000</w:t>
            </w:r>
          </w:p>
        </w:tc>
        <w:tc>
          <w:tcPr>
            <w:tcW w:w="945" w:type="pct"/>
            <w:shd w:val="clear" w:color="auto" w:fill="auto"/>
            <w:tcMar>
              <w:top w:w="0" w:type="dxa"/>
              <w:bottom w:w="0" w:type="dxa"/>
            </w:tcMar>
            <w:vAlign w:val="center"/>
          </w:tcPr>
          <w:p w14:paraId="4F283787"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2,000,000,000</w:t>
            </w:r>
          </w:p>
        </w:tc>
      </w:tr>
      <w:tr w:rsidR="002B1E2A" w:rsidRPr="001B343C" w14:paraId="0BB13E24" w14:textId="77777777" w:rsidTr="006639C9">
        <w:tc>
          <w:tcPr>
            <w:tcW w:w="1756" w:type="pct"/>
            <w:shd w:val="clear" w:color="auto" w:fill="auto"/>
            <w:tcMar>
              <w:top w:w="0" w:type="dxa"/>
              <w:bottom w:w="0" w:type="dxa"/>
            </w:tcMar>
            <w:vAlign w:val="center"/>
          </w:tcPr>
          <w:p w14:paraId="4072D61A"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2.4. Expenses of provision for financial assets, handling of bad receivables, impairment of financial assets and borrowing expenses</w:t>
            </w:r>
          </w:p>
        </w:tc>
        <w:tc>
          <w:tcPr>
            <w:tcW w:w="1192" w:type="pct"/>
            <w:shd w:val="clear" w:color="auto" w:fill="auto"/>
            <w:tcMar>
              <w:top w:w="0" w:type="dxa"/>
              <w:bottom w:w="0" w:type="dxa"/>
            </w:tcMar>
            <w:vAlign w:val="center"/>
          </w:tcPr>
          <w:p w14:paraId="108C689B"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24,000,000,000</w:t>
            </w:r>
          </w:p>
        </w:tc>
        <w:tc>
          <w:tcPr>
            <w:tcW w:w="1107" w:type="pct"/>
            <w:shd w:val="clear" w:color="auto" w:fill="auto"/>
            <w:tcMar>
              <w:top w:w="0" w:type="dxa"/>
              <w:bottom w:w="0" w:type="dxa"/>
            </w:tcMar>
            <w:vAlign w:val="center"/>
          </w:tcPr>
          <w:p w14:paraId="7595CEE2" w14:textId="77777777" w:rsidR="002B1E2A" w:rsidRPr="001B343C" w:rsidRDefault="002B1E2A"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945" w:type="pct"/>
            <w:shd w:val="clear" w:color="auto" w:fill="auto"/>
            <w:tcMar>
              <w:top w:w="0" w:type="dxa"/>
              <w:bottom w:w="0" w:type="dxa"/>
            </w:tcMar>
            <w:vAlign w:val="center"/>
          </w:tcPr>
          <w:p w14:paraId="0F2EA65F"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22,500,000,000</w:t>
            </w:r>
          </w:p>
        </w:tc>
      </w:tr>
      <w:tr w:rsidR="002B1E2A" w:rsidRPr="001B343C" w14:paraId="49C069C9" w14:textId="77777777" w:rsidTr="006639C9">
        <w:tc>
          <w:tcPr>
            <w:tcW w:w="1756" w:type="pct"/>
            <w:shd w:val="clear" w:color="auto" w:fill="auto"/>
            <w:tcMar>
              <w:top w:w="0" w:type="dxa"/>
              <w:bottom w:w="0" w:type="dxa"/>
            </w:tcMar>
            <w:vAlign w:val="center"/>
          </w:tcPr>
          <w:p w14:paraId="29A9A453"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2.6. Expenses for proprietary trading activities</w:t>
            </w:r>
          </w:p>
        </w:tc>
        <w:tc>
          <w:tcPr>
            <w:tcW w:w="1192" w:type="pct"/>
            <w:shd w:val="clear" w:color="auto" w:fill="auto"/>
            <w:tcMar>
              <w:top w:w="0" w:type="dxa"/>
              <w:bottom w:w="0" w:type="dxa"/>
            </w:tcMar>
            <w:vAlign w:val="center"/>
          </w:tcPr>
          <w:p w14:paraId="6C11D54C"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33,500,000</w:t>
            </w:r>
          </w:p>
        </w:tc>
        <w:tc>
          <w:tcPr>
            <w:tcW w:w="1107" w:type="pct"/>
            <w:shd w:val="clear" w:color="auto" w:fill="auto"/>
            <w:tcMar>
              <w:top w:w="0" w:type="dxa"/>
              <w:bottom w:w="0" w:type="dxa"/>
            </w:tcMar>
            <w:vAlign w:val="center"/>
          </w:tcPr>
          <w:p w14:paraId="0330B9F3"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180,000,000</w:t>
            </w:r>
          </w:p>
        </w:tc>
        <w:tc>
          <w:tcPr>
            <w:tcW w:w="945" w:type="pct"/>
            <w:shd w:val="clear" w:color="auto" w:fill="auto"/>
            <w:tcMar>
              <w:top w:w="0" w:type="dxa"/>
              <w:bottom w:w="0" w:type="dxa"/>
            </w:tcMar>
            <w:vAlign w:val="center"/>
          </w:tcPr>
          <w:p w14:paraId="7F5A6422"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200,000,000</w:t>
            </w:r>
          </w:p>
        </w:tc>
      </w:tr>
      <w:tr w:rsidR="002B1E2A" w:rsidRPr="001B343C" w14:paraId="4D782EBA" w14:textId="77777777" w:rsidTr="006639C9">
        <w:tc>
          <w:tcPr>
            <w:tcW w:w="1756" w:type="pct"/>
            <w:shd w:val="clear" w:color="auto" w:fill="auto"/>
            <w:tcMar>
              <w:top w:w="0" w:type="dxa"/>
              <w:bottom w:w="0" w:type="dxa"/>
            </w:tcMar>
            <w:vAlign w:val="center"/>
          </w:tcPr>
          <w:p w14:paraId="75A7111E"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2.7. Expenses for securities brokerage operation</w:t>
            </w:r>
          </w:p>
        </w:tc>
        <w:tc>
          <w:tcPr>
            <w:tcW w:w="1192" w:type="pct"/>
            <w:shd w:val="clear" w:color="auto" w:fill="auto"/>
            <w:tcMar>
              <w:top w:w="0" w:type="dxa"/>
              <w:bottom w:w="0" w:type="dxa"/>
            </w:tcMar>
            <w:vAlign w:val="center"/>
          </w:tcPr>
          <w:p w14:paraId="2548A895"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27,000,000,000</w:t>
            </w:r>
          </w:p>
        </w:tc>
        <w:tc>
          <w:tcPr>
            <w:tcW w:w="1107" w:type="pct"/>
            <w:shd w:val="clear" w:color="auto" w:fill="auto"/>
            <w:tcMar>
              <w:top w:w="0" w:type="dxa"/>
              <w:bottom w:w="0" w:type="dxa"/>
            </w:tcMar>
            <w:vAlign w:val="center"/>
          </w:tcPr>
          <w:p w14:paraId="6F781931"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3,946,573,744</w:t>
            </w:r>
          </w:p>
        </w:tc>
        <w:tc>
          <w:tcPr>
            <w:tcW w:w="945" w:type="pct"/>
            <w:shd w:val="clear" w:color="auto" w:fill="auto"/>
            <w:tcMar>
              <w:top w:w="0" w:type="dxa"/>
              <w:bottom w:w="0" w:type="dxa"/>
            </w:tcMar>
            <w:vAlign w:val="center"/>
          </w:tcPr>
          <w:p w14:paraId="6D6B6E6D"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6,500,000,000</w:t>
            </w:r>
          </w:p>
        </w:tc>
      </w:tr>
      <w:tr w:rsidR="002B1E2A" w:rsidRPr="001B343C" w14:paraId="4B5E1D76" w14:textId="77777777" w:rsidTr="006639C9">
        <w:tc>
          <w:tcPr>
            <w:tcW w:w="1756" w:type="pct"/>
            <w:shd w:val="clear" w:color="auto" w:fill="auto"/>
            <w:tcMar>
              <w:top w:w="0" w:type="dxa"/>
              <w:bottom w:w="0" w:type="dxa"/>
            </w:tcMar>
            <w:vAlign w:val="center"/>
          </w:tcPr>
          <w:p w14:paraId="16A57B67"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2.8. Expenses for guarantee operation and securities issue agent</w:t>
            </w:r>
          </w:p>
        </w:tc>
        <w:tc>
          <w:tcPr>
            <w:tcW w:w="1192" w:type="pct"/>
            <w:shd w:val="clear" w:color="auto" w:fill="auto"/>
            <w:tcMar>
              <w:top w:w="0" w:type="dxa"/>
              <w:bottom w:w="0" w:type="dxa"/>
            </w:tcMar>
            <w:vAlign w:val="center"/>
          </w:tcPr>
          <w:p w14:paraId="657BCC1F"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900,000,000</w:t>
            </w:r>
          </w:p>
        </w:tc>
        <w:tc>
          <w:tcPr>
            <w:tcW w:w="1107" w:type="pct"/>
            <w:shd w:val="clear" w:color="auto" w:fill="auto"/>
            <w:tcMar>
              <w:top w:w="0" w:type="dxa"/>
              <w:bottom w:w="0" w:type="dxa"/>
            </w:tcMar>
            <w:vAlign w:val="center"/>
          </w:tcPr>
          <w:p w14:paraId="5952B9D2" w14:textId="77777777" w:rsidR="002B1E2A" w:rsidRPr="001B343C" w:rsidRDefault="002B1E2A"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945" w:type="pct"/>
            <w:shd w:val="clear" w:color="auto" w:fill="auto"/>
            <w:tcMar>
              <w:top w:w="0" w:type="dxa"/>
              <w:bottom w:w="0" w:type="dxa"/>
            </w:tcMar>
            <w:vAlign w:val="center"/>
          </w:tcPr>
          <w:p w14:paraId="55AF9118"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600,000,000</w:t>
            </w:r>
          </w:p>
        </w:tc>
      </w:tr>
      <w:tr w:rsidR="002B1E2A" w:rsidRPr="001B343C" w14:paraId="07F548E8" w14:textId="77777777" w:rsidTr="006639C9">
        <w:tc>
          <w:tcPr>
            <w:tcW w:w="1756" w:type="pct"/>
            <w:shd w:val="clear" w:color="auto" w:fill="auto"/>
            <w:tcMar>
              <w:top w:w="0" w:type="dxa"/>
              <w:bottom w:w="0" w:type="dxa"/>
            </w:tcMar>
            <w:vAlign w:val="center"/>
          </w:tcPr>
          <w:p w14:paraId="749D063D"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2.9. Expenses for securities investment consulting operation</w:t>
            </w:r>
          </w:p>
        </w:tc>
        <w:tc>
          <w:tcPr>
            <w:tcW w:w="1192" w:type="pct"/>
            <w:shd w:val="clear" w:color="auto" w:fill="auto"/>
            <w:tcMar>
              <w:top w:w="0" w:type="dxa"/>
              <w:bottom w:w="0" w:type="dxa"/>
            </w:tcMar>
            <w:vAlign w:val="center"/>
          </w:tcPr>
          <w:p w14:paraId="47055236"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3,600,000,000</w:t>
            </w:r>
          </w:p>
        </w:tc>
        <w:tc>
          <w:tcPr>
            <w:tcW w:w="1107" w:type="pct"/>
            <w:shd w:val="clear" w:color="auto" w:fill="auto"/>
            <w:tcMar>
              <w:top w:w="0" w:type="dxa"/>
              <w:bottom w:w="0" w:type="dxa"/>
            </w:tcMar>
            <w:vAlign w:val="center"/>
          </w:tcPr>
          <w:p w14:paraId="322FCBCB"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9,730,455</w:t>
            </w:r>
          </w:p>
        </w:tc>
        <w:tc>
          <w:tcPr>
            <w:tcW w:w="945" w:type="pct"/>
            <w:shd w:val="clear" w:color="auto" w:fill="auto"/>
            <w:tcMar>
              <w:top w:w="0" w:type="dxa"/>
              <w:bottom w:w="0" w:type="dxa"/>
            </w:tcMar>
            <w:vAlign w:val="center"/>
          </w:tcPr>
          <w:p w14:paraId="6EA9ECFB"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100,000,000</w:t>
            </w:r>
          </w:p>
        </w:tc>
      </w:tr>
      <w:tr w:rsidR="002B1E2A" w:rsidRPr="001B343C" w14:paraId="1C2DC19D" w14:textId="77777777" w:rsidTr="006639C9">
        <w:tc>
          <w:tcPr>
            <w:tcW w:w="1756" w:type="pct"/>
            <w:shd w:val="clear" w:color="auto" w:fill="auto"/>
            <w:tcMar>
              <w:top w:w="0" w:type="dxa"/>
              <w:bottom w:w="0" w:type="dxa"/>
            </w:tcMar>
            <w:vAlign w:val="center"/>
          </w:tcPr>
          <w:p w14:paraId="67FA9929"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2.10. Expenses for securities depository operation</w:t>
            </w:r>
          </w:p>
        </w:tc>
        <w:tc>
          <w:tcPr>
            <w:tcW w:w="1192" w:type="pct"/>
            <w:shd w:val="clear" w:color="auto" w:fill="auto"/>
            <w:tcMar>
              <w:top w:w="0" w:type="dxa"/>
              <w:bottom w:w="0" w:type="dxa"/>
            </w:tcMar>
            <w:vAlign w:val="center"/>
          </w:tcPr>
          <w:p w14:paraId="13D2B288"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400,000,000</w:t>
            </w:r>
          </w:p>
        </w:tc>
        <w:tc>
          <w:tcPr>
            <w:tcW w:w="1107" w:type="pct"/>
            <w:shd w:val="clear" w:color="auto" w:fill="auto"/>
            <w:tcMar>
              <w:top w:w="0" w:type="dxa"/>
              <w:bottom w:w="0" w:type="dxa"/>
            </w:tcMar>
            <w:vAlign w:val="center"/>
          </w:tcPr>
          <w:p w14:paraId="1517CFD2"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713,407,384</w:t>
            </w:r>
          </w:p>
        </w:tc>
        <w:tc>
          <w:tcPr>
            <w:tcW w:w="945" w:type="pct"/>
            <w:shd w:val="clear" w:color="auto" w:fill="auto"/>
            <w:tcMar>
              <w:top w:w="0" w:type="dxa"/>
              <w:bottom w:w="0" w:type="dxa"/>
            </w:tcMar>
            <w:vAlign w:val="center"/>
          </w:tcPr>
          <w:p w14:paraId="4D8C588C"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500,000,000</w:t>
            </w:r>
          </w:p>
        </w:tc>
      </w:tr>
      <w:tr w:rsidR="002B1E2A" w:rsidRPr="001B343C" w14:paraId="4FA13C91" w14:textId="77777777" w:rsidTr="006639C9">
        <w:tc>
          <w:tcPr>
            <w:tcW w:w="1756" w:type="pct"/>
            <w:shd w:val="clear" w:color="auto" w:fill="auto"/>
            <w:tcMar>
              <w:top w:w="0" w:type="dxa"/>
              <w:bottom w:w="0" w:type="dxa"/>
            </w:tcMar>
            <w:vAlign w:val="center"/>
          </w:tcPr>
          <w:p w14:paraId="226953D7"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2.11. Expenses for financial consulting activities</w:t>
            </w:r>
          </w:p>
        </w:tc>
        <w:tc>
          <w:tcPr>
            <w:tcW w:w="1192" w:type="pct"/>
            <w:shd w:val="clear" w:color="auto" w:fill="auto"/>
            <w:tcMar>
              <w:top w:w="0" w:type="dxa"/>
              <w:bottom w:w="0" w:type="dxa"/>
            </w:tcMar>
            <w:vAlign w:val="center"/>
          </w:tcPr>
          <w:p w14:paraId="3DC23499"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800,000,000</w:t>
            </w:r>
          </w:p>
        </w:tc>
        <w:tc>
          <w:tcPr>
            <w:tcW w:w="1107" w:type="pct"/>
            <w:shd w:val="clear" w:color="auto" w:fill="auto"/>
            <w:tcMar>
              <w:top w:w="0" w:type="dxa"/>
              <w:bottom w:w="0" w:type="dxa"/>
            </w:tcMar>
            <w:vAlign w:val="center"/>
          </w:tcPr>
          <w:p w14:paraId="5E68B516" w14:textId="77777777" w:rsidR="002B1E2A" w:rsidRPr="001B343C" w:rsidRDefault="002B1E2A"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945" w:type="pct"/>
            <w:shd w:val="clear" w:color="auto" w:fill="auto"/>
            <w:tcMar>
              <w:top w:w="0" w:type="dxa"/>
              <w:bottom w:w="0" w:type="dxa"/>
            </w:tcMar>
            <w:vAlign w:val="center"/>
          </w:tcPr>
          <w:p w14:paraId="71F7EF38"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480,000,000</w:t>
            </w:r>
          </w:p>
        </w:tc>
      </w:tr>
      <w:tr w:rsidR="002B1E2A" w:rsidRPr="001B343C" w14:paraId="242416BD" w14:textId="77777777" w:rsidTr="006639C9">
        <w:tc>
          <w:tcPr>
            <w:tcW w:w="1756" w:type="pct"/>
            <w:shd w:val="clear" w:color="auto" w:fill="auto"/>
            <w:tcMar>
              <w:top w:w="0" w:type="dxa"/>
              <w:bottom w:w="0" w:type="dxa"/>
            </w:tcMar>
            <w:vAlign w:val="center"/>
          </w:tcPr>
          <w:p w14:paraId="779D5F03"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2.12. Expenses of other services</w:t>
            </w:r>
          </w:p>
        </w:tc>
        <w:tc>
          <w:tcPr>
            <w:tcW w:w="1192" w:type="pct"/>
            <w:shd w:val="clear" w:color="auto" w:fill="auto"/>
            <w:tcMar>
              <w:top w:w="0" w:type="dxa"/>
              <w:bottom w:w="0" w:type="dxa"/>
            </w:tcMar>
            <w:vAlign w:val="center"/>
          </w:tcPr>
          <w:p w14:paraId="6B52FC36" w14:textId="77777777" w:rsidR="002B1E2A" w:rsidRPr="001B343C" w:rsidRDefault="002B1E2A"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107" w:type="pct"/>
            <w:shd w:val="clear" w:color="auto" w:fill="auto"/>
            <w:tcMar>
              <w:top w:w="0" w:type="dxa"/>
              <w:bottom w:w="0" w:type="dxa"/>
            </w:tcMar>
            <w:vAlign w:val="center"/>
          </w:tcPr>
          <w:p w14:paraId="69A282D9"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89,654,751</w:t>
            </w:r>
          </w:p>
        </w:tc>
        <w:tc>
          <w:tcPr>
            <w:tcW w:w="945" w:type="pct"/>
            <w:shd w:val="clear" w:color="auto" w:fill="auto"/>
            <w:tcMar>
              <w:top w:w="0" w:type="dxa"/>
              <w:bottom w:w="0" w:type="dxa"/>
            </w:tcMar>
            <w:vAlign w:val="center"/>
          </w:tcPr>
          <w:p w14:paraId="1A82B9F1"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32,400,000,000</w:t>
            </w:r>
          </w:p>
        </w:tc>
      </w:tr>
      <w:tr w:rsidR="002B1E2A" w:rsidRPr="001B343C" w14:paraId="37F90402" w14:textId="77777777" w:rsidTr="006639C9">
        <w:tc>
          <w:tcPr>
            <w:tcW w:w="1756" w:type="pct"/>
            <w:shd w:val="clear" w:color="auto" w:fill="auto"/>
            <w:tcMar>
              <w:top w:w="0" w:type="dxa"/>
              <w:bottom w:w="0" w:type="dxa"/>
            </w:tcMar>
            <w:vAlign w:val="center"/>
          </w:tcPr>
          <w:p w14:paraId="17890F61"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II. Expenses for securities company management</w:t>
            </w:r>
          </w:p>
        </w:tc>
        <w:tc>
          <w:tcPr>
            <w:tcW w:w="1192" w:type="pct"/>
            <w:shd w:val="clear" w:color="auto" w:fill="auto"/>
            <w:tcMar>
              <w:top w:w="0" w:type="dxa"/>
              <w:bottom w:w="0" w:type="dxa"/>
            </w:tcMar>
            <w:vAlign w:val="center"/>
          </w:tcPr>
          <w:p w14:paraId="001FB0FE"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12,061,411,281</w:t>
            </w:r>
          </w:p>
        </w:tc>
        <w:tc>
          <w:tcPr>
            <w:tcW w:w="1107" w:type="pct"/>
            <w:shd w:val="clear" w:color="auto" w:fill="auto"/>
            <w:tcMar>
              <w:top w:w="0" w:type="dxa"/>
              <w:bottom w:w="0" w:type="dxa"/>
            </w:tcMar>
            <w:vAlign w:val="center"/>
          </w:tcPr>
          <w:p w14:paraId="5AD5AEF4"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10,228,676,024</w:t>
            </w:r>
          </w:p>
        </w:tc>
        <w:tc>
          <w:tcPr>
            <w:tcW w:w="945" w:type="pct"/>
            <w:shd w:val="clear" w:color="auto" w:fill="auto"/>
            <w:tcMar>
              <w:top w:w="0" w:type="dxa"/>
              <w:bottom w:w="0" w:type="dxa"/>
            </w:tcMar>
            <w:vAlign w:val="center"/>
          </w:tcPr>
          <w:p w14:paraId="52A5A6B3"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10,934,000,000</w:t>
            </w:r>
          </w:p>
        </w:tc>
      </w:tr>
      <w:tr w:rsidR="002B1E2A" w:rsidRPr="001B343C" w14:paraId="68B71F1D" w14:textId="77777777" w:rsidTr="006639C9">
        <w:tc>
          <w:tcPr>
            <w:tcW w:w="1756" w:type="pct"/>
            <w:shd w:val="clear" w:color="auto" w:fill="auto"/>
            <w:tcMar>
              <w:top w:w="0" w:type="dxa"/>
              <w:bottom w:w="0" w:type="dxa"/>
            </w:tcMar>
            <w:vAlign w:val="center"/>
          </w:tcPr>
          <w:p w14:paraId="671B988A"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 xml:space="preserve">3.1. Salary expenses and salary-based expenses </w:t>
            </w:r>
          </w:p>
        </w:tc>
        <w:tc>
          <w:tcPr>
            <w:tcW w:w="1192" w:type="pct"/>
            <w:shd w:val="clear" w:color="auto" w:fill="auto"/>
            <w:tcMar>
              <w:top w:w="0" w:type="dxa"/>
              <w:bottom w:w="0" w:type="dxa"/>
            </w:tcMar>
            <w:vAlign w:val="center"/>
          </w:tcPr>
          <w:p w14:paraId="28B7E1D7"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6,806,411,281</w:t>
            </w:r>
          </w:p>
        </w:tc>
        <w:tc>
          <w:tcPr>
            <w:tcW w:w="1107" w:type="pct"/>
            <w:shd w:val="clear" w:color="auto" w:fill="auto"/>
            <w:tcMar>
              <w:top w:w="0" w:type="dxa"/>
              <w:bottom w:w="0" w:type="dxa"/>
            </w:tcMar>
            <w:vAlign w:val="center"/>
          </w:tcPr>
          <w:p w14:paraId="315FCAAD"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5,578,502,477</w:t>
            </w:r>
          </w:p>
        </w:tc>
        <w:tc>
          <w:tcPr>
            <w:tcW w:w="945" w:type="pct"/>
            <w:shd w:val="clear" w:color="auto" w:fill="auto"/>
            <w:tcMar>
              <w:top w:w="0" w:type="dxa"/>
              <w:bottom w:w="0" w:type="dxa"/>
            </w:tcMar>
            <w:vAlign w:val="center"/>
          </w:tcPr>
          <w:p w14:paraId="42EF12F5"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6,000,000,000</w:t>
            </w:r>
          </w:p>
        </w:tc>
      </w:tr>
      <w:tr w:rsidR="002B1E2A" w:rsidRPr="001B343C" w14:paraId="7C2B54A3" w14:textId="77777777" w:rsidTr="006639C9">
        <w:tc>
          <w:tcPr>
            <w:tcW w:w="1756" w:type="pct"/>
            <w:shd w:val="clear" w:color="auto" w:fill="auto"/>
            <w:tcMar>
              <w:top w:w="0" w:type="dxa"/>
              <w:bottom w:w="0" w:type="dxa"/>
            </w:tcMar>
            <w:vAlign w:val="center"/>
          </w:tcPr>
          <w:p w14:paraId="54317AC5"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lastRenderedPageBreak/>
              <w:t>3.2. Office expenses</w:t>
            </w:r>
          </w:p>
        </w:tc>
        <w:tc>
          <w:tcPr>
            <w:tcW w:w="1192" w:type="pct"/>
            <w:shd w:val="clear" w:color="auto" w:fill="auto"/>
            <w:tcMar>
              <w:top w:w="0" w:type="dxa"/>
              <w:bottom w:w="0" w:type="dxa"/>
            </w:tcMar>
            <w:vAlign w:val="center"/>
          </w:tcPr>
          <w:p w14:paraId="093FAC3D"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2,000,000,000</w:t>
            </w:r>
          </w:p>
        </w:tc>
        <w:tc>
          <w:tcPr>
            <w:tcW w:w="1107" w:type="pct"/>
            <w:shd w:val="clear" w:color="auto" w:fill="auto"/>
            <w:tcMar>
              <w:top w:w="0" w:type="dxa"/>
              <w:bottom w:w="0" w:type="dxa"/>
            </w:tcMar>
            <w:vAlign w:val="center"/>
          </w:tcPr>
          <w:p w14:paraId="6ABF5D60"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1,325,205,106</w:t>
            </w:r>
          </w:p>
        </w:tc>
        <w:tc>
          <w:tcPr>
            <w:tcW w:w="945" w:type="pct"/>
            <w:shd w:val="clear" w:color="auto" w:fill="auto"/>
            <w:tcMar>
              <w:top w:w="0" w:type="dxa"/>
              <w:bottom w:w="0" w:type="dxa"/>
            </w:tcMar>
            <w:vAlign w:val="center"/>
          </w:tcPr>
          <w:p w14:paraId="4A6E1513"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1,500,000,000</w:t>
            </w:r>
          </w:p>
        </w:tc>
      </w:tr>
      <w:tr w:rsidR="002B1E2A" w:rsidRPr="001B343C" w14:paraId="377FC730" w14:textId="77777777" w:rsidTr="006639C9">
        <w:tc>
          <w:tcPr>
            <w:tcW w:w="1756" w:type="pct"/>
            <w:shd w:val="clear" w:color="auto" w:fill="auto"/>
            <w:tcMar>
              <w:top w:w="0" w:type="dxa"/>
              <w:bottom w:w="0" w:type="dxa"/>
            </w:tcMar>
            <w:vAlign w:val="center"/>
          </w:tcPr>
          <w:p w14:paraId="255AF025"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3.3. Expenses for transmission line, network, member management, reception, other...</w:t>
            </w:r>
          </w:p>
        </w:tc>
        <w:tc>
          <w:tcPr>
            <w:tcW w:w="1192" w:type="pct"/>
            <w:shd w:val="clear" w:color="auto" w:fill="auto"/>
            <w:tcMar>
              <w:top w:w="0" w:type="dxa"/>
              <w:bottom w:w="0" w:type="dxa"/>
            </w:tcMar>
            <w:vAlign w:val="center"/>
          </w:tcPr>
          <w:p w14:paraId="2CBB89E5" w14:textId="77777777" w:rsidR="002B1E2A" w:rsidRPr="001B343C" w:rsidRDefault="002B1E2A"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107" w:type="pct"/>
            <w:shd w:val="clear" w:color="auto" w:fill="auto"/>
            <w:tcMar>
              <w:top w:w="0" w:type="dxa"/>
              <w:bottom w:w="0" w:type="dxa"/>
            </w:tcMar>
            <w:vAlign w:val="center"/>
          </w:tcPr>
          <w:p w14:paraId="31A5D07D"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3,374,978,311</w:t>
            </w:r>
          </w:p>
        </w:tc>
        <w:tc>
          <w:tcPr>
            <w:tcW w:w="945" w:type="pct"/>
            <w:shd w:val="clear" w:color="auto" w:fill="auto"/>
            <w:tcMar>
              <w:top w:w="0" w:type="dxa"/>
              <w:bottom w:w="0" w:type="dxa"/>
            </w:tcMar>
            <w:vAlign w:val="center"/>
          </w:tcPr>
          <w:p w14:paraId="413C0B06"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3,434,000,000</w:t>
            </w:r>
          </w:p>
        </w:tc>
      </w:tr>
      <w:tr w:rsidR="002B1E2A" w:rsidRPr="001B343C" w14:paraId="7CD7F56F" w14:textId="77777777" w:rsidTr="006639C9">
        <w:tc>
          <w:tcPr>
            <w:tcW w:w="1756" w:type="pct"/>
            <w:shd w:val="clear" w:color="auto" w:fill="auto"/>
            <w:tcMar>
              <w:top w:w="0" w:type="dxa"/>
              <w:bottom w:w="0" w:type="dxa"/>
            </w:tcMar>
            <w:vAlign w:val="center"/>
          </w:tcPr>
          <w:p w14:paraId="3C094664"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IV. Operating results</w:t>
            </w:r>
          </w:p>
        </w:tc>
        <w:tc>
          <w:tcPr>
            <w:tcW w:w="1192" w:type="pct"/>
            <w:shd w:val="clear" w:color="auto" w:fill="auto"/>
            <w:tcMar>
              <w:top w:w="0" w:type="dxa"/>
              <w:bottom w:w="0" w:type="dxa"/>
            </w:tcMar>
            <w:vAlign w:val="center"/>
          </w:tcPr>
          <w:p w14:paraId="4ADE4EE2"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50,005,088,719</w:t>
            </w:r>
          </w:p>
        </w:tc>
        <w:tc>
          <w:tcPr>
            <w:tcW w:w="1107" w:type="pct"/>
            <w:shd w:val="clear" w:color="auto" w:fill="auto"/>
            <w:tcMar>
              <w:top w:w="0" w:type="dxa"/>
              <w:bottom w:w="0" w:type="dxa"/>
            </w:tcMar>
            <w:vAlign w:val="center"/>
          </w:tcPr>
          <w:p w14:paraId="4D8504CD"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31,056,133,765</w:t>
            </w:r>
          </w:p>
        </w:tc>
        <w:tc>
          <w:tcPr>
            <w:tcW w:w="945" w:type="pct"/>
            <w:shd w:val="clear" w:color="auto" w:fill="auto"/>
            <w:tcMar>
              <w:top w:w="0" w:type="dxa"/>
              <w:bottom w:w="0" w:type="dxa"/>
            </w:tcMar>
            <w:vAlign w:val="center"/>
          </w:tcPr>
          <w:p w14:paraId="0315F801"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42,236,000,000</w:t>
            </w:r>
          </w:p>
        </w:tc>
      </w:tr>
      <w:tr w:rsidR="002B1E2A" w:rsidRPr="001B343C" w14:paraId="08FFC703" w14:textId="77777777" w:rsidTr="006639C9">
        <w:tc>
          <w:tcPr>
            <w:tcW w:w="1756" w:type="pct"/>
            <w:shd w:val="clear" w:color="auto" w:fill="auto"/>
            <w:tcMar>
              <w:top w:w="0" w:type="dxa"/>
              <w:bottom w:w="0" w:type="dxa"/>
            </w:tcMar>
            <w:vAlign w:val="center"/>
          </w:tcPr>
          <w:p w14:paraId="03EF9093"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 Other income</w:t>
            </w:r>
          </w:p>
        </w:tc>
        <w:tc>
          <w:tcPr>
            <w:tcW w:w="1192" w:type="pct"/>
            <w:shd w:val="clear" w:color="auto" w:fill="auto"/>
            <w:tcMar>
              <w:top w:w="0" w:type="dxa"/>
              <w:bottom w:w="0" w:type="dxa"/>
            </w:tcMar>
            <w:vAlign w:val="center"/>
          </w:tcPr>
          <w:p w14:paraId="188A1B84" w14:textId="77777777" w:rsidR="002B1E2A" w:rsidRPr="001B343C" w:rsidRDefault="002B1E2A"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107" w:type="pct"/>
            <w:shd w:val="clear" w:color="auto" w:fill="auto"/>
            <w:tcMar>
              <w:top w:w="0" w:type="dxa"/>
              <w:bottom w:w="0" w:type="dxa"/>
            </w:tcMar>
            <w:vAlign w:val="center"/>
          </w:tcPr>
          <w:p w14:paraId="054E4EB4"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17,220,523</w:t>
            </w:r>
          </w:p>
        </w:tc>
        <w:tc>
          <w:tcPr>
            <w:tcW w:w="945" w:type="pct"/>
            <w:shd w:val="clear" w:color="auto" w:fill="auto"/>
            <w:tcMar>
              <w:top w:w="0" w:type="dxa"/>
              <w:bottom w:w="0" w:type="dxa"/>
            </w:tcMar>
            <w:vAlign w:val="center"/>
          </w:tcPr>
          <w:p w14:paraId="282E0843" w14:textId="77777777" w:rsidR="002B1E2A" w:rsidRPr="001B343C" w:rsidRDefault="002B1E2A"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2B1E2A" w:rsidRPr="001B343C" w14:paraId="7DD1BB0B" w14:textId="77777777" w:rsidTr="006639C9">
        <w:tc>
          <w:tcPr>
            <w:tcW w:w="1756" w:type="pct"/>
            <w:shd w:val="clear" w:color="auto" w:fill="auto"/>
            <w:tcMar>
              <w:top w:w="0" w:type="dxa"/>
              <w:bottom w:w="0" w:type="dxa"/>
            </w:tcMar>
            <w:vAlign w:val="center"/>
          </w:tcPr>
          <w:p w14:paraId="57827B4E"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2. Other expenses</w:t>
            </w:r>
          </w:p>
        </w:tc>
        <w:tc>
          <w:tcPr>
            <w:tcW w:w="1192" w:type="pct"/>
            <w:shd w:val="clear" w:color="auto" w:fill="auto"/>
            <w:tcMar>
              <w:top w:w="0" w:type="dxa"/>
              <w:bottom w:w="0" w:type="dxa"/>
            </w:tcMar>
            <w:vAlign w:val="center"/>
          </w:tcPr>
          <w:p w14:paraId="43C14889" w14:textId="77777777" w:rsidR="002B1E2A" w:rsidRPr="001B343C" w:rsidRDefault="002B1E2A"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107" w:type="pct"/>
            <w:shd w:val="clear" w:color="auto" w:fill="auto"/>
            <w:tcMar>
              <w:top w:w="0" w:type="dxa"/>
              <w:bottom w:w="0" w:type="dxa"/>
            </w:tcMar>
            <w:vAlign w:val="center"/>
          </w:tcPr>
          <w:p w14:paraId="69088A81"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10,138,416</w:t>
            </w:r>
          </w:p>
        </w:tc>
        <w:tc>
          <w:tcPr>
            <w:tcW w:w="945" w:type="pct"/>
            <w:shd w:val="clear" w:color="auto" w:fill="auto"/>
            <w:tcMar>
              <w:top w:w="0" w:type="dxa"/>
              <w:bottom w:w="0" w:type="dxa"/>
            </w:tcMar>
            <w:vAlign w:val="center"/>
          </w:tcPr>
          <w:p w14:paraId="07B675CC" w14:textId="77777777" w:rsidR="002B1E2A" w:rsidRPr="001B343C" w:rsidRDefault="002B1E2A"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2B1E2A" w:rsidRPr="001B343C" w14:paraId="571D202B" w14:textId="77777777" w:rsidTr="006639C9">
        <w:tc>
          <w:tcPr>
            <w:tcW w:w="1756" w:type="pct"/>
            <w:shd w:val="clear" w:color="auto" w:fill="auto"/>
            <w:tcMar>
              <w:top w:w="0" w:type="dxa"/>
              <w:bottom w:w="0" w:type="dxa"/>
            </w:tcMar>
            <w:vAlign w:val="center"/>
          </w:tcPr>
          <w:p w14:paraId="72018E14"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3. Other profit</w:t>
            </w:r>
          </w:p>
        </w:tc>
        <w:tc>
          <w:tcPr>
            <w:tcW w:w="1192" w:type="pct"/>
            <w:shd w:val="clear" w:color="auto" w:fill="auto"/>
            <w:tcMar>
              <w:top w:w="0" w:type="dxa"/>
              <w:bottom w:w="0" w:type="dxa"/>
            </w:tcMar>
            <w:vAlign w:val="center"/>
          </w:tcPr>
          <w:p w14:paraId="40B4837C" w14:textId="77777777" w:rsidR="002B1E2A" w:rsidRPr="001B343C" w:rsidRDefault="002B1E2A"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107" w:type="pct"/>
            <w:shd w:val="clear" w:color="auto" w:fill="auto"/>
            <w:tcMar>
              <w:top w:w="0" w:type="dxa"/>
              <w:bottom w:w="0" w:type="dxa"/>
            </w:tcMar>
            <w:vAlign w:val="center"/>
          </w:tcPr>
          <w:p w14:paraId="68250D60"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7,082,107</w:t>
            </w:r>
          </w:p>
        </w:tc>
        <w:tc>
          <w:tcPr>
            <w:tcW w:w="945" w:type="pct"/>
            <w:shd w:val="clear" w:color="auto" w:fill="auto"/>
            <w:tcMar>
              <w:top w:w="0" w:type="dxa"/>
              <w:bottom w:w="0" w:type="dxa"/>
            </w:tcMar>
            <w:vAlign w:val="center"/>
          </w:tcPr>
          <w:p w14:paraId="707F1A34" w14:textId="77777777" w:rsidR="002B1E2A" w:rsidRPr="001B343C" w:rsidRDefault="002B1E2A"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bl>
    <w:p w14:paraId="13680563" w14:textId="64E8C218" w:rsidR="002B1E2A" w:rsidRPr="001B343C" w:rsidRDefault="006639C9" w:rsidP="00FE7453">
      <w:pPr>
        <w:numPr>
          <w:ilvl w:val="0"/>
          <w:numId w:val="2"/>
        </w:numPr>
        <w:pBdr>
          <w:top w:val="nil"/>
          <w:left w:val="nil"/>
          <w:bottom w:val="nil"/>
          <w:right w:val="nil"/>
          <w:between w:val="nil"/>
        </w:pBdr>
        <w:tabs>
          <w:tab w:val="left" w:pos="432"/>
          <w:tab w:val="left" w:pos="1004"/>
        </w:tabs>
        <w:spacing w:after="120" w:line="360" w:lineRule="auto"/>
        <w:jc w:val="both"/>
        <w:rPr>
          <w:rFonts w:ascii="Arial" w:eastAsia="Arial" w:hAnsi="Arial" w:cs="Arial"/>
          <w:color w:val="010000"/>
          <w:sz w:val="20"/>
          <w:szCs w:val="20"/>
        </w:rPr>
      </w:pPr>
      <w:r w:rsidRPr="001B343C">
        <w:rPr>
          <w:rFonts w:ascii="Arial" w:hAnsi="Arial" w:cs="Arial"/>
          <w:color w:val="010000"/>
          <w:sz w:val="20"/>
        </w:rPr>
        <w:t>Approve the Audited Financial Statements 2023</w:t>
      </w:r>
    </w:p>
    <w:p w14:paraId="18A372CC" w14:textId="374733A1" w:rsidR="002B1E2A" w:rsidRPr="001B343C" w:rsidRDefault="006639C9" w:rsidP="00FE7453">
      <w:pPr>
        <w:numPr>
          <w:ilvl w:val="0"/>
          <w:numId w:val="2"/>
        </w:numPr>
        <w:pBdr>
          <w:top w:val="nil"/>
          <w:left w:val="nil"/>
          <w:bottom w:val="nil"/>
          <w:right w:val="nil"/>
          <w:between w:val="nil"/>
        </w:pBdr>
        <w:tabs>
          <w:tab w:val="left" w:pos="432"/>
          <w:tab w:val="left" w:pos="1004"/>
        </w:tabs>
        <w:spacing w:after="120" w:line="360" w:lineRule="auto"/>
        <w:jc w:val="both"/>
        <w:rPr>
          <w:rFonts w:ascii="Arial" w:eastAsia="Arial" w:hAnsi="Arial" w:cs="Arial"/>
          <w:color w:val="010000"/>
          <w:sz w:val="20"/>
          <w:szCs w:val="20"/>
        </w:rPr>
      </w:pPr>
      <w:r w:rsidRPr="001B343C">
        <w:rPr>
          <w:rFonts w:ascii="Arial" w:hAnsi="Arial" w:cs="Arial"/>
          <w:color w:val="010000"/>
          <w:sz w:val="20"/>
        </w:rPr>
        <w:t xml:space="preserve">Approve the Report on activities of the Board of Directors in 2023 and operational plan 2024 </w:t>
      </w:r>
    </w:p>
    <w:p w14:paraId="5177A8B1" w14:textId="28FFB4E7" w:rsidR="002B1E2A" w:rsidRPr="001B343C" w:rsidRDefault="006639C9" w:rsidP="00FE7453">
      <w:pPr>
        <w:numPr>
          <w:ilvl w:val="0"/>
          <w:numId w:val="2"/>
        </w:numPr>
        <w:pBdr>
          <w:top w:val="nil"/>
          <w:left w:val="nil"/>
          <w:bottom w:val="nil"/>
          <w:right w:val="nil"/>
          <w:between w:val="nil"/>
        </w:pBdr>
        <w:tabs>
          <w:tab w:val="left" w:pos="432"/>
          <w:tab w:val="left" w:pos="995"/>
        </w:tabs>
        <w:spacing w:after="120" w:line="360" w:lineRule="auto"/>
        <w:jc w:val="both"/>
        <w:rPr>
          <w:rFonts w:ascii="Arial" w:eastAsia="Arial" w:hAnsi="Arial" w:cs="Arial"/>
          <w:color w:val="010000"/>
          <w:sz w:val="20"/>
          <w:szCs w:val="20"/>
        </w:rPr>
      </w:pPr>
      <w:r w:rsidRPr="001B343C">
        <w:rPr>
          <w:rFonts w:ascii="Arial" w:hAnsi="Arial" w:cs="Arial"/>
          <w:color w:val="010000"/>
          <w:sz w:val="20"/>
        </w:rPr>
        <w:t xml:space="preserve">Approve the Report of the Supervisory Board on the assessment of business results in 2023, the performance of the Board of Directors and </w:t>
      </w:r>
      <w:r w:rsidR="00FE7453">
        <w:rPr>
          <w:rFonts w:ascii="Arial" w:hAnsi="Arial" w:cs="Arial"/>
          <w:color w:val="010000"/>
          <w:sz w:val="20"/>
        </w:rPr>
        <w:t>Executive Board</w:t>
      </w:r>
      <w:r w:rsidRPr="001B343C">
        <w:rPr>
          <w:rFonts w:ascii="Arial" w:hAnsi="Arial" w:cs="Arial"/>
          <w:color w:val="010000"/>
          <w:sz w:val="20"/>
        </w:rPr>
        <w:t>; Report on the self-assessment on activities of the Supervisory Board and each member in 2023</w:t>
      </w:r>
    </w:p>
    <w:p w14:paraId="768F6B0F" w14:textId="1FB576B2" w:rsidR="002B1E2A" w:rsidRPr="001B343C" w:rsidRDefault="006639C9" w:rsidP="00FE7453">
      <w:pPr>
        <w:numPr>
          <w:ilvl w:val="0"/>
          <w:numId w:val="2"/>
        </w:numPr>
        <w:pBdr>
          <w:top w:val="nil"/>
          <w:left w:val="nil"/>
          <w:bottom w:val="nil"/>
          <w:right w:val="nil"/>
          <w:between w:val="nil"/>
        </w:pBdr>
        <w:tabs>
          <w:tab w:val="left" w:pos="432"/>
          <w:tab w:val="left" w:pos="995"/>
        </w:tabs>
        <w:spacing w:after="120" w:line="360" w:lineRule="auto"/>
        <w:jc w:val="both"/>
        <w:rPr>
          <w:rFonts w:ascii="Arial" w:eastAsia="Arial" w:hAnsi="Arial" w:cs="Arial"/>
          <w:color w:val="010000"/>
          <w:sz w:val="20"/>
          <w:szCs w:val="20"/>
        </w:rPr>
      </w:pPr>
      <w:r w:rsidRPr="001B343C">
        <w:rPr>
          <w:rFonts w:ascii="Arial" w:hAnsi="Arial" w:cs="Arial"/>
          <w:color w:val="010000"/>
          <w:sz w:val="20"/>
        </w:rPr>
        <w:t>Approve the Proposal on the selection of an audit company for the Financial Statements 2024</w:t>
      </w:r>
    </w:p>
    <w:p w14:paraId="770B19B4" w14:textId="444CAD9B" w:rsidR="002B1E2A" w:rsidRPr="001B343C" w:rsidRDefault="006639C9" w:rsidP="00FE7453">
      <w:pPr>
        <w:numPr>
          <w:ilvl w:val="0"/>
          <w:numId w:val="2"/>
        </w:numPr>
        <w:pBdr>
          <w:top w:val="nil"/>
          <w:left w:val="nil"/>
          <w:bottom w:val="nil"/>
          <w:right w:val="nil"/>
          <w:between w:val="nil"/>
        </w:pBdr>
        <w:tabs>
          <w:tab w:val="left" w:pos="432"/>
          <w:tab w:val="left" w:pos="995"/>
        </w:tabs>
        <w:spacing w:after="120" w:line="360" w:lineRule="auto"/>
        <w:jc w:val="both"/>
        <w:rPr>
          <w:rFonts w:ascii="Arial" w:eastAsia="Arial" w:hAnsi="Arial" w:cs="Arial"/>
          <w:color w:val="010000"/>
          <w:sz w:val="20"/>
          <w:szCs w:val="20"/>
        </w:rPr>
      </w:pPr>
      <w:r w:rsidRPr="001B343C">
        <w:rPr>
          <w:rFonts w:ascii="Arial" w:hAnsi="Arial" w:cs="Arial"/>
          <w:color w:val="010000"/>
          <w:sz w:val="20"/>
        </w:rPr>
        <w:t>Approve the Proposal on the remuneration 2023 and the planned remuneration fund in 2024 o</w:t>
      </w:r>
      <w:r w:rsidR="00FE7453">
        <w:rPr>
          <w:rFonts w:ascii="Arial" w:hAnsi="Arial" w:cs="Arial"/>
          <w:color w:val="010000"/>
          <w:sz w:val="20"/>
        </w:rPr>
        <w:t>f the Board of Directors and</w:t>
      </w:r>
      <w:r w:rsidRPr="001B343C">
        <w:rPr>
          <w:rFonts w:ascii="Arial" w:hAnsi="Arial" w:cs="Arial"/>
          <w:color w:val="010000"/>
          <w:sz w:val="20"/>
        </w:rPr>
        <w:t xml:space="preserve"> Supervisory Board</w:t>
      </w:r>
    </w:p>
    <w:p w14:paraId="7FE606F2" w14:textId="37F59FBA" w:rsidR="002B1E2A" w:rsidRPr="001B343C" w:rsidRDefault="006639C9" w:rsidP="00FE7453">
      <w:pPr>
        <w:numPr>
          <w:ilvl w:val="0"/>
          <w:numId w:val="2"/>
        </w:numPr>
        <w:pBdr>
          <w:top w:val="nil"/>
          <w:left w:val="nil"/>
          <w:bottom w:val="nil"/>
          <w:right w:val="nil"/>
          <w:between w:val="nil"/>
        </w:pBdr>
        <w:tabs>
          <w:tab w:val="left" w:pos="432"/>
          <w:tab w:val="left" w:pos="995"/>
        </w:tabs>
        <w:spacing w:after="120" w:line="360" w:lineRule="auto"/>
        <w:jc w:val="both"/>
        <w:rPr>
          <w:rFonts w:ascii="Arial" w:eastAsia="Arial" w:hAnsi="Arial" w:cs="Arial"/>
          <w:color w:val="010000"/>
          <w:sz w:val="20"/>
          <w:szCs w:val="20"/>
        </w:rPr>
      </w:pPr>
      <w:r w:rsidRPr="001B343C">
        <w:rPr>
          <w:rFonts w:ascii="Arial" w:hAnsi="Arial" w:cs="Arial"/>
          <w:color w:val="010000"/>
          <w:sz w:val="20"/>
        </w:rPr>
        <w:t>Approve the Proposal on profit distribution plan 2023 and profit distribution plan 2024</w:t>
      </w:r>
    </w:p>
    <w:p w14:paraId="36A57C28" w14:textId="77777777" w:rsidR="002B1E2A" w:rsidRPr="001B343C" w:rsidRDefault="006639C9" w:rsidP="00FE7453">
      <w:pPr>
        <w:pBdr>
          <w:top w:val="nil"/>
          <w:left w:val="nil"/>
          <w:bottom w:val="nil"/>
          <w:right w:val="nil"/>
          <w:between w:val="nil"/>
        </w:pBdr>
        <w:tabs>
          <w:tab w:val="left" w:pos="432"/>
          <w:tab w:val="left" w:pos="995"/>
        </w:tabs>
        <w:spacing w:after="120" w:line="360" w:lineRule="auto"/>
        <w:jc w:val="both"/>
        <w:rPr>
          <w:rFonts w:ascii="Arial" w:eastAsia="Arial" w:hAnsi="Arial" w:cs="Arial"/>
          <w:color w:val="010000"/>
          <w:sz w:val="20"/>
          <w:szCs w:val="20"/>
        </w:rPr>
      </w:pPr>
      <w:r w:rsidRPr="001B343C">
        <w:rPr>
          <w:rFonts w:ascii="Arial" w:hAnsi="Arial" w:cs="Arial"/>
          <w:color w:val="010000"/>
          <w:sz w:val="20"/>
        </w:rPr>
        <w:t>Profit distribution plan 2023:</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26"/>
        <w:gridCol w:w="6435"/>
        <w:gridCol w:w="1856"/>
      </w:tblGrid>
      <w:tr w:rsidR="002B1E2A" w:rsidRPr="001B343C" w14:paraId="6C8D96D6" w14:textId="77777777" w:rsidTr="006639C9">
        <w:tc>
          <w:tcPr>
            <w:tcW w:w="403" w:type="pct"/>
            <w:shd w:val="clear" w:color="auto" w:fill="auto"/>
            <w:vAlign w:val="center"/>
          </w:tcPr>
          <w:p w14:paraId="0598E952"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No.</w:t>
            </w:r>
          </w:p>
        </w:tc>
        <w:tc>
          <w:tcPr>
            <w:tcW w:w="3568" w:type="pct"/>
            <w:shd w:val="clear" w:color="auto" w:fill="auto"/>
            <w:vAlign w:val="center"/>
          </w:tcPr>
          <w:p w14:paraId="563B99A6"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Target</w:t>
            </w:r>
          </w:p>
        </w:tc>
        <w:tc>
          <w:tcPr>
            <w:tcW w:w="1029" w:type="pct"/>
            <w:shd w:val="clear" w:color="auto" w:fill="auto"/>
            <w:vAlign w:val="center"/>
          </w:tcPr>
          <w:p w14:paraId="47824B3F"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Value (Billion VND)</w:t>
            </w:r>
          </w:p>
        </w:tc>
      </w:tr>
      <w:tr w:rsidR="002B1E2A" w:rsidRPr="001B343C" w14:paraId="2CC53904" w14:textId="77777777" w:rsidTr="006639C9">
        <w:tc>
          <w:tcPr>
            <w:tcW w:w="403" w:type="pct"/>
            <w:shd w:val="clear" w:color="auto" w:fill="auto"/>
            <w:vAlign w:val="center"/>
          </w:tcPr>
          <w:p w14:paraId="0EE07F9D"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I</w:t>
            </w:r>
          </w:p>
        </w:tc>
        <w:tc>
          <w:tcPr>
            <w:tcW w:w="3568" w:type="pct"/>
            <w:shd w:val="clear" w:color="auto" w:fill="auto"/>
            <w:vAlign w:val="center"/>
          </w:tcPr>
          <w:p w14:paraId="558C64DA"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Business results of the Company</w:t>
            </w:r>
          </w:p>
        </w:tc>
        <w:tc>
          <w:tcPr>
            <w:tcW w:w="1029" w:type="pct"/>
            <w:shd w:val="clear" w:color="auto" w:fill="auto"/>
            <w:vAlign w:val="center"/>
          </w:tcPr>
          <w:p w14:paraId="0605EF97" w14:textId="77777777" w:rsidR="002B1E2A" w:rsidRPr="001B343C" w:rsidRDefault="002B1E2A" w:rsidP="006639C9">
            <w:pPr>
              <w:tabs>
                <w:tab w:val="left" w:pos="432"/>
              </w:tabs>
              <w:spacing w:after="120" w:line="360" w:lineRule="auto"/>
              <w:rPr>
                <w:rFonts w:ascii="Arial" w:eastAsia="Arial" w:hAnsi="Arial" w:cs="Arial"/>
                <w:color w:val="010000"/>
                <w:sz w:val="20"/>
                <w:szCs w:val="20"/>
              </w:rPr>
            </w:pPr>
          </w:p>
        </w:tc>
      </w:tr>
      <w:tr w:rsidR="002B1E2A" w:rsidRPr="001B343C" w14:paraId="2983292D" w14:textId="77777777" w:rsidTr="006639C9">
        <w:tc>
          <w:tcPr>
            <w:tcW w:w="403" w:type="pct"/>
            <w:shd w:val="clear" w:color="auto" w:fill="auto"/>
            <w:vAlign w:val="center"/>
          </w:tcPr>
          <w:p w14:paraId="25291B08"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w:t>
            </w:r>
          </w:p>
        </w:tc>
        <w:tc>
          <w:tcPr>
            <w:tcW w:w="3568" w:type="pct"/>
            <w:shd w:val="clear" w:color="auto" w:fill="auto"/>
            <w:vAlign w:val="center"/>
          </w:tcPr>
          <w:p w14:paraId="34FECDCF"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Total revenue</w:t>
            </w:r>
          </w:p>
        </w:tc>
        <w:tc>
          <w:tcPr>
            <w:tcW w:w="1029" w:type="pct"/>
            <w:shd w:val="clear" w:color="auto" w:fill="auto"/>
            <w:vAlign w:val="center"/>
          </w:tcPr>
          <w:p w14:paraId="2E2A581D"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48,851,396,646</w:t>
            </w:r>
          </w:p>
        </w:tc>
      </w:tr>
      <w:tr w:rsidR="002B1E2A" w:rsidRPr="001B343C" w14:paraId="5C69112B" w14:textId="77777777" w:rsidTr="006639C9">
        <w:tc>
          <w:tcPr>
            <w:tcW w:w="403" w:type="pct"/>
            <w:shd w:val="clear" w:color="auto" w:fill="auto"/>
            <w:vAlign w:val="center"/>
          </w:tcPr>
          <w:p w14:paraId="27CF789E"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2</w:t>
            </w:r>
          </w:p>
        </w:tc>
        <w:tc>
          <w:tcPr>
            <w:tcW w:w="3568" w:type="pct"/>
            <w:shd w:val="clear" w:color="auto" w:fill="auto"/>
            <w:vAlign w:val="center"/>
          </w:tcPr>
          <w:p w14:paraId="5D5313FF"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Total expenses</w:t>
            </w:r>
          </w:p>
        </w:tc>
        <w:tc>
          <w:tcPr>
            <w:tcW w:w="1029" w:type="pct"/>
            <w:shd w:val="clear" w:color="auto" w:fill="auto"/>
            <w:vAlign w:val="center"/>
          </w:tcPr>
          <w:p w14:paraId="57330C3B"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17,788,297,764</w:t>
            </w:r>
          </w:p>
        </w:tc>
      </w:tr>
      <w:tr w:rsidR="002B1E2A" w:rsidRPr="001B343C" w14:paraId="0ADB0E0A" w14:textId="77777777" w:rsidTr="006639C9">
        <w:tc>
          <w:tcPr>
            <w:tcW w:w="403" w:type="pct"/>
            <w:shd w:val="clear" w:color="auto" w:fill="auto"/>
            <w:vAlign w:val="center"/>
          </w:tcPr>
          <w:p w14:paraId="45C48160"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3</w:t>
            </w:r>
          </w:p>
        </w:tc>
        <w:tc>
          <w:tcPr>
            <w:tcW w:w="3568" w:type="pct"/>
            <w:shd w:val="clear" w:color="auto" w:fill="auto"/>
            <w:vAlign w:val="center"/>
          </w:tcPr>
          <w:p w14:paraId="1EA42927"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Profit before tax</w:t>
            </w:r>
          </w:p>
        </w:tc>
        <w:tc>
          <w:tcPr>
            <w:tcW w:w="1029" w:type="pct"/>
            <w:shd w:val="clear" w:color="auto" w:fill="auto"/>
            <w:vAlign w:val="center"/>
          </w:tcPr>
          <w:p w14:paraId="1ACB7884"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31,063,098,882</w:t>
            </w:r>
          </w:p>
        </w:tc>
      </w:tr>
      <w:tr w:rsidR="002B1E2A" w:rsidRPr="001B343C" w14:paraId="3983DAEF" w14:textId="77777777" w:rsidTr="006639C9">
        <w:tc>
          <w:tcPr>
            <w:tcW w:w="403" w:type="pct"/>
            <w:shd w:val="clear" w:color="auto" w:fill="auto"/>
            <w:vAlign w:val="center"/>
          </w:tcPr>
          <w:p w14:paraId="10B63DF3"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4</w:t>
            </w:r>
          </w:p>
        </w:tc>
        <w:tc>
          <w:tcPr>
            <w:tcW w:w="3568" w:type="pct"/>
            <w:shd w:val="clear" w:color="auto" w:fill="auto"/>
            <w:vAlign w:val="center"/>
          </w:tcPr>
          <w:p w14:paraId="3A733C1D"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Current corporate income tax</w:t>
            </w:r>
          </w:p>
        </w:tc>
        <w:tc>
          <w:tcPr>
            <w:tcW w:w="1029" w:type="pct"/>
            <w:shd w:val="clear" w:color="auto" w:fill="auto"/>
            <w:vAlign w:val="center"/>
          </w:tcPr>
          <w:p w14:paraId="71D5FE26"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0</w:t>
            </w:r>
          </w:p>
        </w:tc>
      </w:tr>
      <w:tr w:rsidR="002B1E2A" w:rsidRPr="001B343C" w14:paraId="56A07B5D" w14:textId="77777777" w:rsidTr="006639C9">
        <w:tc>
          <w:tcPr>
            <w:tcW w:w="403" w:type="pct"/>
            <w:shd w:val="clear" w:color="auto" w:fill="auto"/>
            <w:vAlign w:val="center"/>
          </w:tcPr>
          <w:p w14:paraId="1272E8A8"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5</w:t>
            </w:r>
          </w:p>
        </w:tc>
        <w:tc>
          <w:tcPr>
            <w:tcW w:w="3568" w:type="pct"/>
            <w:shd w:val="clear" w:color="auto" w:fill="auto"/>
            <w:vAlign w:val="center"/>
          </w:tcPr>
          <w:p w14:paraId="5D5422BC"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Deferred corporate income tax</w:t>
            </w:r>
          </w:p>
        </w:tc>
        <w:tc>
          <w:tcPr>
            <w:tcW w:w="1029" w:type="pct"/>
            <w:shd w:val="clear" w:color="auto" w:fill="auto"/>
            <w:vAlign w:val="center"/>
          </w:tcPr>
          <w:p w14:paraId="7FC57EDA"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2,784,000,000</w:t>
            </w:r>
          </w:p>
        </w:tc>
      </w:tr>
      <w:tr w:rsidR="002B1E2A" w:rsidRPr="001B343C" w14:paraId="4840D10C" w14:textId="77777777" w:rsidTr="006639C9">
        <w:tc>
          <w:tcPr>
            <w:tcW w:w="403" w:type="pct"/>
            <w:shd w:val="clear" w:color="auto" w:fill="auto"/>
            <w:vAlign w:val="center"/>
          </w:tcPr>
          <w:p w14:paraId="65A97686"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6</w:t>
            </w:r>
          </w:p>
        </w:tc>
        <w:tc>
          <w:tcPr>
            <w:tcW w:w="3568" w:type="pct"/>
            <w:shd w:val="clear" w:color="auto" w:fill="auto"/>
            <w:vAlign w:val="center"/>
          </w:tcPr>
          <w:p w14:paraId="3134E76B"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Profit after tax</w:t>
            </w:r>
          </w:p>
        </w:tc>
        <w:tc>
          <w:tcPr>
            <w:tcW w:w="1029" w:type="pct"/>
            <w:shd w:val="clear" w:color="auto" w:fill="auto"/>
            <w:vAlign w:val="center"/>
          </w:tcPr>
          <w:p w14:paraId="559ECD8F" w14:textId="77777777" w:rsidR="002B1E2A" w:rsidRPr="001B343C" w:rsidRDefault="002B1E2A" w:rsidP="006639C9">
            <w:pPr>
              <w:tabs>
                <w:tab w:val="left" w:pos="432"/>
              </w:tabs>
              <w:spacing w:after="120" w:line="360" w:lineRule="auto"/>
              <w:rPr>
                <w:rFonts w:ascii="Arial" w:eastAsia="Arial" w:hAnsi="Arial" w:cs="Arial"/>
                <w:color w:val="010000"/>
                <w:sz w:val="20"/>
                <w:szCs w:val="20"/>
              </w:rPr>
            </w:pPr>
          </w:p>
        </w:tc>
      </w:tr>
      <w:tr w:rsidR="002B1E2A" w:rsidRPr="001B343C" w14:paraId="375F486D" w14:textId="77777777" w:rsidTr="006639C9">
        <w:tc>
          <w:tcPr>
            <w:tcW w:w="403" w:type="pct"/>
            <w:shd w:val="clear" w:color="auto" w:fill="auto"/>
            <w:vAlign w:val="center"/>
          </w:tcPr>
          <w:p w14:paraId="79A09AFD"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II</w:t>
            </w:r>
          </w:p>
        </w:tc>
        <w:tc>
          <w:tcPr>
            <w:tcW w:w="3568" w:type="pct"/>
            <w:shd w:val="clear" w:color="auto" w:fill="auto"/>
            <w:vAlign w:val="center"/>
          </w:tcPr>
          <w:p w14:paraId="2166CFC0" w14:textId="7EC424C6"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 xml:space="preserve">Profit after tax distribution expected to submit to the </w:t>
            </w:r>
            <w:r w:rsidR="00FE7453">
              <w:rPr>
                <w:rFonts w:ascii="Arial" w:hAnsi="Arial" w:cs="Arial"/>
                <w:color w:val="010000"/>
                <w:sz w:val="20"/>
              </w:rPr>
              <w:t>General Meeting</w:t>
            </w:r>
          </w:p>
        </w:tc>
        <w:tc>
          <w:tcPr>
            <w:tcW w:w="1029" w:type="pct"/>
            <w:shd w:val="clear" w:color="auto" w:fill="auto"/>
            <w:vAlign w:val="center"/>
          </w:tcPr>
          <w:p w14:paraId="003CCBB3" w14:textId="77777777" w:rsidR="002B1E2A" w:rsidRPr="001B343C" w:rsidRDefault="002B1E2A" w:rsidP="006639C9">
            <w:pPr>
              <w:tabs>
                <w:tab w:val="left" w:pos="432"/>
              </w:tabs>
              <w:spacing w:after="120" w:line="360" w:lineRule="auto"/>
              <w:rPr>
                <w:rFonts w:ascii="Arial" w:eastAsia="Arial" w:hAnsi="Arial" w:cs="Arial"/>
                <w:color w:val="010000"/>
                <w:sz w:val="20"/>
                <w:szCs w:val="20"/>
              </w:rPr>
            </w:pPr>
          </w:p>
        </w:tc>
      </w:tr>
      <w:tr w:rsidR="002B1E2A" w:rsidRPr="001B343C" w14:paraId="6A032E69" w14:textId="77777777" w:rsidTr="006639C9">
        <w:tc>
          <w:tcPr>
            <w:tcW w:w="403" w:type="pct"/>
            <w:shd w:val="clear" w:color="auto" w:fill="auto"/>
            <w:vAlign w:val="center"/>
          </w:tcPr>
          <w:p w14:paraId="5D6A527E"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w:t>
            </w:r>
          </w:p>
        </w:tc>
        <w:tc>
          <w:tcPr>
            <w:tcW w:w="3568" w:type="pct"/>
            <w:shd w:val="clear" w:color="auto" w:fill="auto"/>
            <w:vAlign w:val="center"/>
          </w:tcPr>
          <w:p w14:paraId="52EB8C48"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Total undistributed profit after tax</w:t>
            </w:r>
          </w:p>
        </w:tc>
        <w:tc>
          <w:tcPr>
            <w:tcW w:w="1029" w:type="pct"/>
            <w:shd w:val="clear" w:color="auto" w:fill="auto"/>
            <w:vAlign w:val="center"/>
          </w:tcPr>
          <w:p w14:paraId="31717E33" w14:textId="77777777" w:rsidR="002B1E2A" w:rsidRPr="001B343C" w:rsidRDefault="002B1E2A" w:rsidP="006639C9">
            <w:pPr>
              <w:tabs>
                <w:tab w:val="left" w:pos="432"/>
              </w:tabs>
              <w:spacing w:after="120" w:line="360" w:lineRule="auto"/>
              <w:rPr>
                <w:rFonts w:ascii="Arial" w:eastAsia="Arial" w:hAnsi="Arial" w:cs="Arial"/>
                <w:color w:val="010000"/>
                <w:sz w:val="20"/>
                <w:szCs w:val="20"/>
              </w:rPr>
            </w:pPr>
          </w:p>
        </w:tc>
      </w:tr>
      <w:tr w:rsidR="002B1E2A" w:rsidRPr="001B343C" w14:paraId="722A7252" w14:textId="77777777" w:rsidTr="006639C9">
        <w:tc>
          <w:tcPr>
            <w:tcW w:w="403" w:type="pct"/>
            <w:shd w:val="clear" w:color="auto" w:fill="auto"/>
            <w:vAlign w:val="center"/>
          </w:tcPr>
          <w:p w14:paraId="171861B7"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1.1</w:t>
            </w:r>
          </w:p>
        </w:tc>
        <w:tc>
          <w:tcPr>
            <w:tcW w:w="3568" w:type="pct"/>
            <w:shd w:val="clear" w:color="auto" w:fill="auto"/>
            <w:vAlign w:val="center"/>
          </w:tcPr>
          <w:p w14:paraId="1D696EB7"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Undistributed profit after tax accumulated as of the end of previous period</w:t>
            </w:r>
          </w:p>
        </w:tc>
        <w:tc>
          <w:tcPr>
            <w:tcW w:w="1029" w:type="pct"/>
            <w:shd w:val="clear" w:color="auto" w:fill="auto"/>
            <w:vAlign w:val="center"/>
          </w:tcPr>
          <w:p w14:paraId="70C93606"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0</w:t>
            </w:r>
          </w:p>
        </w:tc>
      </w:tr>
      <w:tr w:rsidR="002B1E2A" w:rsidRPr="001B343C" w14:paraId="15021B14" w14:textId="77777777" w:rsidTr="006639C9">
        <w:tc>
          <w:tcPr>
            <w:tcW w:w="403" w:type="pct"/>
            <w:shd w:val="clear" w:color="auto" w:fill="auto"/>
            <w:vAlign w:val="center"/>
          </w:tcPr>
          <w:p w14:paraId="6170B497"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1.2</w:t>
            </w:r>
          </w:p>
        </w:tc>
        <w:tc>
          <w:tcPr>
            <w:tcW w:w="3568" w:type="pct"/>
            <w:shd w:val="clear" w:color="auto" w:fill="auto"/>
            <w:vAlign w:val="center"/>
          </w:tcPr>
          <w:p w14:paraId="3BCCE7FC"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Undistributed profit after tax in 2023</w:t>
            </w:r>
          </w:p>
        </w:tc>
        <w:tc>
          <w:tcPr>
            <w:tcW w:w="1029" w:type="pct"/>
            <w:shd w:val="clear" w:color="auto" w:fill="auto"/>
            <w:vAlign w:val="center"/>
          </w:tcPr>
          <w:p w14:paraId="3EEC944D"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31,063,098,882</w:t>
            </w:r>
          </w:p>
        </w:tc>
      </w:tr>
      <w:tr w:rsidR="002B1E2A" w:rsidRPr="001B343C" w14:paraId="204C7AEF" w14:textId="77777777" w:rsidTr="006639C9">
        <w:tc>
          <w:tcPr>
            <w:tcW w:w="403" w:type="pct"/>
            <w:shd w:val="clear" w:color="auto" w:fill="auto"/>
            <w:vAlign w:val="center"/>
          </w:tcPr>
          <w:p w14:paraId="0CD57E39"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lastRenderedPageBreak/>
              <w:t>2</w:t>
            </w:r>
          </w:p>
        </w:tc>
        <w:tc>
          <w:tcPr>
            <w:tcW w:w="3568" w:type="pct"/>
            <w:shd w:val="clear" w:color="auto" w:fill="auto"/>
            <w:vAlign w:val="center"/>
          </w:tcPr>
          <w:p w14:paraId="75580DC5"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Expected distribution</w:t>
            </w:r>
          </w:p>
        </w:tc>
        <w:tc>
          <w:tcPr>
            <w:tcW w:w="1029" w:type="pct"/>
            <w:shd w:val="clear" w:color="auto" w:fill="auto"/>
            <w:vAlign w:val="center"/>
          </w:tcPr>
          <w:p w14:paraId="4E154031" w14:textId="77777777" w:rsidR="002B1E2A" w:rsidRPr="001B343C" w:rsidRDefault="002B1E2A" w:rsidP="006639C9">
            <w:pPr>
              <w:tabs>
                <w:tab w:val="left" w:pos="432"/>
              </w:tabs>
              <w:spacing w:after="120" w:line="360" w:lineRule="auto"/>
              <w:rPr>
                <w:rFonts w:ascii="Arial" w:eastAsia="Arial" w:hAnsi="Arial" w:cs="Arial"/>
                <w:color w:val="010000"/>
                <w:sz w:val="20"/>
                <w:szCs w:val="20"/>
              </w:rPr>
            </w:pPr>
          </w:p>
        </w:tc>
      </w:tr>
      <w:tr w:rsidR="002B1E2A" w:rsidRPr="001B343C" w14:paraId="5CDE6358" w14:textId="77777777" w:rsidTr="006639C9">
        <w:tc>
          <w:tcPr>
            <w:tcW w:w="403" w:type="pct"/>
            <w:shd w:val="clear" w:color="auto" w:fill="auto"/>
            <w:vAlign w:val="center"/>
          </w:tcPr>
          <w:p w14:paraId="3114E237"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2.1</w:t>
            </w:r>
          </w:p>
        </w:tc>
        <w:tc>
          <w:tcPr>
            <w:tcW w:w="3568" w:type="pct"/>
            <w:shd w:val="clear" w:color="auto" w:fill="auto"/>
            <w:vAlign w:val="center"/>
          </w:tcPr>
          <w:p w14:paraId="09372516"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Appropriation of 0% profit after tax for bonus and welfare fund</w:t>
            </w:r>
          </w:p>
        </w:tc>
        <w:tc>
          <w:tcPr>
            <w:tcW w:w="1029" w:type="pct"/>
            <w:shd w:val="clear" w:color="auto" w:fill="auto"/>
            <w:vAlign w:val="center"/>
          </w:tcPr>
          <w:p w14:paraId="23966CF3"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0</w:t>
            </w:r>
          </w:p>
        </w:tc>
      </w:tr>
    </w:tbl>
    <w:p w14:paraId="5A96023B" w14:textId="77777777" w:rsidR="002B1E2A" w:rsidRPr="001B343C" w:rsidRDefault="006639C9" w:rsidP="006639C9">
      <w:pPr>
        <w:pBdr>
          <w:top w:val="nil"/>
          <w:left w:val="nil"/>
          <w:bottom w:val="nil"/>
          <w:right w:val="nil"/>
          <w:between w:val="nil"/>
        </w:pBdr>
        <w:tabs>
          <w:tab w:val="left" w:pos="432"/>
          <w:tab w:val="left" w:pos="995"/>
        </w:tabs>
        <w:spacing w:after="120" w:line="360" w:lineRule="auto"/>
        <w:rPr>
          <w:rFonts w:ascii="Arial" w:eastAsia="Arial" w:hAnsi="Arial" w:cs="Arial"/>
          <w:color w:val="010000"/>
          <w:sz w:val="20"/>
          <w:szCs w:val="20"/>
        </w:rPr>
      </w:pPr>
      <w:r w:rsidRPr="001B343C">
        <w:rPr>
          <w:rFonts w:ascii="Arial" w:hAnsi="Arial" w:cs="Arial"/>
          <w:color w:val="010000"/>
          <w:sz w:val="20"/>
        </w:rPr>
        <w:t>Profit distribution plan 2024:</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25"/>
        <w:gridCol w:w="6447"/>
        <w:gridCol w:w="1845"/>
      </w:tblGrid>
      <w:tr w:rsidR="002B1E2A" w:rsidRPr="001B343C" w14:paraId="566E3CB4" w14:textId="77777777" w:rsidTr="006639C9">
        <w:tc>
          <w:tcPr>
            <w:tcW w:w="402" w:type="pct"/>
            <w:shd w:val="clear" w:color="auto" w:fill="auto"/>
            <w:tcMar>
              <w:top w:w="0" w:type="dxa"/>
              <w:bottom w:w="0" w:type="dxa"/>
            </w:tcMar>
            <w:vAlign w:val="center"/>
          </w:tcPr>
          <w:p w14:paraId="47E0746A"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No.</w:t>
            </w:r>
          </w:p>
        </w:tc>
        <w:tc>
          <w:tcPr>
            <w:tcW w:w="3575" w:type="pct"/>
            <w:shd w:val="clear" w:color="auto" w:fill="auto"/>
            <w:tcMar>
              <w:top w:w="0" w:type="dxa"/>
              <w:bottom w:w="0" w:type="dxa"/>
            </w:tcMar>
            <w:vAlign w:val="center"/>
          </w:tcPr>
          <w:p w14:paraId="08DEDE54"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Target</w:t>
            </w:r>
          </w:p>
        </w:tc>
        <w:tc>
          <w:tcPr>
            <w:tcW w:w="1023" w:type="pct"/>
            <w:shd w:val="clear" w:color="auto" w:fill="auto"/>
            <w:tcMar>
              <w:top w:w="0" w:type="dxa"/>
              <w:bottom w:w="0" w:type="dxa"/>
            </w:tcMar>
            <w:vAlign w:val="center"/>
          </w:tcPr>
          <w:p w14:paraId="6903EB7E"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Value (Billion VND)</w:t>
            </w:r>
          </w:p>
        </w:tc>
      </w:tr>
      <w:tr w:rsidR="002B1E2A" w:rsidRPr="001B343C" w14:paraId="1EEBFCC5" w14:textId="77777777" w:rsidTr="006639C9">
        <w:tc>
          <w:tcPr>
            <w:tcW w:w="402" w:type="pct"/>
            <w:shd w:val="clear" w:color="auto" w:fill="auto"/>
            <w:tcMar>
              <w:top w:w="0" w:type="dxa"/>
              <w:bottom w:w="0" w:type="dxa"/>
            </w:tcMar>
            <w:vAlign w:val="center"/>
          </w:tcPr>
          <w:p w14:paraId="5E1BAFDD"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I</w:t>
            </w:r>
          </w:p>
        </w:tc>
        <w:tc>
          <w:tcPr>
            <w:tcW w:w="3575" w:type="pct"/>
            <w:shd w:val="clear" w:color="auto" w:fill="auto"/>
            <w:tcMar>
              <w:top w:w="0" w:type="dxa"/>
              <w:bottom w:w="0" w:type="dxa"/>
            </w:tcMar>
            <w:vAlign w:val="center"/>
          </w:tcPr>
          <w:p w14:paraId="67368F65"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Business results of the Company</w:t>
            </w:r>
          </w:p>
        </w:tc>
        <w:tc>
          <w:tcPr>
            <w:tcW w:w="1023" w:type="pct"/>
            <w:shd w:val="clear" w:color="auto" w:fill="auto"/>
            <w:tcMar>
              <w:top w:w="0" w:type="dxa"/>
              <w:bottom w:w="0" w:type="dxa"/>
            </w:tcMar>
            <w:vAlign w:val="center"/>
          </w:tcPr>
          <w:p w14:paraId="3327F4ED" w14:textId="77777777" w:rsidR="002B1E2A" w:rsidRPr="001B343C" w:rsidRDefault="002B1E2A" w:rsidP="006639C9">
            <w:pPr>
              <w:tabs>
                <w:tab w:val="left" w:pos="432"/>
              </w:tabs>
              <w:spacing w:after="120" w:line="360" w:lineRule="auto"/>
              <w:rPr>
                <w:rFonts w:ascii="Arial" w:eastAsia="Arial" w:hAnsi="Arial" w:cs="Arial"/>
                <w:color w:val="010000"/>
                <w:sz w:val="20"/>
                <w:szCs w:val="20"/>
              </w:rPr>
            </w:pPr>
          </w:p>
        </w:tc>
      </w:tr>
      <w:tr w:rsidR="002B1E2A" w:rsidRPr="001B343C" w14:paraId="406F672D" w14:textId="77777777" w:rsidTr="006639C9">
        <w:tc>
          <w:tcPr>
            <w:tcW w:w="402" w:type="pct"/>
            <w:shd w:val="clear" w:color="auto" w:fill="auto"/>
            <w:tcMar>
              <w:top w:w="0" w:type="dxa"/>
              <w:bottom w:w="0" w:type="dxa"/>
            </w:tcMar>
            <w:vAlign w:val="center"/>
          </w:tcPr>
          <w:p w14:paraId="5E4CCEC8"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w:t>
            </w:r>
          </w:p>
        </w:tc>
        <w:tc>
          <w:tcPr>
            <w:tcW w:w="3575" w:type="pct"/>
            <w:shd w:val="clear" w:color="auto" w:fill="auto"/>
            <w:tcMar>
              <w:top w:w="0" w:type="dxa"/>
              <w:bottom w:w="0" w:type="dxa"/>
            </w:tcMar>
            <w:vAlign w:val="center"/>
          </w:tcPr>
          <w:p w14:paraId="43A5B7DB"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Total revenue</w:t>
            </w:r>
          </w:p>
        </w:tc>
        <w:tc>
          <w:tcPr>
            <w:tcW w:w="1023" w:type="pct"/>
            <w:shd w:val="clear" w:color="auto" w:fill="auto"/>
            <w:tcMar>
              <w:top w:w="0" w:type="dxa"/>
              <w:bottom w:w="0" w:type="dxa"/>
            </w:tcMar>
            <w:vAlign w:val="center"/>
          </w:tcPr>
          <w:p w14:paraId="478B274C"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86,050,000,000</w:t>
            </w:r>
          </w:p>
        </w:tc>
      </w:tr>
      <w:tr w:rsidR="002B1E2A" w:rsidRPr="001B343C" w14:paraId="2D808C50" w14:textId="77777777" w:rsidTr="006639C9">
        <w:tc>
          <w:tcPr>
            <w:tcW w:w="402" w:type="pct"/>
            <w:shd w:val="clear" w:color="auto" w:fill="auto"/>
            <w:tcMar>
              <w:top w:w="0" w:type="dxa"/>
              <w:bottom w:w="0" w:type="dxa"/>
            </w:tcMar>
            <w:vAlign w:val="center"/>
          </w:tcPr>
          <w:p w14:paraId="0CD5F7A7"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2</w:t>
            </w:r>
          </w:p>
        </w:tc>
        <w:tc>
          <w:tcPr>
            <w:tcW w:w="3575" w:type="pct"/>
            <w:shd w:val="clear" w:color="auto" w:fill="auto"/>
            <w:tcMar>
              <w:top w:w="0" w:type="dxa"/>
              <w:bottom w:w="0" w:type="dxa"/>
            </w:tcMar>
            <w:vAlign w:val="center"/>
          </w:tcPr>
          <w:p w14:paraId="078A6E07"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Total expenses</w:t>
            </w:r>
          </w:p>
        </w:tc>
        <w:tc>
          <w:tcPr>
            <w:tcW w:w="1023" w:type="pct"/>
            <w:shd w:val="clear" w:color="auto" w:fill="auto"/>
            <w:tcMar>
              <w:top w:w="0" w:type="dxa"/>
              <w:bottom w:w="0" w:type="dxa"/>
            </w:tcMar>
            <w:vAlign w:val="center"/>
          </w:tcPr>
          <w:p w14:paraId="64ABCA66"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33,586,000,000</w:t>
            </w:r>
          </w:p>
        </w:tc>
      </w:tr>
      <w:tr w:rsidR="002B1E2A" w:rsidRPr="001B343C" w14:paraId="130C3A30" w14:textId="77777777" w:rsidTr="006639C9">
        <w:tc>
          <w:tcPr>
            <w:tcW w:w="402" w:type="pct"/>
            <w:shd w:val="clear" w:color="auto" w:fill="auto"/>
            <w:tcMar>
              <w:top w:w="0" w:type="dxa"/>
              <w:bottom w:w="0" w:type="dxa"/>
            </w:tcMar>
            <w:vAlign w:val="center"/>
          </w:tcPr>
          <w:p w14:paraId="3793AA10"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3</w:t>
            </w:r>
          </w:p>
        </w:tc>
        <w:tc>
          <w:tcPr>
            <w:tcW w:w="3575" w:type="pct"/>
            <w:shd w:val="clear" w:color="auto" w:fill="auto"/>
            <w:tcMar>
              <w:top w:w="0" w:type="dxa"/>
              <w:bottom w:w="0" w:type="dxa"/>
            </w:tcMar>
            <w:vAlign w:val="center"/>
          </w:tcPr>
          <w:p w14:paraId="36EFE8DA"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Profit before tax</w:t>
            </w:r>
          </w:p>
        </w:tc>
        <w:tc>
          <w:tcPr>
            <w:tcW w:w="1023" w:type="pct"/>
            <w:shd w:val="clear" w:color="auto" w:fill="auto"/>
            <w:tcMar>
              <w:top w:w="0" w:type="dxa"/>
              <w:bottom w:w="0" w:type="dxa"/>
            </w:tcMar>
            <w:vAlign w:val="center"/>
          </w:tcPr>
          <w:p w14:paraId="2CC4C026"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42,236,000,000</w:t>
            </w:r>
          </w:p>
        </w:tc>
      </w:tr>
      <w:tr w:rsidR="002B1E2A" w:rsidRPr="001B343C" w14:paraId="56896E6E" w14:textId="77777777" w:rsidTr="006639C9">
        <w:tc>
          <w:tcPr>
            <w:tcW w:w="402" w:type="pct"/>
            <w:shd w:val="clear" w:color="auto" w:fill="auto"/>
            <w:tcMar>
              <w:top w:w="0" w:type="dxa"/>
              <w:bottom w:w="0" w:type="dxa"/>
            </w:tcMar>
            <w:vAlign w:val="center"/>
          </w:tcPr>
          <w:p w14:paraId="572108BF"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4</w:t>
            </w:r>
          </w:p>
        </w:tc>
        <w:tc>
          <w:tcPr>
            <w:tcW w:w="3575" w:type="pct"/>
            <w:shd w:val="clear" w:color="auto" w:fill="auto"/>
            <w:tcMar>
              <w:top w:w="0" w:type="dxa"/>
              <w:bottom w:w="0" w:type="dxa"/>
            </w:tcMar>
            <w:vAlign w:val="center"/>
          </w:tcPr>
          <w:p w14:paraId="295961E7"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Current corporate income tax</w:t>
            </w:r>
          </w:p>
        </w:tc>
        <w:tc>
          <w:tcPr>
            <w:tcW w:w="1023" w:type="pct"/>
            <w:shd w:val="clear" w:color="auto" w:fill="auto"/>
            <w:tcMar>
              <w:top w:w="0" w:type="dxa"/>
              <w:bottom w:w="0" w:type="dxa"/>
            </w:tcMar>
            <w:vAlign w:val="center"/>
          </w:tcPr>
          <w:p w14:paraId="650D9E94"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8,447,200,000</w:t>
            </w:r>
          </w:p>
        </w:tc>
      </w:tr>
      <w:tr w:rsidR="002B1E2A" w:rsidRPr="001B343C" w14:paraId="6369684C" w14:textId="77777777" w:rsidTr="006639C9">
        <w:tc>
          <w:tcPr>
            <w:tcW w:w="402" w:type="pct"/>
            <w:shd w:val="clear" w:color="auto" w:fill="auto"/>
            <w:tcMar>
              <w:top w:w="0" w:type="dxa"/>
              <w:bottom w:w="0" w:type="dxa"/>
            </w:tcMar>
            <w:vAlign w:val="center"/>
          </w:tcPr>
          <w:p w14:paraId="715E438E"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5</w:t>
            </w:r>
          </w:p>
        </w:tc>
        <w:tc>
          <w:tcPr>
            <w:tcW w:w="3575" w:type="pct"/>
            <w:shd w:val="clear" w:color="auto" w:fill="auto"/>
            <w:tcMar>
              <w:top w:w="0" w:type="dxa"/>
              <w:bottom w:w="0" w:type="dxa"/>
            </w:tcMar>
            <w:vAlign w:val="center"/>
          </w:tcPr>
          <w:p w14:paraId="4852975F"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Deferred corporate income tax</w:t>
            </w:r>
          </w:p>
        </w:tc>
        <w:tc>
          <w:tcPr>
            <w:tcW w:w="1023" w:type="pct"/>
            <w:shd w:val="clear" w:color="auto" w:fill="auto"/>
            <w:tcMar>
              <w:top w:w="0" w:type="dxa"/>
              <w:bottom w:w="0" w:type="dxa"/>
            </w:tcMar>
            <w:vAlign w:val="center"/>
          </w:tcPr>
          <w:p w14:paraId="2385E9DC" w14:textId="77777777" w:rsidR="002B1E2A" w:rsidRPr="001B343C" w:rsidRDefault="002B1E2A" w:rsidP="006639C9">
            <w:pPr>
              <w:tabs>
                <w:tab w:val="left" w:pos="432"/>
              </w:tabs>
              <w:spacing w:after="120" w:line="360" w:lineRule="auto"/>
              <w:rPr>
                <w:rFonts w:ascii="Arial" w:eastAsia="Arial" w:hAnsi="Arial" w:cs="Arial"/>
                <w:color w:val="010000"/>
                <w:sz w:val="20"/>
                <w:szCs w:val="20"/>
              </w:rPr>
            </w:pPr>
          </w:p>
        </w:tc>
      </w:tr>
      <w:tr w:rsidR="002B1E2A" w:rsidRPr="001B343C" w14:paraId="3AD45AAE" w14:textId="77777777" w:rsidTr="006639C9">
        <w:tc>
          <w:tcPr>
            <w:tcW w:w="402" w:type="pct"/>
            <w:shd w:val="clear" w:color="auto" w:fill="auto"/>
            <w:tcMar>
              <w:top w:w="0" w:type="dxa"/>
              <w:bottom w:w="0" w:type="dxa"/>
            </w:tcMar>
            <w:vAlign w:val="center"/>
          </w:tcPr>
          <w:p w14:paraId="5DD32178"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6</w:t>
            </w:r>
          </w:p>
        </w:tc>
        <w:tc>
          <w:tcPr>
            <w:tcW w:w="3575" w:type="pct"/>
            <w:shd w:val="clear" w:color="auto" w:fill="auto"/>
            <w:tcMar>
              <w:top w:w="0" w:type="dxa"/>
              <w:bottom w:w="0" w:type="dxa"/>
            </w:tcMar>
            <w:vAlign w:val="center"/>
          </w:tcPr>
          <w:p w14:paraId="07B7EE16" w14:textId="4D42670E" w:rsidR="002B1E2A" w:rsidRPr="001B343C" w:rsidRDefault="006639C9" w:rsidP="006639C9">
            <w:pPr>
              <w:pBdr>
                <w:top w:val="nil"/>
                <w:left w:val="nil"/>
                <w:bottom w:val="nil"/>
                <w:right w:val="nil"/>
                <w:between w:val="nil"/>
              </w:pBdr>
              <w:tabs>
                <w:tab w:val="left" w:pos="432"/>
                <w:tab w:val="left" w:pos="2945"/>
                <w:tab w:val="left" w:pos="5108"/>
              </w:tabs>
              <w:spacing w:after="120" w:line="360" w:lineRule="auto"/>
              <w:rPr>
                <w:rFonts w:ascii="Arial" w:eastAsia="Arial" w:hAnsi="Arial" w:cs="Arial"/>
                <w:color w:val="010000"/>
                <w:sz w:val="20"/>
                <w:szCs w:val="20"/>
              </w:rPr>
            </w:pPr>
            <w:r w:rsidRPr="001B343C">
              <w:rPr>
                <w:rFonts w:ascii="Arial" w:hAnsi="Arial" w:cs="Arial"/>
                <w:color w:val="010000"/>
                <w:sz w:val="20"/>
              </w:rPr>
              <w:t xml:space="preserve">Profit after tax </w:t>
            </w:r>
          </w:p>
        </w:tc>
        <w:tc>
          <w:tcPr>
            <w:tcW w:w="1023" w:type="pct"/>
            <w:shd w:val="clear" w:color="auto" w:fill="auto"/>
            <w:tcMar>
              <w:top w:w="0" w:type="dxa"/>
              <w:bottom w:w="0" w:type="dxa"/>
            </w:tcMar>
            <w:vAlign w:val="center"/>
          </w:tcPr>
          <w:p w14:paraId="36356E47"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33,788,800,000</w:t>
            </w:r>
          </w:p>
        </w:tc>
      </w:tr>
      <w:tr w:rsidR="002B1E2A" w:rsidRPr="001B343C" w14:paraId="7854BE14" w14:textId="77777777" w:rsidTr="006639C9">
        <w:tc>
          <w:tcPr>
            <w:tcW w:w="402" w:type="pct"/>
            <w:shd w:val="clear" w:color="auto" w:fill="auto"/>
            <w:tcMar>
              <w:top w:w="0" w:type="dxa"/>
              <w:bottom w:w="0" w:type="dxa"/>
            </w:tcMar>
            <w:vAlign w:val="center"/>
          </w:tcPr>
          <w:p w14:paraId="7FA7AA96"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II</w:t>
            </w:r>
          </w:p>
        </w:tc>
        <w:tc>
          <w:tcPr>
            <w:tcW w:w="3575" w:type="pct"/>
            <w:shd w:val="clear" w:color="auto" w:fill="auto"/>
            <w:tcMar>
              <w:top w:w="0" w:type="dxa"/>
              <w:bottom w:w="0" w:type="dxa"/>
            </w:tcMar>
            <w:vAlign w:val="center"/>
          </w:tcPr>
          <w:p w14:paraId="5E48337A" w14:textId="022D2469"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 xml:space="preserve">Profit after tax distribution expected to submit to the </w:t>
            </w:r>
            <w:r w:rsidR="00FE7453">
              <w:rPr>
                <w:rFonts w:ascii="Arial" w:hAnsi="Arial" w:cs="Arial"/>
                <w:color w:val="010000"/>
                <w:sz w:val="20"/>
              </w:rPr>
              <w:t>General Meeting</w:t>
            </w:r>
          </w:p>
        </w:tc>
        <w:tc>
          <w:tcPr>
            <w:tcW w:w="1023" w:type="pct"/>
            <w:shd w:val="clear" w:color="auto" w:fill="auto"/>
            <w:tcMar>
              <w:top w:w="0" w:type="dxa"/>
              <w:bottom w:w="0" w:type="dxa"/>
            </w:tcMar>
            <w:vAlign w:val="center"/>
          </w:tcPr>
          <w:p w14:paraId="12EBBA3F" w14:textId="77777777" w:rsidR="002B1E2A" w:rsidRPr="001B343C" w:rsidRDefault="002B1E2A" w:rsidP="006639C9">
            <w:pPr>
              <w:tabs>
                <w:tab w:val="left" w:pos="432"/>
              </w:tabs>
              <w:spacing w:after="120" w:line="360" w:lineRule="auto"/>
              <w:rPr>
                <w:rFonts w:ascii="Arial" w:eastAsia="Arial" w:hAnsi="Arial" w:cs="Arial"/>
                <w:color w:val="010000"/>
                <w:sz w:val="20"/>
                <w:szCs w:val="20"/>
              </w:rPr>
            </w:pPr>
          </w:p>
        </w:tc>
      </w:tr>
      <w:tr w:rsidR="002B1E2A" w:rsidRPr="001B343C" w14:paraId="3DF9AC85" w14:textId="77777777" w:rsidTr="006639C9">
        <w:tc>
          <w:tcPr>
            <w:tcW w:w="402" w:type="pct"/>
            <w:shd w:val="clear" w:color="auto" w:fill="auto"/>
            <w:tcMar>
              <w:top w:w="0" w:type="dxa"/>
              <w:bottom w:w="0" w:type="dxa"/>
            </w:tcMar>
            <w:vAlign w:val="center"/>
          </w:tcPr>
          <w:p w14:paraId="660CF222"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w:t>
            </w:r>
          </w:p>
        </w:tc>
        <w:tc>
          <w:tcPr>
            <w:tcW w:w="3575" w:type="pct"/>
            <w:shd w:val="clear" w:color="auto" w:fill="auto"/>
            <w:tcMar>
              <w:top w:w="0" w:type="dxa"/>
              <w:bottom w:w="0" w:type="dxa"/>
            </w:tcMar>
            <w:vAlign w:val="center"/>
          </w:tcPr>
          <w:p w14:paraId="19B1FFB6"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Total undistributed profit after tax</w:t>
            </w:r>
          </w:p>
        </w:tc>
        <w:tc>
          <w:tcPr>
            <w:tcW w:w="1023" w:type="pct"/>
            <w:shd w:val="clear" w:color="auto" w:fill="auto"/>
            <w:tcMar>
              <w:top w:w="0" w:type="dxa"/>
              <w:bottom w:w="0" w:type="dxa"/>
            </w:tcMar>
            <w:vAlign w:val="center"/>
          </w:tcPr>
          <w:p w14:paraId="5CAB982C" w14:textId="77777777" w:rsidR="002B1E2A" w:rsidRPr="001B343C" w:rsidRDefault="002B1E2A" w:rsidP="006639C9">
            <w:pPr>
              <w:tabs>
                <w:tab w:val="left" w:pos="432"/>
              </w:tabs>
              <w:spacing w:after="120" w:line="360" w:lineRule="auto"/>
              <w:rPr>
                <w:rFonts w:ascii="Arial" w:eastAsia="Arial" w:hAnsi="Arial" w:cs="Arial"/>
                <w:color w:val="010000"/>
                <w:sz w:val="20"/>
                <w:szCs w:val="20"/>
              </w:rPr>
            </w:pPr>
          </w:p>
        </w:tc>
      </w:tr>
      <w:tr w:rsidR="002B1E2A" w:rsidRPr="001B343C" w14:paraId="06FA223F" w14:textId="77777777" w:rsidTr="006639C9">
        <w:tc>
          <w:tcPr>
            <w:tcW w:w="402" w:type="pct"/>
            <w:shd w:val="clear" w:color="auto" w:fill="auto"/>
            <w:tcMar>
              <w:top w:w="0" w:type="dxa"/>
              <w:bottom w:w="0" w:type="dxa"/>
            </w:tcMar>
            <w:vAlign w:val="center"/>
          </w:tcPr>
          <w:p w14:paraId="2E5C50AB"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1.1</w:t>
            </w:r>
          </w:p>
        </w:tc>
        <w:tc>
          <w:tcPr>
            <w:tcW w:w="3575" w:type="pct"/>
            <w:shd w:val="clear" w:color="auto" w:fill="auto"/>
            <w:tcMar>
              <w:top w:w="0" w:type="dxa"/>
              <w:bottom w:w="0" w:type="dxa"/>
            </w:tcMar>
            <w:vAlign w:val="center"/>
          </w:tcPr>
          <w:p w14:paraId="268F8E9C"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Undistributed profit after tax accumulated as of the end of previous period</w:t>
            </w:r>
          </w:p>
        </w:tc>
        <w:tc>
          <w:tcPr>
            <w:tcW w:w="1023" w:type="pct"/>
            <w:shd w:val="clear" w:color="auto" w:fill="auto"/>
            <w:tcMar>
              <w:top w:w="0" w:type="dxa"/>
              <w:bottom w:w="0" w:type="dxa"/>
            </w:tcMar>
            <w:vAlign w:val="center"/>
          </w:tcPr>
          <w:p w14:paraId="6C5EAC05"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0</w:t>
            </w:r>
          </w:p>
        </w:tc>
      </w:tr>
      <w:tr w:rsidR="002B1E2A" w:rsidRPr="001B343C" w14:paraId="17103B0D" w14:textId="77777777" w:rsidTr="006639C9">
        <w:tc>
          <w:tcPr>
            <w:tcW w:w="402" w:type="pct"/>
            <w:shd w:val="clear" w:color="auto" w:fill="auto"/>
            <w:tcMar>
              <w:top w:w="0" w:type="dxa"/>
              <w:bottom w:w="0" w:type="dxa"/>
            </w:tcMar>
            <w:vAlign w:val="center"/>
          </w:tcPr>
          <w:p w14:paraId="45008A0D"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1.2</w:t>
            </w:r>
          </w:p>
        </w:tc>
        <w:tc>
          <w:tcPr>
            <w:tcW w:w="3575" w:type="pct"/>
            <w:shd w:val="clear" w:color="auto" w:fill="auto"/>
            <w:tcMar>
              <w:top w:w="0" w:type="dxa"/>
              <w:bottom w:w="0" w:type="dxa"/>
            </w:tcMar>
            <w:vAlign w:val="center"/>
          </w:tcPr>
          <w:p w14:paraId="40BCF348"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Undistributed profit after tax in 2023</w:t>
            </w:r>
          </w:p>
        </w:tc>
        <w:tc>
          <w:tcPr>
            <w:tcW w:w="1023" w:type="pct"/>
            <w:shd w:val="clear" w:color="auto" w:fill="auto"/>
            <w:tcMar>
              <w:top w:w="0" w:type="dxa"/>
              <w:bottom w:w="0" w:type="dxa"/>
            </w:tcMar>
            <w:vAlign w:val="center"/>
          </w:tcPr>
          <w:p w14:paraId="2BCDF3D7"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33,788,800,000</w:t>
            </w:r>
          </w:p>
        </w:tc>
      </w:tr>
      <w:tr w:rsidR="002B1E2A" w:rsidRPr="001B343C" w14:paraId="7B069E09" w14:textId="77777777" w:rsidTr="006639C9">
        <w:tc>
          <w:tcPr>
            <w:tcW w:w="402" w:type="pct"/>
            <w:shd w:val="clear" w:color="auto" w:fill="auto"/>
            <w:tcMar>
              <w:top w:w="0" w:type="dxa"/>
              <w:bottom w:w="0" w:type="dxa"/>
            </w:tcMar>
            <w:vAlign w:val="center"/>
          </w:tcPr>
          <w:p w14:paraId="64B6212F"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2</w:t>
            </w:r>
          </w:p>
        </w:tc>
        <w:tc>
          <w:tcPr>
            <w:tcW w:w="3575" w:type="pct"/>
            <w:shd w:val="clear" w:color="auto" w:fill="auto"/>
            <w:tcMar>
              <w:top w:w="0" w:type="dxa"/>
              <w:bottom w:w="0" w:type="dxa"/>
            </w:tcMar>
            <w:vAlign w:val="center"/>
          </w:tcPr>
          <w:p w14:paraId="3A240282"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Expected distribution</w:t>
            </w:r>
          </w:p>
        </w:tc>
        <w:tc>
          <w:tcPr>
            <w:tcW w:w="1023" w:type="pct"/>
            <w:shd w:val="clear" w:color="auto" w:fill="auto"/>
            <w:tcMar>
              <w:top w:w="0" w:type="dxa"/>
              <w:bottom w:w="0" w:type="dxa"/>
            </w:tcMar>
            <w:vAlign w:val="center"/>
          </w:tcPr>
          <w:p w14:paraId="1281076D" w14:textId="77777777" w:rsidR="002B1E2A" w:rsidRPr="001B343C" w:rsidRDefault="002B1E2A" w:rsidP="006639C9">
            <w:pPr>
              <w:tabs>
                <w:tab w:val="left" w:pos="432"/>
              </w:tabs>
              <w:spacing w:after="120" w:line="360" w:lineRule="auto"/>
              <w:rPr>
                <w:rFonts w:ascii="Arial" w:eastAsia="Arial" w:hAnsi="Arial" w:cs="Arial"/>
                <w:color w:val="010000"/>
                <w:sz w:val="20"/>
                <w:szCs w:val="20"/>
              </w:rPr>
            </w:pPr>
          </w:p>
        </w:tc>
      </w:tr>
      <w:tr w:rsidR="002B1E2A" w:rsidRPr="001B343C" w14:paraId="69FD2553" w14:textId="77777777" w:rsidTr="006639C9">
        <w:tc>
          <w:tcPr>
            <w:tcW w:w="402" w:type="pct"/>
            <w:shd w:val="clear" w:color="auto" w:fill="auto"/>
            <w:tcMar>
              <w:top w:w="0" w:type="dxa"/>
              <w:bottom w:w="0" w:type="dxa"/>
            </w:tcMar>
            <w:vAlign w:val="center"/>
          </w:tcPr>
          <w:p w14:paraId="47E9BD60"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2.1</w:t>
            </w:r>
          </w:p>
        </w:tc>
        <w:tc>
          <w:tcPr>
            <w:tcW w:w="3575" w:type="pct"/>
            <w:shd w:val="clear" w:color="auto" w:fill="auto"/>
            <w:tcMar>
              <w:top w:w="0" w:type="dxa"/>
              <w:bottom w:w="0" w:type="dxa"/>
            </w:tcMar>
            <w:vAlign w:val="center"/>
          </w:tcPr>
          <w:p w14:paraId="6D12DA53"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Appropriation of 0% profit after tax for bonus and welfare fund</w:t>
            </w:r>
          </w:p>
        </w:tc>
        <w:tc>
          <w:tcPr>
            <w:tcW w:w="1023" w:type="pct"/>
            <w:shd w:val="clear" w:color="auto" w:fill="auto"/>
            <w:tcMar>
              <w:top w:w="0" w:type="dxa"/>
              <w:bottom w:w="0" w:type="dxa"/>
            </w:tcMar>
            <w:vAlign w:val="center"/>
          </w:tcPr>
          <w:p w14:paraId="074E82D0"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0</w:t>
            </w:r>
          </w:p>
        </w:tc>
      </w:tr>
    </w:tbl>
    <w:p w14:paraId="2F8DD119" w14:textId="687E5DA3" w:rsidR="002B1E2A" w:rsidRPr="001B343C" w:rsidRDefault="006639C9" w:rsidP="00FE7453">
      <w:pPr>
        <w:numPr>
          <w:ilvl w:val="0"/>
          <w:numId w:val="2"/>
        </w:numPr>
        <w:pBdr>
          <w:top w:val="nil"/>
          <w:left w:val="nil"/>
          <w:bottom w:val="nil"/>
          <w:right w:val="nil"/>
          <w:between w:val="nil"/>
        </w:pBdr>
        <w:tabs>
          <w:tab w:val="left" w:pos="432"/>
          <w:tab w:val="left" w:pos="995"/>
        </w:tabs>
        <w:spacing w:after="120" w:line="360" w:lineRule="auto"/>
        <w:jc w:val="both"/>
        <w:rPr>
          <w:rFonts w:ascii="Arial" w:eastAsia="Arial" w:hAnsi="Arial" w:cs="Arial"/>
          <w:color w:val="010000"/>
          <w:sz w:val="20"/>
          <w:szCs w:val="20"/>
        </w:rPr>
      </w:pPr>
      <w:r w:rsidRPr="001B343C">
        <w:rPr>
          <w:rFonts w:ascii="Arial" w:hAnsi="Arial" w:cs="Arial"/>
          <w:color w:val="010000"/>
          <w:sz w:val="20"/>
        </w:rPr>
        <w:t>Approve the Proposal on private placement plan</w:t>
      </w:r>
    </w:p>
    <w:p w14:paraId="6E9B6DCB" w14:textId="77777777" w:rsidR="002B1E2A" w:rsidRPr="001B343C" w:rsidRDefault="006639C9" w:rsidP="00FE745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B343C">
        <w:rPr>
          <w:rFonts w:ascii="Arial" w:hAnsi="Arial" w:cs="Arial"/>
          <w:color w:val="010000"/>
          <w:sz w:val="20"/>
        </w:rPr>
        <w:t>I. Private placement plan</w:t>
      </w:r>
    </w:p>
    <w:p w14:paraId="5BCFEA0C" w14:textId="77777777" w:rsidR="002B1E2A" w:rsidRPr="001B343C" w:rsidRDefault="006639C9" w:rsidP="00FE745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B343C">
        <w:rPr>
          <w:rFonts w:ascii="Arial" w:hAnsi="Arial" w:cs="Arial"/>
          <w:color w:val="010000"/>
          <w:sz w:val="20"/>
        </w:rPr>
        <w:t>1. Offering plan</w:t>
      </w:r>
    </w:p>
    <w:p w14:paraId="5252BE60" w14:textId="77777777" w:rsidR="002B1E2A" w:rsidRPr="001B343C" w:rsidRDefault="006639C9" w:rsidP="00FE7453">
      <w:pPr>
        <w:pStyle w:val="ListParagraph"/>
        <w:numPr>
          <w:ilvl w:val="0"/>
          <w:numId w:val="3"/>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1B343C">
        <w:rPr>
          <w:rFonts w:ascii="Arial" w:hAnsi="Arial" w:cs="Arial"/>
          <w:color w:val="010000"/>
          <w:sz w:val="20"/>
        </w:rPr>
        <w:t>Share name: Shares of Viet Nam Financial Investment Securities Corporation</w:t>
      </w:r>
    </w:p>
    <w:p w14:paraId="4B5E57EB" w14:textId="77777777" w:rsidR="002B1E2A" w:rsidRPr="001B343C" w:rsidRDefault="006639C9" w:rsidP="00FE7453">
      <w:pPr>
        <w:pStyle w:val="ListParagraph"/>
        <w:numPr>
          <w:ilvl w:val="0"/>
          <w:numId w:val="3"/>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1B343C">
        <w:rPr>
          <w:rFonts w:ascii="Arial" w:hAnsi="Arial" w:cs="Arial"/>
          <w:color w:val="010000"/>
          <w:sz w:val="20"/>
        </w:rPr>
        <w:t>Share type: Common share</w:t>
      </w:r>
    </w:p>
    <w:p w14:paraId="7D5FB38D" w14:textId="77777777" w:rsidR="002B1E2A" w:rsidRPr="001B343C" w:rsidRDefault="006639C9" w:rsidP="00FE7453">
      <w:pPr>
        <w:pStyle w:val="ListParagraph"/>
        <w:numPr>
          <w:ilvl w:val="0"/>
          <w:numId w:val="3"/>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1B343C">
        <w:rPr>
          <w:rFonts w:ascii="Arial" w:hAnsi="Arial" w:cs="Arial"/>
          <w:color w:val="010000"/>
          <w:sz w:val="20"/>
        </w:rPr>
        <w:t>Share code: VIG</w:t>
      </w:r>
    </w:p>
    <w:p w14:paraId="5B78189D" w14:textId="77777777" w:rsidR="002B1E2A" w:rsidRPr="001B343C" w:rsidRDefault="006639C9" w:rsidP="00FE7453">
      <w:pPr>
        <w:pStyle w:val="ListParagraph"/>
        <w:numPr>
          <w:ilvl w:val="0"/>
          <w:numId w:val="3"/>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1B343C">
        <w:rPr>
          <w:rFonts w:ascii="Arial" w:hAnsi="Arial" w:cs="Arial"/>
          <w:color w:val="010000"/>
          <w:sz w:val="20"/>
        </w:rPr>
        <w:t>Par value: VND 10,000/share</w:t>
      </w:r>
    </w:p>
    <w:p w14:paraId="29552A8F" w14:textId="77777777" w:rsidR="002B1E2A" w:rsidRPr="001B343C" w:rsidRDefault="006639C9" w:rsidP="00FE7453">
      <w:pPr>
        <w:pStyle w:val="ListParagraph"/>
        <w:numPr>
          <w:ilvl w:val="0"/>
          <w:numId w:val="3"/>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1B343C">
        <w:rPr>
          <w:rFonts w:ascii="Arial" w:hAnsi="Arial" w:cs="Arial"/>
          <w:color w:val="010000"/>
          <w:sz w:val="20"/>
        </w:rPr>
        <w:t>Number of shares expected to be offered: 50,000,000 shares</w:t>
      </w:r>
    </w:p>
    <w:p w14:paraId="3B9B8EC8" w14:textId="02610E16" w:rsidR="001B343C" w:rsidRPr="001B343C" w:rsidRDefault="006639C9" w:rsidP="00FE7453">
      <w:pPr>
        <w:pStyle w:val="ListParagraph"/>
        <w:numPr>
          <w:ilvl w:val="0"/>
          <w:numId w:val="3"/>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1B343C">
        <w:rPr>
          <w:rFonts w:ascii="Arial" w:hAnsi="Arial" w:cs="Arial"/>
          <w:color w:val="010000"/>
          <w:sz w:val="20"/>
        </w:rPr>
        <w:t>Total value of shares offered at par value (expected): VND 500,000,000</w:t>
      </w:r>
      <w:r w:rsidR="00FE7453">
        <w:rPr>
          <w:rFonts w:ascii="Arial" w:hAnsi="Arial" w:cs="Arial"/>
          <w:color w:val="010000"/>
          <w:sz w:val="20"/>
        </w:rPr>
        <w:t>,000</w:t>
      </w:r>
    </w:p>
    <w:p w14:paraId="434E7C87" w14:textId="4A9119E7" w:rsidR="002B1E2A" w:rsidRPr="001B343C" w:rsidRDefault="006639C9" w:rsidP="00FE7453">
      <w:pPr>
        <w:pStyle w:val="ListParagraph"/>
        <w:numPr>
          <w:ilvl w:val="0"/>
          <w:numId w:val="3"/>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1B343C">
        <w:rPr>
          <w:rFonts w:ascii="Arial" w:hAnsi="Arial" w:cs="Arial"/>
          <w:color w:val="010000"/>
          <w:sz w:val="20"/>
        </w:rPr>
        <w:t>Offering price: VND 10,000/share</w:t>
      </w:r>
    </w:p>
    <w:p w14:paraId="651CD920" w14:textId="77777777" w:rsidR="00254879" w:rsidRPr="001B343C" w:rsidRDefault="006639C9" w:rsidP="00FE7453">
      <w:pPr>
        <w:pStyle w:val="ListParagraph"/>
        <w:numPr>
          <w:ilvl w:val="0"/>
          <w:numId w:val="3"/>
        </w:numPr>
        <w:pBdr>
          <w:top w:val="nil"/>
          <w:left w:val="nil"/>
          <w:bottom w:val="nil"/>
          <w:right w:val="nil"/>
          <w:between w:val="nil"/>
        </w:pBdr>
        <w:tabs>
          <w:tab w:val="left" w:pos="432"/>
        </w:tabs>
        <w:spacing w:after="120" w:line="360" w:lineRule="auto"/>
        <w:ind w:left="0" w:firstLine="0"/>
        <w:contextualSpacing w:val="0"/>
        <w:jc w:val="both"/>
        <w:rPr>
          <w:rFonts w:ascii="Arial" w:hAnsi="Arial" w:cs="Arial"/>
          <w:color w:val="010000"/>
          <w:sz w:val="20"/>
        </w:rPr>
      </w:pPr>
      <w:r w:rsidRPr="001B343C">
        <w:rPr>
          <w:rFonts w:ascii="Arial" w:hAnsi="Arial" w:cs="Arial"/>
          <w:color w:val="010000"/>
          <w:sz w:val="20"/>
        </w:rPr>
        <w:t>Subject of the offering: according to regulations of the law</w:t>
      </w:r>
    </w:p>
    <w:p w14:paraId="350C12F2" w14:textId="7DEC1635" w:rsidR="002B1E2A" w:rsidRPr="001B343C" w:rsidRDefault="006639C9" w:rsidP="00FE7453">
      <w:pPr>
        <w:pStyle w:val="ListParagraph"/>
        <w:numPr>
          <w:ilvl w:val="0"/>
          <w:numId w:val="4"/>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1B343C">
        <w:rPr>
          <w:rFonts w:ascii="Arial" w:hAnsi="Arial" w:cs="Arial"/>
          <w:color w:val="010000"/>
          <w:sz w:val="20"/>
        </w:rPr>
        <w:t xml:space="preserve">Selection criteria: Organizations and individuals that meet the condition of being professional </w:t>
      </w:r>
      <w:r w:rsidRPr="001B343C">
        <w:rPr>
          <w:rFonts w:ascii="Arial" w:hAnsi="Arial" w:cs="Arial"/>
          <w:color w:val="010000"/>
          <w:sz w:val="20"/>
        </w:rPr>
        <w:lastRenderedPageBreak/>
        <w:t>securities investors in accordance with the regulations of the law.</w:t>
      </w:r>
    </w:p>
    <w:p w14:paraId="2B3FA7D4" w14:textId="77777777" w:rsidR="002B1E2A" w:rsidRPr="001B343C" w:rsidRDefault="006639C9" w:rsidP="00FE7453">
      <w:pPr>
        <w:pStyle w:val="ListParagraph"/>
        <w:numPr>
          <w:ilvl w:val="0"/>
          <w:numId w:val="4"/>
        </w:numPr>
        <w:pBdr>
          <w:top w:val="nil"/>
          <w:left w:val="nil"/>
          <w:bottom w:val="nil"/>
          <w:right w:val="nil"/>
          <w:between w:val="nil"/>
        </w:pBdr>
        <w:tabs>
          <w:tab w:val="left" w:pos="432"/>
          <w:tab w:val="left" w:pos="1149"/>
        </w:tabs>
        <w:spacing w:after="120" w:line="360" w:lineRule="auto"/>
        <w:ind w:left="0" w:firstLine="0"/>
        <w:contextualSpacing w:val="0"/>
        <w:jc w:val="both"/>
        <w:rPr>
          <w:rFonts w:ascii="Arial" w:eastAsia="Arial" w:hAnsi="Arial" w:cs="Arial"/>
          <w:color w:val="010000"/>
          <w:sz w:val="20"/>
          <w:szCs w:val="20"/>
        </w:rPr>
      </w:pPr>
      <w:r w:rsidRPr="001B343C">
        <w:rPr>
          <w:rFonts w:ascii="Arial" w:hAnsi="Arial" w:cs="Arial"/>
          <w:color w:val="010000"/>
          <w:sz w:val="20"/>
        </w:rPr>
        <w:t>Number of investors: Under 100 professional securities investors.</w:t>
      </w:r>
    </w:p>
    <w:p w14:paraId="441648A8" w14:textId="1484BF15" w:rsidR="002B1E2A" w:rsidRPr="001B343C" w:rsidRDefault="006639C9" w:rsidP="00FE7453">
      <w:pPr>
        <w:pStyle w:val="ListParagraph"/>
        <w:numPr>
          <w:ilvl w:val="0"/>
          <w:numId w:val="4"/>
        </w:numPr>
        <w:pBdr>
          <w:top w:val="nil"/>
          <w:left w:val="nil"/>
          <w:bottom w:val="nil"/>
          <w:right w:val="nil"/>
          <w:between w:val="nil"/>
        </w:pBdr>
        <w:tabs>
          <w:tab w:val="left" w:pos="432"/>
          <w:tab w:val="left" w:pos="1149"/>
        </w:tabs>
        <w:spacing w:after="120" w:line="360" w:lineRule="auto"/>
        <w:ind w:left="0" w:firstLine="0"/>
        <w:contextualSpacing w:val="0"/>
        <w:jc w:val="both"/>
        <w:rPr>
          <w:rFonts w:ascii="Arial" w:eastAsia="Arial" w:hAnsi="Arial" w:cs="Arial"/>
          <w:color w:val="010000"/>
          <w:sz w:val="20"/>
          <w:szCs w:val="20"/>
        </w:rPr>
      </w:pPr>
      <w:r w:rsidRPr="001B343C">
        <w:rPr>
          <w:rFonts w:ascii="Arial" w:hAnsi="Arial" w:cs="Arial"/>
          <w:color w:val="010000"/>
          <w:sz w:val="20"/>
        </w:rPr>
        <w:t xml:space="preserve">List of subject of the offering: The </w:t>
      </w:r>
      <w:r w:rsidR="00FE7453">
        <w:rPr>
          <w:rFonts w:ascii="Arial" w:hAnsi="Arial" w:cs="Arial"/>
          <w:color w:val="010000"/>
          <w:sz w:val="20"/>
        </w:rPr>
        <w:t>General Meeting</w:t>
      </w:r>
      <w:r w:rsidRPr="001B343C">
        <w:rPr>
          <w:rFonts w:ascii="Arial" w:hAnsi="Arial" w:cs="Arial"/>
          <w:color w:val="010000"/>
          <w:sz w:val="20"/>
        </w:rPr>
        <w:t xml:space="preserve"> authorizes the Board of Directors to seek, select, determine the status of professional securities investors; and approve the list of professional securities investors who are eligible to participate in purchasing shares from the private placement and the number of shares offered for each investor, ensuring that the number of investors who can purchase shares from the private placement is not more than 100 investors.</w:t>
      </w:r>
    </w:p>
    <w:p w14:paraId="25EE2A4D" w14:textId="73451A91" w:rsidR="002B1E2A" w:rsidRPr="001B343C" w:rsidRDefault="006639C9" w:rsidP="00FE7453">
      <w:pPr>
        <w:pStyle w:val="ListParagraph"/>
        <w:numPr>
          <w:ilvl w:val="0"/>
          <w:numId w:val="3"/>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1B343C">
        <w:rPr>
          <w:rFonts w:ascii="Arial" w:hAnsi="Arial" w:cs="Arial"/>
          <w:color w:val="010000"/>
          <w:sz w:val="20"/>
        </w:rPr>
        <w:t xml:space="preserve">Transfer restriction: Shares from the private placement to professional securities investors according to the plan are restricted from transfer within 01 </w:t>
      </w:r>
      <w:proofErr w:type="gramStart"/>
      <w:r w:rsidRPr="001B343C">
        <w:rPr>
          <w:rFonts w:ascii="Arial" w:hAnsi="Arial" w:cs="Arial"/>
          <w:color w:val="010000"/>
          <w:sz w:val="20"/>
        </w:rPr>
        <w:t>year</w:t>
      </w:r>
      <w:proofErr w:type="gramEnd"/>
      <w:r w:rsidRPr="001B343C">
        <w:rPr>
          <w:rFonts w:ascii="Arial" w:hAnsi="Arial" w:cs="Arial"/>
          <w:color w:val="010000"/>
          <w:sz w:val="20"/>
        </w:rPr>
        <w:t xml:space="preserve"> from the date of completing the offering, except in the case of transfer between professional securities investors or conducting pursuant to the judgment or decision of the Court that has taken legal effect, the decision of the Arbitrator or the inheritance </w:t>
      </w:r>
      <w:r w:rsidR="00FE7453">
        <w:rPr>
          <w:rFonts w:ascii="Arial" w:hAnsi="Arial" w:cs="Arial"/>
          <w:color w:val="010000"/>
          <w:sz w:val="20"/>
        </w:rPr>
        <w:t>under applicable laws</w:t>
      </w:r>
      <w:r w:rsidRPr="001B343C">
        <w:rPr>
          <w:rFonts w:ascii="Arial" w:hAnsi="Arial" w:cs="Arial"/>
          <w:color w:val="010000"/>
          <w:sz w:val="20"/>
        </w:rPr>
        <w:t>.</w:t>
      </w:r>
    </w:p>
    <w:p w14:paraId="3CD99A93" w14:textId="07352402" w:rsidR="002B1E2A" w:rsidRPr="001B343C" w:rsidRDefault="006639C9" w:rsidP="00FE7453">
      <w:pPr>
        <w:pStyle w:val="ListParagraph"/>
        <w:numPr>
          <w:ilvl w:val="0"/>
          <w:numId w:val="3"/>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1B343C">
        <w:rPr>
          <w:rFonts w:ascii="Arial" w:hAnsi="Arial" w:cs="Arial"/>
          <w:color w:val="010000"/>
          <w:sz w:val="20"/>
        </w:rPr>
        <w:t xml:space="preserve">Expected time of </w:t>
      </w:r>
      <w:r w:rsidR="00FE7453">
        <w:rPr>
          <w:rFonts w:ascii="Arial" w:hAnsi="Arial" w:cs="Arial"/>
          <w:color w:val="010000"/>
          <w:sz w:val="20"/>
        </w:rPr>
        <w:t>issue</w:t>
      </w:r>
      <w:r w:rsidRPr="001B343C">
        <w:rPr>
          <w:rFonts w:ascii="Arial" w:hAnsi="Arial" w:cs="Arial"/>
          <w:color w:val="010000"/>
          <w:sz w:val="20"/>
        </w:rPr>
        <w:t xml:space="preserve"> for investors: In Q3/2024; or the </w:t>
      </w:r>
      <w:r w:rsidR="00FE7453">
        <w:rPr>
          <w:rFonts w:ascii="Arial" w:hAnsi="Arial" w:cs="Arial"/>
          <w:color w:val="010000"/>
          <w:sz w:val="20"/>
        </w:rPr>
        <w:t>General Meeting</w:t>
      </w:r>
      <w:r w:rsidRPr="001B343C">
        <w:rPr>
          <w:rFonts w:ascii="Arial" w:hAnsi="Arial" w:cs="Arial"/>
          <w:color w:val="010000"/>
          <w:sz w:val="20"/>
        </w:rPr>
        <w:t xml:space="preserve"> authorizes the Board of Directors to choose an appropriate time to implement the offering after receiving written approval from the State Securities Commission </w:t>
      </w:r>
      <w:r w:rsidR="00FE7453">
        <w:rPr>
          <w:rFonts w:ascii="Arial" w:hAnsi="Arial" w:cs="Arial"/>
          <w:color w:val="010000"/>
          <w:sz w:val="20"/>
        </w:rPr>
        <w:t>under applicable laws</w:t>
      </w:r>
      <w:r w:rsidRPr="001B343C">
        <w:rPr>
          <w:rFonts w:ascii="Arial" w:hAnsi="Arial" w:cs="Arial"/>
          <w:color w:val="010000"/>
          <w:sz w:val="20"/>
        </w:rPr>
        <w:t>.</w:t>
      </w:r>
    </w:p>
    <w:p w14:paraId="030BC1A3" w14:textId="77777777" w:rsidR="002B1E2A" w:rsidRPr="001B343C" w:rsidRDefault="006639C9" w:rsidP="00FE7453">
      <w:pPr>
        <w:pStyle w:val="ListParagraph"/>
        <w:numPr>
          <w:ilvl w:val="0"/>
          <w:numId w:val="3"/>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1B343C">
        <w:rPr>
          <w:rFonts w:ascii="Arial" w:hAnsi="Arial" w:cs="Arial"/>
          <w:color w:val="010000"/>
          <w:sz w:val="20"/>
        </w:rPr>
        <w:t>Approval of the plan on handling shares that are not fully distributed:</w:t>
      </w:r>
    </w:p>
    <w:p w14:paraId="75104195" w14:textId="54941537" w:rsidR="002B1E2A" w:rsidRPr="001B343C" w:rsidRDefault="006639C9" w:rsidP="00FE745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B343C">
        <w:rPr>
          <w:rFonts w:ascii="Arial" w:hAnsi="Arial" w:cs="Arial"/>
          <w:color w:val="010000"/>
          <w:sz w:val="20"/>
        </w:rPr>
        <w:t xml:space="preserve">In the event that investors on the list of investors who are eligible to purchase shares approved by the Board of Directors do not register to purchase/do not pay to purchase part or all of the expected number of shares, the </w:t>
      </w:r>
      <w:r w:rsidR="00FE7453">
        <w:rPr>
          <w:rFonts w:ascii="Arial" w:hAnsi="Arial" w:cs="Arial"/>
          <w:color w:val="010000"/>
          <w:sz w:val="20"/>
        </w:rPr>
        <w:t>General Meeting</w:t>
      </w:r>
      <w:r w:rsidRPr="001B343C">
        <w:rPr>
          <w:rFonts w:ascii="Arial" w:hAnsi="Arial" w:cs="Arial"/>
          <w:color w:val="010000"/>
          <w:sz w:val="20"/>
        </w:rPr>
        <w:t xml:space="preserve"> authorizes the Board of Directors to continue to seek and determine the status of professional securities investors and select professional securities investors to purchase shares at the price of VND 10,000/share. In case of expiration of share distribution as prescribed by law (including extensions, if any), the number of shares that are not fully distributed will be canceled and the Board of Directors shall make a decision on completing the offering.</w:t>
      </w:r>
    </w:p>
    <w:p w14:paraId="0BB0FA41" w14:textId="201A5E09" w:rsidR="002B1E2A" w:rsidRPr="001B343C" w:rsidRDefault="006639C9" w:rsidP="00FE7453">
      <w:pPr>
        <w:pStyle w:val="ListParagraph"/>
        <w:numPr>
          <w:ilvl w:val="0"/>
          <w:numId w:val="3"/>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1B343C">
        <w:rPr>
          <w:rFonts w:ascii="Arial" w:hAnsi="Arial" w:cs="Arial"/>
          <w:color w:val="010000"/>
          <w:sz w:val="20"/>
        </w:rPr>
        <w:t xml:space="preserve">Approval of the plan to ensure that the share </w:t>
      </w:r>
      <w:r w:rsidR="00FE7453">
        <w:rPr>
          <w:rFonts w:ascii="Arial" w:hAnsi="Arial" w:cs="Arial"/>
          <w:color w:val="010000"/>
          <w:sz w:val="20"/>
        </w:rPr>
        <w:t>issue</w:t>
      </w:r>
      <w:r w:rsidRPr="001B343C">
        <w:rPr>
          <w:rFonts w:ascii="Arial" w:hAnsi="Arial" w:cs="Arial"/>
          <w:color w:val="010000"/>
          <w:sz w:val="20"/>
        </w:rPr>
        <w:t xml:space="preserve"> meets the foreign ownership rate:</w:t>
      </w:r>
    </w:p>
    <w:p w14:paraId="1F7D433E" w14:textId="54E8E6C1" w:rsidR="002B1E2A" w:rsidRPr="001B343C" w:rsidRDefault="006639C9" w:rsidP="00FE745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B343C">
        <w:rPr>
          <w:rFonts w:ascii="Arial" w:hAnsi="Arial" w:cs="Arial"/>
          <w:color w:val="010000"/>
          <w:sz w:val="20"/>
        </w:rPr>
        <w:t xml:space="preserve">In order to ensure that foreign ownership rate is met at the time of offering, the </w:t>
      </w:r>
      <w:r w:rsidR="00FE7453">
        <w:rPr>
          <w:rFonts w:ascii="Arial" w:hAnsi="Arial" w:cs="Arial"/>
          <w:color w:val="010000"/>
          <w:sz w:val="20"/>
        </w:rPr>
        <w:t>General Meeting</w:t>
      </w:r>
      <w:r w:rsidRPr="001B343C">
        <w:rPr>
          <w:rFonts w:ascii="Arial" w:hAnsi="Arial" w:cs="Arial"/>
          <w:color w:val="010000"/>
          <w:sz w:val="20"/>
        </w:rPr>
        <w:t xml:space="preserve"> approves not distributing shares to foreign investors in this </w:t>
      </w:r>
      <w:r w:rsidR="00FE7453">
        <w:rPr>
          <w:rFonts w:ascii="Arial" w:hAnsi="Arial" w:cs="Arial"/>
          <w:color w:val="010000"/>
          <w:sz w:val="20"/>
        </w:rPr>
        <w:t>issue</w:t>
      </w:r>
      <w:r w:rsidRPr="001B343C">
        <w:rPr>
          <w:rFonts w:ascii="Arial" w:hAnsi="Arial" w:cs="Arial"/>
          <w:color w:val="010000"/>
          <w:sz w:val="20"/>
        </w:rPr>
        <w:t>.</w:t>
      </w:r>
    </w:p>
    <w:p w14:paraId="23895AC5" w14:textId="77777777" w:rsidR="002B1E2A" w:rsidRPr="001B343C" w:rsidRDefault="006639C9" w:rsidP="00FE7453">
      <w:pPr>
        <w:numPr>
          <w:ilvl w:val="0"/>
          <w:numId w:val="1"/>
        </w:numPr>
        <w:pBdr>
          <w:top w:val="nil"/>
          <w:left w:val="nil"/>
          <w:bottom w:val="nil"/>
          <w:right w:val="nil"/>
          <w:between w:val="nil"/>
        </w:pBdr>
        <w:tabs>
          <w:tab w:val="left" w:pos="432"/>
          <w:tab w:val="left" w:pos="535"/>
        </w:tabs>
        <w:spacing w:after="120" w:line="360" w:lineRule="auto"/>
        <w:jc w:val="both"/>
        <w:rPr>
          <w:rFonts w:ascii="Arial" w:eastAsia="Arial" w:hAnsi="Arial" w:cs="Arial"/>
          <w:color w:val="010000"/>
          <w:sz w:val="20"/>
          <w:szCs w:val="20"/>
        </w:rPr>
      </w:pPr>
      <w:r w:rsidRPr="001B343C">
        <w:rPr>
          <w:rFonts w:ascii="Arial" w:hAnsi="Arial" w:cs="Arial"/>
          <w:color w:val="010000"/>
          <w:sz w:val="20"/>
        </w:rPr>
        <w:t>Issue purpose:</w:t>
      </w:r>
    </w:p>
    <w:p w14:paraId="676C08B6" w14:textId="77777777" w:rsidR="002B1E2A" w:rsidRPr="001B343C" w:rsidRDefault="006639C9" w:rsidP="00FE7453">
      <w:pPr>
        <w:pStyle w:val="ListParagraph"/>
        <w:numPr>
          <w:ilvl w:val="0"/>
          <w:numId w:val="3"/>
        </w:numPr>
        <w:pBdr>
          <w:top w:val="nil"/>
          <w:left w:val="nil"/>
          <w:bottom w:val="nil"/>
          <w:right w:val="nil"/>
          <w:between w:val="nil"/>
        </w:pBdr>
        <w:tabs>
          <w:tab w:val="left" w:pos="432"/>
        </w:tabs>
        <w:spacing w:after="120" w:line="360" w:lineRule="auto"/>
        <w:ind w:left="0" w:firstLine="0"/>
        <w:contextualSpacing w:val="0"/>
        <w:jc w:val="both"/>
        <w:rPr>
          <w:rFonts w:ascii="Arial" w:hAnsi="Arial" w:cs="Arial"/>
          <w:color w:val="010000"/>
          <w:sz w:val="20"/>
        </w:rPr>
      </w:pPr>
      <w:r w:rsidRPr="001B343C">
        <w:rPr>
          <w:rFonts w:ascii="Arial" w:hAnsi="Arial" w:cs="Arial"/>
          <w:color w:val="010000"/>
          <w:sz w:val="20"/>
        </w:rPr>
        <w:t>Supplement working capital for the Company's business activities;</w:t>
      </w:r>
    </w:p>
    <w:p w14:paraId="36972375" w14:textId="63FBA12A" w:rsidR="002B1E2A" w:rsidRPr="001B343C" w:rsidRDefault="006639C9" w:rsidP="00FE7453">
      <w:pPr>
        <w:pStyle w:val="ListParagraph"/>
        <w:numPr>
          <w:ilvl w:val="0"/>
          <w:numId w:val="3"/>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1B343C">
        <w:rPr>
          <w:rFonts w:ascii="Arial" w:hAnsi="Arial" w:cs="Arial"/>
          <w:color w:val="010000"/>
          <w:sz w:val="20"/>
        </w:rPr>
        <w:t xml:space="preserve">Share premium obtained from the </w:t>
      </w:r>
      <w:r w:rsidR="00FE7453">
        <w:rPr>
          <w:rFonts w:ascii="Arial" w:hAnsi="Arial" w:cs="Arial"/>
          <w:color w:val="010000"/>
          <w:sz w:val="20"/>
        </w:rPr>
        <w:t>issue</w:t>
      </w:r>
      <w:r w:rsidRPr="001B343C">
        <w:rPr>
          <w:rFonts w:ascii="Arial" w:hAnsi="Arial" w:cs="Arial"/>
          <w:color w:val="010000"/>
          <w:sz w:val="20"/>
        </w:rPr>
        <w:t xml:space="preserve"> is used to write off part of the Company's accumulated losses.</w:t>
      </w:r>
    </w:p>
    <w:p w14:paraId="5F380436" w14:textId="77777777" w:rsidR="002B1E2A" w:rsidRPr="001B343C" w:rsidRDefault="006639C9" w:rsidP="00FE7453">
      <w:pPr>
        <w:numPr>
          <w:ilvl w:val="0"/>
          <w:numId w:val="1"/>
        </w:numPr>
        <w:pBdr>
          <w:top w:val="nil"/>
          <w:left w:val="nil"/>
          <w:bottom w:val="nil"/>
          <w:right w:val="nil"/>
          <w:between w:val="nil"/>
        </w:pBdr>
        <w:tabs>
          <w:tab w:val="left" w:pos="432"/>
          <w:tab w:val="left" w:pos="535"/>
        </w:tabs>
        <w:spacing w:after="120" w:line="360" w:lineRule="auto"/>
        <w:jc w:val="both"/>
        <w:rPr>
          <w:rFonts w:ascii="Arial" w:eastAsia="Arial" w:hAnsi="Arial" w:cs="Arial"/>
          <w:color w:val="010000"/>
          <w:sz w:val="20"/>
          <w:szCs w:val="20"/>
        </w:rPr>
      </w:pPr>
      <w:r w:rsidRPr="001B343C">
        <w:rPr>
          <w:rFonts w:ascii="Arial" w:hAnsi="Arial" w:cs="Arial"/>
          <w:color w:val="010000"/>
          <w:sz w:val="20"/>
        </w:rPr>
        <w:t>Approval of the plan on using the capital obtained from the offering:</w:t>
      </w:r>
    </w:p>
    <w:p w14:paraId="03067B1D" w14:textId="413FDF4A" w:rsidR="002B1E2A" w:rsidRPr="001B343C" w:rsidRDefault="006639C9" w:rsidP="00FE745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B343C">
        <w:rPr>
          <w:rFonts w:ascii="Arial" w:hAnsi="Arial" w:cs="Arial"/>
          <w:color w:val="010000"/>
          <w:sz w:val="20"/>
        </w:rPr>
        <w:t xml:space="preserve">Capital source after successful </w:t>
      </w:r>
      <w:r w:rsidR="00FE7453">
        <w:rPr>
          <w:rFonts w:ascii="Arial" w:hAnsi="Arial" w:cs="Arial"/>
          <w:color w:val="010000"/>
          <w:sz w:val="20"/>
        </w:rPr>
        <w:t>issue</w:t>
      </w:r>
      <w:r w:rsidRPr="001B343C">
        <w:rPr>
          <w:rFonts w:ascii="Arial" w:hAnsi="Arial" w:cs="Arial"/>
          <w:color w:val="010000"/>
          <w:sz w:val="20"/>
        </w:rPr>
        <w:t xml:space="preserve"> to increase capital to implement securities trading activi</w:t>
      </w:r>
      <w:r w:rsidR="00FE7453">
        <w:rPr>
          <w:rFonts w:ascii="Arial" w:hAnsi="Arial" w:cs="Arial"/>
          <w:color w:val="010000"/>
          <w:sz w:val="20"/>
        </w:rPr>
        <w:t>ties according to regulations, s</w:t>
      </w:r>
      <w:r w:rsidRPr="001B343C">
        <w:rPr>
          <w:rFonts w:ascii="Arial" w:hAnsi="Arial" w:cs="Arial"/>
          <w:color w:val="010000"/>
          <w:sz w:val="20"/>
        </w:rPr>
        <w:t>pecifically as follows:</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1"/>
        <w:gridCol w:w="3780"/>
        <w:gridCol w:w="4586"/>
      </w:tblGrid>
      <w:tr w:rsidR="002B1E2A" w:rsidRPr="001B343C" w14:paraId="0B84D028" w14:textId="77777777" w:rsidTr="006639C9">
        <w:tc>
          <w:tcPr>
            <w:tcW w:w="361" w:type="pct"/>
            <w:shd w:val="clear" w:color="auto" w:fill="auto"/>
            <w:vAlign w:val="center"/>
          </w:tcPr>
          <w:p w14:paraId="2AADC5CD"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No.</w:t>
            </w:r>
          </w:p>
        </w:tc>
        <w:tc>
          <w:tcPr>
            <w:tcW w:w="2096" w:type="pct"/>
            <w:shd w:val="clear" w:color="auto" w:fill="auto"/>
            <w:vAlign w:val="center"/>
          </w:tcPr>
          <w:p w14:paraId="678A2124"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Capital use purpose</w:t>
            </w:r>
          </w:p>
        </w:tc>
        <w:tc>
          <w:tcPr>
            <w:tcW w:w="2543" w:type="pct"/>
            <w:shd w:val="clear" w:color="auto" w:fill="auto"/>
            <w:vAlign w:val="center"/>
          </w:tcPr>
          <w:p w14:paraId="3926407D"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Amount (VND)</w:t>
            </w:r>
          </w:p>
        </w:tc>
      </w:tr>
      <w:tr w:rsidR="002B1E2A" w:rsidRPr="001B343C" w14:paraId="7ED9FE5A" w14:textId="77777777" w:rsidTr="006639C9">
        <w:tc>
          <w:tcPr>
            <w:tcW w:w="361" w:type="pct"/>
            <w:shd w:val="clear" w:color="auto" w:fill="auto"/>
            <w:vAlign w:val="center"/>
          </w:tcPr>
          <w:p w14:paraId="013252B8"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lastRenderedPageBreak/>
              <w:t>1</w:t>
            </w:r>
          </w:p>
        </w:tc>
        <w:tc>
          <w:tcPr>
            <w:tcW w:w="2096" w:type="pct"/>
            <w:shd w:val="clear" w:color="auto" w:fill="auto"/>
            <w:vAlign w:val="center"/>
          </w:tcPr>
          <w:p w14:paraId="029C1B90"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Securities margin lending</w:t>
            </w:r>
          </w:p>
        </w:tc>
        <w:tc>
          <w:tcPr>
            <w:tcW w:w="2543" w:type="pct"/>
            <w:shd w:val="clear" w:color="auto" w:fill="auto"/>
            <w:vAlign w:val="center"/>
          </w:tcPr>
          <w:p w14:paraId="39DA1810"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From 400,000,000,000 to 450,000,000,000</w:t>
            </w:r>
          </w:p>
        </w:tc>
      </w:tr>
      <w:tr w:rsidR="002B1E2A" w:rsidRPr="001B343C" w14:paraId="5FEF5E74" w14:textId="77777777" w:rsidTr="006639C9">
        <w:tc>
          <w:tcPr>
            <w:tcW w:w="361" w:type="pct"/>
            <w:shd w:val="clear" w:color="auto" w:fill="auto"/>
            <w:vAlign w:val="center"/>
          </w:tcPr>
          <w:p w14:paraId="0BFFC0CE"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2</w:t>
            </w:r>
          </w:p>
        </w:tc>
        <w:tc>
          <w:tcPr>
            <w:tcW w:w="2096" w:type="pct"/>
            <w:shd w:val="clear" w:color="auto" w:fill="auto"/>
            <w:vAlign w:val="center"/>
          </w:tcPr>
          <w:p w14:paraId="6D9446EC"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Securities proprietary dealing</w:t>
            </w:r>
          </w:p>
        </w:tc>
        <w:tc>
          <w:tcPr>
            <w:tcW w:w="2543" w:type="pct"/>
            <w:shd w:val="clear" w:color="auto" w:fill="auto"/>
            <w:vAlign w:val="center"/>
          </w:tcPr>
          <w:p w14:paraId="6C71AC64" w14:textId="77777777" w:rsidR="002B1E2A" w:rsidRPr="001B343C" w:rsidRDefault="006639C9" w:rsidP="006639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343C">
              <w:rPr>
                <w:rFonts w:ascii="Arial" w:hAnsi="Arial" w:cs="Arial"/>
                <w:color w:val="010000"/>
                <w:sz w:val="20"/>
              </w:rPr>
              <w:t>From 50,000,000,000 to 100,000,000,000</w:t>
            </w:r>
          </w:p>
        </w:tc>
      </w:tr>
    </w:tbl>
    <w:p w14:paraId="7D077828" w14:textId="05085501" w:rsidR="002B1E2A" w:rsidRPr="001B343C" w:rsidRDefault="006639C9" w:rsidP="00FE745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B343C">
        <w:rPr>
          <w:rFonts w:ascii="Arial" w:hAnsi="Arial" w:cs="Arial"/>
          <w:color w:val="010000"/>
          <w:sz w:val="20"/>
        </w:rPr>
        <w:t xml:space="preserve">(*) Depending on actual conditions and fluctuations of the securities market, the disbursement value for operations recorded in the detailed capital use plan may change. The </w:t>
      </w:r>
      <w:r w:rsidR="00FE7453">
        <w:rPr>
          <w:rFonts w:ascii="Arial" w:hAnsi="Arial" w:cs="Arial"/>
          <w:color w:val="010000"/>
          <w:sz w:val="20"/>
        </w:rPr>
        <w:t>General Meeting</w:t>
      </w:r>
      <w:r w:rsidRPr="001B343C">
        <w:rPr>
          <w:rFonts w:ascii="Arial" w:hAnsi="Arial" w:cs="Arial"/>
          <w:color w:val="010000"/>
          <w:sz w:val="20"/>
        </w:rPr>
        <w:t xml:space="preserve"> authorizes the Board of Directors to proactively adjust the plan on using capital after a successful </w:t>
      </w:r>
      <w:r w:rsidR="00FE7453">
        <w:rPr>
          <w:rFonts w:ascii="Arial" w:hAnsi="Arial" w:cs="Arial"/>
          <w:color w:val="010000"/>
          <w:sz w:val="20"/>
        </w:rPr>
        <w:t>issue</w:t>
      </w:r>
      <w:r w:rsidRPr="001B343C">
        <w:rPr>
          <w:rFonts w:ascii="Arial" w:hAnsi="Arial" w:cs="Arial"/>
          <w:color w:val="010000"/>
          <w:sz w:val="20"/>
        </w:rPr>
        <w:t xml:space="preserve"> to implement securities trading activities to minimize risks and maximize benefits for shareholders.</w:t>
      </w:r>
    </w:p>
    <w:p w14:paraId="22998594" w14:textId="77777777" w:rsidR="002B1E2A" w:rsidRPr="001B343C" w:rsidRDefault="006639C9" w:rsidP="00FE7453">
      <w:pPr>
        <w:numPr>
          <w:ilvl w:val="0"/>
          <w:numId w:val="1"/>
        </w:numPr>
        <w:pBdr>
          <w:top w:val="nil"/>
          <w:left w:val="nil"/>
          <w:bottom w:val="nil"/>
          <w:right w:val="nil"/>
          <w:between w:val="nil"/>
        </w:pBdr>
        <w:tabs>
          <w:tab w:val="left" w:pos="432"/>
          <w:tab w:val="left" w:pos="535"/>
        </w:tabs>
        <w:spacing w:after="120" w:line="360" w:lineRule="auto"/>
        <w:jc w:val="both"/>
        <w:rPr>
          <w:rFonts w:ascii="Arial" w:eastAsia="Arial" w:hAnsi="Arial" w:cs="Arial"/>
          <w:color w:val="010000"/>
          <w:sz w:val="20"/>
          <w:szCs w:val="20"/>
        </w:rPr>
      </w:pPr>
      <w:r w:rsidRPr="001B343C">
        <w:rPr>
          <w:rFonts w:ascii="Arial" w:hAnsi="Arial" w:cs="Arial"/>
          <w:color w:val="010000"/>
          <w:sz w:val="20"/>
        </w:rPr>
        <w:t>Additional securities registration and trading registration</w:t>
      </w:r>
    </w:p>
    <w:p w14:paraId="76A639BB" w14:textId="77777777" w:rsidR="002B1E2A" w:rsidRPr="001B343C" w:rsidRDefault="006639C9" w:rsidP="00FE745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B343C">
        <w:rPr>
          <w:rFonts w:ascii="Arial" w:hAnsi="Arial" w:cs="Arial"/>
          <w:color w:val="010000"/>
          <w:sz w:val="20"/>
        </w:rPr>
        <w:t>All successfully offered shares will be registered for additional securities at Vietnam Securities Depository and Clearing Corporation and registered for additional listing on the Hanoi Stock Exchange after completing the offering.</w:t>
      </w:r>
    </w:p>
    <w:p w14:paraId="6201B943" w14:textId="599D22A2" w:rsidR="002B1E2A" w:rsidRPr="001B343C" w:rsidRDefault="006639C9" w:rsidP="00FE7453">
      <w:pPr>
        <w:pBdr>
          <w:top w:val="nil"/>
          <w:left w:val="nil"/>
          <w:bottom w:val="nil"/>
          <w:right w:val="nil"/>
          <w:between w:val="nil"/>
        </w:pBdr>
        <w:tabs>
          <w:tab w:val="left" w:pos="432"/>
          <w:tab w:val="left" w:pos="995"/>
        </w:tabs>
        <w:spacing w:after="120" w:line="360" w:lineRule="auto"/>
        <w:jc w:val="both"/>
        <w:rPr>
          <w:rFonts w:ascii="Arial" w:eastAsia="Arial" w:hAnsi="Arial" w:cs="Arial"/>
          <w:color w:val="010000"/>
          <w:sz w:val="20"/>
          <w:szCs w:val="20"/>
        </w:rPr>
      </w:pPr>
      <w:r w:rsidRPr="001B343C">
        <w:rPr>
          <w:rFonts w:ascii="Arial" w:hAnsi="Arial" w:cs="Arial"/>
          <w:color w:val="010000"/>
          <w:sz w:val="20"/>
        </w:rPr>
        <w:t xml:space="preserve">The </w:t>
      </w:r>
      <w:r w:rsidR="00FE7453">
        <w:rPr>
          <w:rFonts w:ascii="Arial" w:hAnsi="Arial" w:cs="Arial"/>
          <w:color w:val="010000"/>
          <w:sz w:val="20"/>
        </w:rPr>
        <w:t>General Meeting</w:t>
      </w:r>
      <w:r w:rsidRPr="001B343C">
        <w:rPr>
          <w:rFonts w:ascii="Arial" w:hAnsi="Arial" w:cs="Arial"/>
          <w:color w:val="010000"/>
          <w:sz w:val="20"/>
        </w:rPr>
        <w:t xml:space="preserve"> authorizes the Board of Directors to carry out necessary procedures to register for additional securities and register for additional listing of additional issued shares according to the above plan at VSDC and HNX and complying with </w:t>
      </w:r>
      <w:r w:rsidR="00FE7453">
        <w:rPr>
          <w:rFonts w:ascii="Arial" w:hAnsi="Arial" w:cs="Arial"/>
          <w:color w:val="010000"/>
          <w:sz w:val="20"/>
        </w:rPr>
        <w:t>applicable laws</w:t>
      </w:r>
      <w:r w:rsidRPr="001B343C">
        <w:rPr>
          <w:rFonts w:ascii="Arial" w:hAnsi="Arial" w:cs="Arial"/>
          <w:color w:val="010000"/>
          <w:sz w:val="20"/>
        </w:rPr>
        <w:t>.</w:t>
      </w:r>
    </w:p>
    <w:p w14:paraId="772D22C4" w14:textId="29AC8D31" w:rsidR="002B1E2A" w:rsidRPr="001B343C" w:rsidRDefault="006639C9" w:rsidP="00FE7453">
      <w:pPr>
        <w:numPr>
          <w:ilvl w:val="0"/>
          <w:numId w:val="2"/>
        </w:numPr>
        <w:pBdr>
          <w:top w:val="nil"/>
          <w:left w:val="nil"/>
          <w:bottom w:val="nil"/>
          <w:right w:val="nil"/>
          <w:between w:val="nil"/>
        </w:pBdr>
        <w:tabs>
          <w:tab w:val="left" w:pos="432"/>
          <w:tab w:val="left" w:pos="995"/>
        </w:tabs>
        <w:spacing w:after="120" w:line="360" w:lineRule="auto"/>
        <w:jc w:val="both"/>
        <w:rPr>
          <w:rFonts w:ascii="Arial" w:eastAsia="Arial" w:hAnsi="Arial" w:cs="Arial"/>
          <w:color w:val="010000"/>
          <w:sz w:val="20"/>
          <w:szCs w:val="20"/>
        </w:rPr>
      </w:pPr>
      <w:r w:rsidRPr="001B343C">
        <w:rPr>
          <w:rFonts w:ascii="Arial" w:hAnsi="Arial" w:cs="Arial"/>
          <w:color w:val="010000"/>
          <w:sz w:val="20"/>
        </w:rPr>
        <w:t>Approve the Report on extending the time for submitting dossiers and documents related to debt sales and responsibilities of the former Executive Board</w:t>
      </w:r>
    </w:p>
    <w:p w14:paraId="199BBAD5" w14:textId="1EC293CB" w:rsidR="002B1E2A" w:rsidRPr="001B343C" w:rsidRDefault="006639C9" w:rsidP="00FE7453">
      <w:pPr>
        <w:numPr>
          <w:ilvl w:val="0"/>
          <w:numId w:val="2"/>
        </w:numPr>
        <w:pBdr>
          <w:top w:val="nil"/>
          <w:left w:val="nil"/>
          <w:bottom w:val="nil"/>
          <w:right w:val="nil"/>
          <w:between w:val="nil"/>
        </w:pBdr>
        <w:tabs>
          <w:tab w:val="left" w:pos="432"/>
          <w:tab w:val="left" w:pos="995"/>
        </w:tabs>
        <w:spacing w:after="120" w:line="360" w:lineRule="auto"/>
        <w:jc w:val="both"/>
        <w:rPr>
          <w:rFonts w:ascii="Arial" w:eastAsia="Arial" w:hAnsi="Arial" w:cs="Arial"/>
          <w:color w:val="010000"/>
          <w:sz w:val="20"/>
          <w:szCs w:val="20"/>
        </w:rPr>
      </w:pPr>
      <w:r w:rsidRPr="001B343C">
        <w:rPr>
          <w:rFonts w:ascii="Arial" w:hAnsi="Arial" w:cs="Arial"/>
          <w:color w:val="010000"/>
          <w:sz w:val="20"/>
        </w:rPr>
        <w:t>Approve the Proposal on supplementing underwriting operations</w:t>
      </w:r>
    </w:p>
    <w:p w14:paraId="74D28331" w14:textId="77777777" w:rsidR="002B1E2A" w:rsidRPr="001B343C" w:rsidRDefault="006639C9" w:rsidP="00FE745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B343C">
        <w:rPr>
          <w:rFonts w:ascii="Arial" w:hAnsi="Arial" w:cs="Arial"/>
          <w:color w:val="010000"/>
          <w:sz w:val="20"/>
        </w:rPr>
        <w:t xml:space="preserve">Article 2. </w:t>
      </w:r>
    </w:p>
    <w:p w14:paraId="4AFFE244" w14:textId="6BBDD0A5" w:rsidR="002B1E2A" w:rsidRPr="001B343C" w:rsidRDefault="006639C9" w:rsidP="00FE745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B343C">
        <w:rPr>
          <w:rFonts w:ascii="Arial" w:hAnsi="Arial" w:cs="Arial"/>
          <w:color w:val="010000"/>
          <w:sz w:val="20"/>
        </w:rPr>
        <w:t xml:space="preserve">The </w:t>
      </w:r>
      <w:r w:rsidR="00FE7453">
        <w:rPr>
          <w:rFonts w:ascii="Arial" w:hAnsi="Arial" w:cs="Arial"/>
          <w:color w:val="010000"/>
          <w:sz w:val="20"/>
        </w:rPr>
        <w:t>General Meeting</w:t>
      </w:r>
      <w:r w:rsidRPr="001B343C">
        <w:rPr>
          <w:rFonts w:ascii="Arial" w:hAnsi="Arial" w:cs="Arial"/>
          <w:color w:val="010000"/>
          <w:sz w:val="20"/>
        </w:rPr>
        <w:t xml:space="preserve"> of Viet Nam Financial Investment Securities Corporation assigns the Board of Directors, based on the above contents, to implement in accordance with the Company's regulations and </w:t>
      </w:r>
      <w:r w:rsidR="00FE7453">
        <w:rPr>
          <w:rFonts w:ascii="Arial" w:hAnsi="Arial" w:cs="Arial"/>
          <w:color w:val="010000"/>
          <w:sz w:val="20"/>
        </w:rPr>
        <w:t xml:space="preserve">applicable </w:t>
      </w:r>
      <w:bookmarkStart w:id="0" w:name="_GoBack"/>
      <w:bookmarkEnd w:id="0"/>
      <w:r w:rsidRPr="001B343C">
        <w:rPr>
          <w:rFonts w:ascii="Arial" w:hAnsi="Arial" w:cs="Arial"/>
          <w:color w:val="010000"/>
          <w:sz w:val="20"/>
        </w:rPr>
        <w:t>laws.</w:t>
      </w:r>
    </w:p>
    <w:p w14:paraId="55982118" w14:textId="77777777" w:rsidR="002B1E2A" w:rsidRPr="001B343C" w:rsidRDefault="006639C9" w:rsidP="00FE745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B343C">
        <w:rPr>
          <w:rFonts w:ascii="Arial" w:hAnsi="Arial" w:cs="Arial"/>
          <w:color w:val="010000"/>
          <w:sz w:val="20"/>
        </w:rPr>
        <w:t>‎‎Article 3.</w:t>
      </w:r>
    </w:p>
    <w:p w14:paraId="0751D60B" w14:textId="338472E3" w:rsidR="002B1E2A" w:rsidRPr="001B343C" w:rsidRDefault="00FE7453" w:rsidP="00FE745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rPr>
        <w:t>The Board of Directors,</w:t>
      </w:r>
      <w:r w:rsidR="006639C9" w:rsidRPr="001B343C">
        <w:rPr>
          <w:rFonts w:ascii="Arial" w:hAnsi="Arial" w:cs="Arial"/>
          <w:color w:val="010000"/>
          <w:sz w:val="20"/>
        </w:rPr>
        <w:t xml:space="preserve"> Supervisory Boar</w:t>
      </w:r>
      <w:r>
        <w:rPr>
          <w:rFonts w:ascii="Arial" w:hAnsi="Arial" w:cs="Arial"/>
          <w:color w:val="010000"/>
          <w:sz w:val="20"/>
        </w:rPr>
        <w:t>d,</w:t>
      </w:r>
      <w:r w:rsidR="006639C9" w:rsidRPr="001B343C">
        <w:rPr>
          <w:rFonts w:ascii="Arial" w:hAnsi="Arial" w:cs="Arial"/>
          <w:color w:val="010000"/>
          <w:sz w:val="20"/>
        </w:rPr>
        <w:t xml:space="preserve"> Executive Board, Heads of units, and relevant units and individuals are responsible for implementing this General Mandate.</w:t>
      </w:r>
    </w:p>
    <w:p w14:paraId="698D20FC" w14:textId="77777777" w:rsidR="002B1E2A" w:rsidRPr="001B343C" w:rsidRDefault="006639C9" w:rsidP="00FE745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B343C">
        <w:rPr>
          <w:rFonts w:ascii="Arial" w:hAnsi="Arial" w:cs="Arial"/>
          <w:color w:val="010000"/>
          <w:sz w:val="20"/>
        </w:rPr>
        <w:t>‎‎Article 4.</w:t>
      </w:r>
    </w:p>
    <w:p w14:paraId="66375E34" w14:textId="397E998E" w:rsidR="002B1E2A" w:rsidRPr="001B343C" w:rsidRDefault="006639C9" w:rsidP="00FE745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B343C">
        <w:rPr>
          <w:rFonts w:ascii="Arial" w:hAnsi="Arial" w:cs="Arial"/>
          <w:color w:val="010000"/>
          <w:sz w:val="20"/>
        </w:rPr>
        <w:t xml:space="preserve">This General Mandate is approved in full by the Annual </w:t>
      </w:r>
      <w:r w:rsidR="00FE7453">
        <w:rPr>
          <w:rFonts w:ascii="Arial" w:hAnsi="Arial" w:cs="Arial"/>
          <w:color w:val="010000"/>
          <w:sz w:val="20"/>
        </w:rPr>
        <w:t>General Meeting</w:t>
      </w:r>
      <w:r w:rsidRPr="001B343C">
        <w:rPr>
          <w:rFonts w:ascii="Arial" w:hAnsi="Arial" w:cs="Arial"/>
          <w:color w:val="010000"/>
          <w:sz w:val="20"/>
        </w:rPr>
        <w:t xml:space="preserve"> 2024 of Viet Nam Financial Investment Securities Corporation at the meeting on April 10, 2024 with an approval rate of 100% of the total number of voting shares at the </w:t>
      </w:r>
      <w:r w:rsidR="00FE7453">
        <w:rPr>
          <w:rFonts w:ascii="Arial" w:hAnsi="Arial" w:cs="Arial"/>
          <w:color w:val="010000"/>
          <w:sz w:val="20"/>
        </w:rPr>
        <w:t>General Meeting</w:t>
      </w:r>
      <w:r w:rsidRPr="001B343C">
        <w:rPr>
          <w:rFonts w:ascii="Arial" w:hAnsi="Arial" w:cs="Arial"/>
          <w:color w:val="010000"/>
          <w:sz w:val="20"/>
        </w:rPr>
        <w:t>.</w:t>
      </w:r>
    </w:p>
    <w:sectPr w:rsidR="002B1E2A" w:rsidRPr="001B343C" w:rsidSect="006639C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24DC6"/>
    <w:multiLevelType w:val="hybridMultilevel"/>
    <w:tmpl w:val="D9EE428A"/>
    <w:lvl w:ilvl="0" w:tplc="722A3ABC">
      <w:start w:val="1"/>
      <w:numFmt w:val="bullet"/>
      <w:lvlText w:val="-"/>
      <w:lvlJc w:val="left"/>
      <w:pPr>
        <w:ind w:left="720" w:hanging="360"/>
      </w:pPr>
      <w:rPr>
        <w:rFonts w:ascii="Arial" w:hAnsi="Aria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311B278B"/>
    <w:multiLevelType w:val="multilevel"/>
    <w:tmpl w:val="524A720C"/>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25F20BE"/>
    <w:multiLevelType w:val="hybridMultilevel"/>
    <w:tmpl w:val="AF248DC8"/>
    <w:lvl w:ilvl="0" w:tplc="0409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4A2B1A60"/>
    <w:multiLevelType w:val="multilevel"/>
    <w:tmpl w:val="26284D1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2A"/>
    <w:rsid w:val="001B343C"/>
    <w:rsid w:val="00254879"/>
    <w:rsid w:val="002B1E2A"/>
    <w:rsid w:val="006639C9"/>
    <w:rsid w:val="00FE745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48AC4"/>
  <w15:docId w15:val="{67D59EDA-DE47-4667-AE6B-1EE786D8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Verdana" w:eastAsia="Verdana" w:hAnsi="Verdana" w:cs="Verdana"/>
      <w:b/>
      <w:bCs/>
      <w:i/>
      <w:iCs/>
      <w:smallCaps w:val="0"/>
      <w:strike w:val="0"/>
      <w:color w:val="BD3054"/>
      <w:w w:val="60"/>
      <w:sz w:val="18"/>
      <w:szCs w:val="1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30">
    <w:name w:val="Heading #3_"/>
    <w:basedOn w:val="DefaultParagraphFont"/>
    <w:link w:val="Heading31"/>
    <w:rPr>
      <w:rFonts w:ascii="Arial" w:eastAsia="Arial" w:hAnsi="Arial" w:cs="Arial"/>
      <w:b w:val="0"/>
      <w:bCs w:val="0"/>
      <w:i/>
      <w:iCs/>
      <w:smallCaps/>
      <w:strike w:val="0"/>
      <w:color w:val="BD3054"/>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paragraph" w:styleId="BodyText">
    <w:name w:val="Body Text"/>
    <w:basedOn w:val="Normal"/>
    <w:link w:val="BodyTextChar"/>
    <w:qFormat/>
    <w:pPr>
      <w:spacing w:line="353" w:lineRule="auto"/>
      <w:ind w:firstLine="20"/>
    </w:pPr>
    <w:rPr>
      <w:rFonts w:ascii="Times New Roman" w:eastAsia="Times New Roman" w:hAnsi="Times New Roman" w:cs="Times New Roman"/>
      <w:sz w:val="20"/>
      <w:szCs w:val="20"/>
    </w:rPr>
  </w:style>
  <w:style w:type="paragraph" w:customStyle="1" w:styleId="Bodytext20">
    <w:name w:val="Body text (2)"/>
    <w:basedOn w:val="Normal"/>
    <w:link w:val="Bodytext2"/>
    <w:rPr>
      <w:rFonts w:ascii="Verdana" w:eastAsia="Verdana" w:hAnsi="Verdana" w:cs="Verdana"/>
      <w:b/>
      <w:bCs/>
      <w:i/>
      <w:iCs/>
      <w:color w:val="BD3054"/>
      <w:w w:val="60"/>
      <w:sz w:val="18"/>
      <w:szCs w:val="18"/>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paragraph" w:customStyle="1" w:styleId="Tablecaption0">
    <w:name w:val="Table caption"/>
    <w:basedOn w:val="Normal"/>
    <w:link w:val="Tablecaption"/>
    <w:rPr>
      <w:rFonts w:ascii="Times New Roman" w:eastAsia="Times New Roman" w:hAnsi="Times New Roman" w:cs="Times New Roman"/>
      <w:sz w:val="20"/>
      <w:szCs w:val="20"/>
    </w:rPr>
  </w:style>
  <w:style w:type="paragraph" w:customStyle="1" w:styleId="Other0">
    <w:name w:val="Other"/>
    <w:basedOn w:val="Normal"/>
    <w:link w:val="Other"/>
    <w:pPr>
      <w:spacing w:line="353" w:lineRule="auto"/>
      <w:ind w:firstLine="20"/>
    </w:pPr>
    <w:rPr>
      <w:rFonts w:ascii="Times New Roman" w:eastAsia="Times New Roman" w:hAnsi="Times New Roman" w:cs="Times New Roman"/>
      <w:sz w:val="20"/>
      <w:szCs w:val="20"/>
    </w:rPr>
  </w:style>
  <w:style w:type="paragraph" w:customStyle="1" w:styleId="Heading31">
    <w:name w:val="Heading #3"/>
    <w:basedOn w:val="Normal"/>
    <w:link w:val="Heading30"/>
    <w:pPr>
      <w:jc w:val="right"/>
      <w:outlineLvl w:val="2"/>
    </w:pPr>
    <w:rPr>
      <w:rFonts w:ascii="Arial" w:eastAsia="Arial" w:hAnsi="Arial" w:cs="Arial"/>
      <w:i/>
      <w:iCs/>
      <w:smallCaps/>
      <w:color w:val="BD3054"/>
      <w:sz w:val="22"/>
      <w:szCs w:val="22"/>
    </w:rPr>
  </w:style>
  <w:style w:type="paragraph" w:customStyle="1" w:styleId="Heading21">
    <w:name w:val="Heading #2"/>
    <w:basedOn w:val="Normal"/>
    <w:link w:val="Heading20"/>
    <w:pPr>
      <w:spacing w:line="324" w:lineRule="auto"/>
      <w:jc w:val="center"/>
      <w:outlineLvl w:val="1"/>
    </w:pPr>
    <w:rPr>
      <w:rFonts w:ascii="Times New Roman" w:eastAsia="Times New Roman" w:hAnsi="Times New Roman" w:cs="Times New Roman"/>
      <w:b/>
      <w:bCs/>
    </w:rPr>
  </w:style>
  <w:style w:type="paragraph" w:styleId="ListParagraph">
    <w:name w:val="List Paragraph"/>
    <w:basedOn w:val="Normal"/>
    <w:uiPriority w:val="34"/>
    <w:qFormat/>
    <w:rsid w:val="005D6FC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lQUMDGcTI2H/Hy9p048CYUNJnA==">CgMxLjA4AHIhMWs3SDJpX0NjX0JMbVVmNFdfd3BuZmw3R251LWhPaTdM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2024-04-17T04:46:00Z</dcterms:created>
  <dcterms:modified xsi:type="dcterms:W3CDTF">2024-04-17T04:46:00Z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82fb7be546a80ce30f98c78538149ae06b34145a53be4149c83c42dce2263a59</vt:lpwstr>
  </property>
</Properties>
</file>