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35E5" w:rsidRPr="005909D9" w:rsidRDefault="009B1B25" w:rsidP="009B1B25">
      <w:pPr>
        <w:pBdr>
          <w:top w:val="nil"/>
          <w:left w:val="nil"/>
          <w:bottom w:val="nil"/>
          <w:right w:val="nil"/>
          <w:between w:val="nil"/>
        </w:pBdr>
        <w:spacing w:after="120" w:line="360" w:lineRule="auto"/>
        <w:rPr>
          <w:rFonts w:ascii="Arial" w:eastAsia="Arial" w:hAnsi="Arial" w:cs="Arial"/>
          <w:b/>
          <w:color w:val="010000"/>
          <w:sz w:val="20"/>
          <w:szCs w:val="20"/>
        </w:rPr>
      </w:pPr>
      <w:r w:rsidRPr="005909D9">
        <w:rPr>
          <w:rFonts w:ascii="Arial" w:hAnsi="Arial" w:cs="Arial"/>
          <w:b/>
          <w:color w:val="010000"/>
          <w:sz w:val="20"/>
        </w:rPr>
        <w:t>VST: Board Resolution</w:t>
      </w:r>
    </w:p>
    <w:p w14:paraId="00000002" w14:textId="77777777" w:rsidR="006A35E5" w:rsidRPr="005909D9" w:rsidRDefault="009B1B25" w:rsidP="009B1B25">
      <w:pPr>
        <w:pBdr>
          <w:top w:val="nil"/>
          <w:left w:val="nil"/>
          <w:bottom w:val="nil"/>
          <w:right w:val="nil"/>
          <w:between w:val="nil"/>
        </w:pBdr>
        <w:spacing w:after="120" w:line="360" w:lineRule="auto"/>
        <w:rPr>
          <w:rFonts w:ascii="Arial" w:eastAsia="Arial" w:hAnsi="Arial" w:cs="Arial"/>
          <w:color w:val="010000"/>
          <w:sz w:val="20"/>
          <w:szCs w:val="20"/>
        </w:rPr>
      </w:pPr>
      <w:r w:rsidRPr="005909D9">
        <w:rPr>
          <w:rFonts w:ascii="Arial" w:hAnsi="Arial" w:cs="Arial"/>
          <w:color w:val="010000"/>
          <w:sz w:val="20"/>
        </w:rPr>
        <w:t>On April 12, 2024, Vietnam Sea Transport and Chartering Joint Stock Company announced Resolution No. 11/NQ-HDQT on signing the contract between Vietnam Sea Transport and Chartering Joint Stock Company (Vitranschart JSC) with its subsidiaries as follows:</w:t>
      </w:r>
    </w:p>
    <w:p w14:paraId="00000003" w14:textId="5A90F381" w:rsidR="006A35E5" w:rsidRPr="005909D9" w:rsidRDefault="009B1B25" w:rsidP="009B1B25">
      <w:pPr>
        <w:pBdr>
          <w:top w:val="nil"/>
          <w:left w:val="nil"/>
          <w:bottom w:val="nil"/>
          <w:right w:val="nil"/>
          <w:between w:val="nil"/>
        </w:pBdr>
        <w:spacing w:after="120" w:line="360" w:lineRule="auto"/>
        <w:rPr>
          <w:rFonts w:ascii="Arial" w:hAnsi="Arial" w:cs="Arial"/>
          <w:color w:val="010000"/>
          <w:sz w:val="20"/>
        </w:rPr>
      </w:pPr>
      <w:r w:rsidRPr="005909D9">
        <w:rPr>
          <w:rFonts w:ascii="Arial" w:hAnsi="Arial" w:cs="Arial"/>
          <w:color w:val="010000"/>
          <w:sz w:val="20"/>
        </w:rPr>
        <w:t xml:space="preserve">‎‎Article 1. Approve the plan </w:t>
      </w:r>
      <w:r w:rsidR="005909D9" w:rsidRPr="005909D9">
        <w:rPr>
          <w:rFonts w:ascii="Arial" w:hAnsi="Arial" w:cs="Arial"/>
          <w:color w:val="010000"/>
          <w:sz w:val="20"/>
        </w:rPr>
        <w:t xml:space="preserve">on </w:t>
      </w:r>
      <w:r w:rsidRPr="005909D9">
        <w:rPr>
          <w:rFonts w:ascii="Arial" w:hAnsi="Arial" w:cs="Arial"/>
          <w:color w:val="010000"/>
          <w:sz w:val="20"/>
        </w:rPr>
        <w:t xml:space="preserve">allowing Hai Dang Ship Management Company Limited to charter </w:t>
      </w:r>
      <w:r w:rsidR="005909D9" w:rsidRPr="005909D9">
        <w:rPr>
          <w:rFonts w:ascii="Arial" w:hAnsi="Arial" w:cs="Arial"/>
          <w:color w:val="010000"/>
          <w:sz w:val="20"/>
        </w:rPr>
        <w:t>bareboat -</w:t>
      </w:r>
      <w:r w:rsidRPr="005909D9">
        <w:rPr>
          <w:rFonts w:ascii="Arial" w:hAnsi="Arial" w:cs="Arial"/>
          <w:color w:val="010000"/>
          <w:sz w:val="20"/>
        </w:rPr>
        <w:t xml:space="preserve"> VTC Glory vessel to develop sea transport business activities according to the Company’s orientation. </w:t>
      </w:r>
    </w:p>
    <w:p w14:paraId="00000004" w14:textId="5ECC2A10" w:rsidR="006A35E5" w:rsidRPr="005909D9" w:rsidRDefault="009B1B25" w:rsidP="009B1B25">
      <w:pPr>
        <w:pBdr>
          <w:top w:val="nil"/>
          <w:left w:val="nil"/>
          <w:bottom w:val="nil"/>
          <w:right w:val="nil"/>
          <w:between w:val="nil"/>
        </w:pBdr>
        <w:spacing w:after="120" w:line="360" w:lineRule="auto"/>
        <w:rPr>
          <w:rFonts w:ascii="Arial" w:eastAsia="Arial" w:hAnsi="Arial" w:cs="Arial"/>
          <w:color w:val="010000"/>
          <w:sz w:val="20"/>
          <w:szCs w:val="20"/>
        </w:rPr>
      </w:pPr>
      <w:r w:rsidRPr="005909D9">
        <w:rPr>
          <w:rFonts w:ascii="Arial" w:hAnsi="Arial" w:cs="Arial"/>
          <w:color w:val="010000"/>
          <w:sz w:val="20"/>
        </w:rPr>
        <w:t xml:space="preserve">‎‎Article 2. Approve signing contracts and transactions related to </w:t>
      </w:r>
      <w:r w:rsidR="005909D9" w:rsidRPr="005909D9">
        <w:rPr>
          <w:rFonts w:ascii="Arial" w:hAnsi="Arial" w:cs="Arial"/>
          <w:color w:val="010000"/>
          <w:sz w:val="20"/>
        </w:rPr>
        <w:t>charter</w:t>
      </w:r>
      <w:r w:rsidR="005909D9" w:rsidRPr="005909D9">
        <w:rPr>
          <w:rFonts w:ascii="Arial" w:hAnsi="Arial" w:cs="Arial"/>
          <w:color w:val="010000"/>
          <w:sz w:val="20"/>
        </w:rPr>
        <w:t>ubg</w:t>
      </w:r>
      <w:r w:rsidR="005909D9" w:rsidRPr="005909D9">
        <w:rPr>
          <w:rFonts w:ascii="Arial" w:hAnsi="Arial" w:cs="Arial"/>
          <w:color w:val="010000"/>
          <w:sz w:val="20"/>
        </w:rPr>
        <w:t xml:space="preserve"> </w:t>
      </w:r>
      <w:r w:rsidRPr="005909D9">
        <w:rPr>
          <w:rFonts w:ascii="Arial" w:hAnsi="Arial" w:cs="Arial"/>
          <w:color w:val="010000"/>
          <w:sz w:val="20"/>
        </w:rPr>
        <w:t xml:space="preserve">VTC Glory </w:t>
      </w:r>
      <w:r w:rsidR="005909D9" w:rsidRPr="005909D9">
        <w:rPr>
          <w:rFonts w:ascii="Arial" w:hAnsi="Arial" w:cs="Arial"/>
          <w:color w:val="010000"/>
          <w:sz w:val="20"/>
        </w:rPr>
        <w:t>vessel</w:t>
      </w:r>
      <w:r w:rsidRPr="005909D9">
        <w:rPr>
          <w:rFonts w:ascii="Arial" w:hAnsi="Arial" w:cs="Arial"/>
          <w:color w:val="010000"/>
          <w:sz w:val="20"/>
        </w:rPr>
        <w:t>, crew, and ship managers between Vitranschart and its subsidiaries, including:</w:t>
      </w:r>
    </w:p>
    <w:p w14:paraId="00000005" w14:textId="77777777" w:rsidR="006A35E5" w:rsidRPr="005909D9" w:rsidRDefault="009B1B25" w:rsidP="009B1B25">
      <w:pPr>
        <w:numPr>
          <w:ilvl w:val="0"/>
          <w:numId w:val="1"/>
        </w:numPr>
        <w:pBdr>
          <w:top w:val="nil"/>
          <w:left w:val="nil"/>
          <w:bottom w:val="nil"/>
          <w:right w:val="nil"/>
          <w:between w:val="nil"/>
        </w:pBdr>
        <w:tabs>
          <w:tab w:val="left" w:pos="432"/>
          <w:tab w:val="left" w:pos="2390"/>
        </w:tabs>
        <w:spacing w:after="120" w:line="360" w:lineRule="auto"/>
        <w:rPr>
          <w:rFonts w:ascii="Arial" w:eastAsia="Arial" w:hAnsi="Arial" w:cs="Arial"/>
          <w:color w:val="010000"/>
          <w:sz w:val="20"/>
          <w:szCs w:val="20"/>
        </w:rPr>
      </w:pPr>
      <w:r w:rsidRPr="005909D9">
        <w:rPr>
          <w:rFonts w:ascii="Arial" w:hAnsi="Arial" w:cs="Arial"/>
          <w:color w:val="010000"/>
          <w:sz w:val="20"/>
        </w:rPr>
        <w:t xml:space="preserve">Hai Dang Ship Management Company Limited (Hai Dang SMC): Ship leasing contract, Ship management contract. </w:t>
      </w:r>
    </w:p>
    <w:p w14:paraId="00000006" w14:textId="77777777" w:rsidR="006A35E5" w:rsidRPr="005909D9" w:rsidRDefault="009B1B25" w:rsidP="009B1B25">
      <w:pPr>
        <w:numPr>
          <w:ilvl w:val="0"/>
          <w:numId w:val="1"/>
        </w:numPr>
        <w:pBdr>
          <w:top w:val="nil"/>
          <w:left w:val="nil"/>
          <w:bottom w:val="nil"/>
          <w:right w:val="nil"/>
          <w:between w:val="nil"/>
        </w:pBdr>
        <w:tabs>
          <w:tab w:val="left" w:pos="432"/>
          <w:tab w:val="left" w:pos="2468"/>
        </w:tabs>
        <w:spacing w:after="120" w:line="360" w:lineRule="auto"/>
        <w:rPr>
          <w:rFonts w:ascii="Arial" w:eastAsia="Arial" w:hAnsi="Arial" w:cs="Arial"/>
          <w:color w:val="010000"/>
          <w:sz w:val="20"/>
          <w:szCs w:val="20"/>
        </w:rPr>
      </w:pPr>
      <w:r w:rsidRPr="005909D9">
        <w:rPr>
          <w:rFonts w:ascii="Arial" w:hAnsi="Arial" w:cs="Arial"/>
          <w:color w:val="010000"/>
          <w:sz w:val="20"/>
        </w:rPr>
        <w:t>SCC Crew Manning Company Limited (SCCM), Hai Dang SMC: The tripartite contract on crew leasing</w:t>
      </w:r>
    </w:p>
    <w:p w14:paraId="00000007" w14:textId="5666D690" w:rsidR="006A35E5" w:rsidRPr="005909D9" w:rsidRDefault="009B1B25" w:rsidP="009B1B25">
      <w:pPr>
        <w:pBdr>
          <w:top w:val="nil"/>
          <w:left w:val="nil"/>
          <w:bottom w:val="nil"/>
          <w:right w:val="nil"/>
          <w:between w:val="nil"/>
        </w:pBdr>
        <w:spacing w:after="120" w:line="360" w:lineRule="auto"/>
        <w:rPr>
          <w:rFonts w:ascii="Arial" w:eastAsia="Arial" w:hAnsi="Arial" w:cs="Arial"/>
          <w:color w:val="010000"/>
          <w:sz w:val="20"/>
          <w:szCs w:val="20"/>
        </w:rPr>
      </w:pPr>
      <w:r w:rsidRPr="005909D9">
        <w:rPr>
          <w:rFonts w:ascii="Arial" w:hAnsi="Arial" w:cs="Arial"/>
          <w:color w:val="010000"/>
          <w:sz w:val="20"/>
        </w:rPr>
        <w:t xml:space="preserve">‎‎Article 3. Assign the Company’s General Manager to sign and execute the contracts with the aforementioned companies in accordance with current regulations. During the implementation process, the General Manager has the right to actively negotiate and sign appendices to amend and supplement contract terms in accordance with market status, exchange rate fluctuations, etc., but must ensure the contract value is less than 35% of the Company's total values of assets according to the most recent financial statements, ensure business efficiency, and report to the Board of Directors at the </w:t>
      </w:r>
      <w:r w:rsidR="005909D9" w:rsidRPr="005909D9">
        <w:rPr>
          <w:rFonts w:ascii="Arial" w:hAnsi="Arial" w:cs="Arial"/>
          <w:color w:val="010000"/>
          <w:sz w:val="20"/>
        </w:rPr>
        <w:t>next</w:t>
      </w:r>
      <w:r w:rsidRPr="005909D9">
        <w:rPr>
          <w:rFonts w:ascii="Arial" w:hAnsi="Arial" w:cs="Arial"/>
          <w:color w:val="010000"/>
          <w:sz w:val="20"/>
        </w:rPr>
        <w:t xml:space="preserve"> meeting.</w:t>
      </w:r>
    </w:p>
    <w:p w14:paraId="00000008" w14:textId="0FA712B9" w:rsidR="006A35E5" w:rsidRPr="005909D9" w:rsidRDefault="009B1B25" w:rsidP="009B1B25">
      <w:pPr>
        <w:pBdr>
          <w:top w:val="nil"/>
          <w:left w:val="nil"/>
          <w:bottom w:val="nil"/>
          <w:right w:val="nil"/>
          <w:between w:val="nil"/>
        </w:pBdr>
        <w:spacing w:after="120" w:line="360" w:lineRule="auto"/>
        <w:rPr>
          <w:rFonts w:ascii="Arial" w:eastAsia="Arial" w:hAnsi="Arial" w:cs="Arial"/>
          <w:color w:val="010000"/>
          <w:sz w:val="20"/>
          <w:szCs w:val="20"/>
        </w:rPr>
      </w:pPr>
      <w:bookmarkStart w:id="0" w:name="_heading=h.gjdgxs"/>
      <w:bookmarkEnd w:id="0"/>
      <w:r w:rsidRPr="005909D9">
        <w:rPr>
          <w:rFonts w:ascii="Arial" w:hAnsi="Arial" w:cs="Arial"/>
          <w:color w:val="010000"/>
          <w:sz w:val="20"/>
        </w:rPr>
        <w:t xml:space="preserve">‎‎Article 4. Members of the Board of Directors, the Supervisory Board, the Board of Management, Heads of Functional Departments, related departments of Vietnam Sea Transport and Chartering Joint Stock Company, and the capital representatives of Vitranschart at SCCM and Hai Dang SMC are responsible for implementing this </w:t>
      </w:r>
      <w:r w:rsidR="005909D9">
        <w:rPr>
          <w:rFonts w:ascii="Arial" w:hAnsi="Arial" w:cs="Arial"/>
          <w:color w:val="010000"/>
          <w:sz w:val="20"/>
        </w:rPr>
        <w:t>Resolution.</w:t>
      </w:r>
    </w:p>
    <w:sectPr w:rsidR="006A35E5" w:rsidRPr="005909D9" w:rsidSect="009B1B2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92EB9"/>
    <w:multiLevelType w:val="multilevel"/>
    <w:tmpl w:val="469AE240"/>
    <w:lvl w:ilvl="0">
      <w:start w:val="1"/>
      <w:numFmt w:val="lowerRoman"/>
      <w:lvlText w:val="(%1)"/>
      <w:lvlJc w:val="left"/>
      <w:pPr>
        <w:ind w:left="0" w:firstLine="0"/>
      </w:pPr>
      <w:rPr>
        <w:rFonts w:ascii="Arial" w:eastAsia="Arial" w:hAnsi="Arial" w:cs="Arial"/>
        <w:b w:val="0"/>
        <w:i w:val="0"/>
        <w:smallCaps w:val="0"/>
        <w:strike w:val="0"/>
        <w:color w:val="38383A"/>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E5"/>
    <w:rsid w:val="005909D9"/>
    <w:rsid w:val="006A35E5"/>
    <w:rsid w:val="009B1B2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0C77B"/>
  <w15:docId w15:val="{FB63D8FD-7354-4E54-B6D6-183C3B64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8383A"/>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7"/>
      <w:szCs w:val="17"/>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38383A"/>
      <w:sz w:val="20"/>
      <w:szCs w:val="20"/>
      <w:u w:val="none"/>
      <w:shd w:val="clear" w:color="auto" w:fill="auto"/>
    </w:rPr>
  </w:style>
  <w:style w:type="paragraph" w:styleId="BodyText">
    <w:name w:val="Body Text"/>
    <w:basedOn w:val="Normal"/>
    <w:link w:val="BodyTextChar"/>
    <w:qFormat/>
    <w:pPr>
      <w:spacing w:line="293" w:lineRule="auto"/>
      <w:ind w:firstLine="400"/>
    </w:pPr>
    <w:rPr>
      <w:rFonts w:ascii="Times New Roman" w:eastAsia="Times New Roman" w:hAnsi="Times New Roman" w:cs="Times New Roman"/>
      <w:color w:val="38383A"/>
    </w:rPr>
  </w:style>
  <w:style w:type="paragraph" w:customStyle="1" w:styleId="Bodytext20">
    <w:name w:val="Body text (2)"/>
    <w:basedOn w:val="Normal"/>
    <w:link w:val="Bodytext2"/>
    <w:pPr>
      <w:spacing w:line="199" w:lineRule="auto"/>
    </w:pPr>
    <w:rPr>
      <w:rFonts w:ascii="Arial" w:eastAsia="Arial" w:hAnsi="Arial" w:cs="Arial"/>
      <w:sz w:val="8"/>
      <w:szCs w:val="8"/>
    </w:rPr>
  </w:style>
  <w:style w:type="paragraph" w:customStyle="1" w:styleId="Bodytext30">
    <w:name w:val="Body text (3)"/>
    <w:basedOn w:val="Normal"/>
    <w:link w:val="Bodytext3"/>
    <w:pPr>
      <w:spacing w:line="199" w:lineRule="auto"/>
    </w:pPr>
    <w:rPr>
      <w:rFonts w:ascii="Arial" w:eastAsia="Arial" w:hAnsi="Arial" w:cs="Arial"/>
      <w:sz w:val="17"/>
      <w:szCs w:val="17"/>
    </w:rPr>
  </w:style>
  <w:style w:type="paragraph" w:customStyle="1" w:styleId="Bodytext40">
    <w:name w:val="Body text (4)"/>
    <w:basedOn w:val="Normal"/>
    <w:link w:val="Bodytext4"/>
    <w:pPr>
      <w:ind w:left="1260"/>
    </w:pPr>
    <w:rPr>
      <w:rFonts w:ascii="Times New Roman" w:eastAsia="Times New Roman" w:hAnsi="Times New Roman" w:cs="Times New Roman"/>
      <w:color w:val="38383A"/>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1JJtmtUFKiN/f5opeV9ZXybUvg==">CgMxLjAyCGguZ2pkZ3hzOAByITFlT1VUa1J0MXZfSHYwd3dzRTVNcHFWZU5wSFJBTmh3Ng==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1541</Characters>
  <Application>Microsoft Office Word</Application>
  <DocSecurity>0</DocSecurity>
  <Lines>24</Lines>
  <Paragraphs>8</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2024-04-16T04:08:00Z</dcterms:created>
  <dcterms:modified xsi:type="dcterms:W3CDTF">2024-04-17T01:28:00Z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f8f2e8c200dab604be79dc0080207c608afadf2ab2b959a472ed9ec41826537d</vt:lpwstr>
  </property>
</Properties>
</file>