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821E" w14:textId="77777777" w:rsidR="00923C92" w:rsidRPr="00CA395B" w:rsidRDefault="00923C92" w:rsidP="00530401">
      <w:pPr>
        <w:pStyle w:val="BodyText"/>
        <w:spacing w:after="120" w:line="360" w:lineRule="auto"/>
        <w:jc w:val="both"/>
        <w:rPr>
          <w:rFonts w:ascii="Arial" w:hAnsi="Arial" w:cs="Arial"/>
          <w:b/>
          <w:bCs/>
          <w:i w:val="0"/>
          <w:iCs w:val="0"/>
          <w:color w:val="010000"/>
          <w:sz w:val="20"/>
          <w:szCs w:val="20"/>
        </w:rPr>
      </w:pPr>
      <w:r w:rsidRPr="00CA395B">
        <w:rPr>
          <w:rFonts w:ascii="Arial" w:hAnsi="Arial" w:cs="Arial"/>
          <w:b/>
          <w:i w:val="0"/>
          <w:color w:val="010000"/>
          <w:sz w:val="20"/>
        </w:rPr>
        <w:t xml:space="preserve">VTR: Board Resolution </w:t>
      </w:r>
    </w:p>
    <w:p w14:paraId="0C128721" w14:textId="77777777" w:rsidR="00923C92" w:rsidRPr="00CA395B" w:rsidRDefault="00923C92" w:rsidP="00530401">
      <w:pPr>
        <w:pStyle w:val="BodyText"/>
        <w:spacing w:after="120" w:line="360" w:lineRule="auto"/>
        <w:jc w:val="both"/>
        <w:rPr>
          <w:rFonts w:ascii="Arial" w:hAnsi="Arial" w:cs="Arial"/>
          <w:bCs/>
          <w:i w:val="0"/>
          <w:iCs w:val="0"/>
          <w:color w:val="010000"/>
          <w:sz w:val="20"/>
          <w:szCs w:val="20"/>
        </w:rPr>
      </w:pPr>
      <w:r w:rsidRPr="00CA395B">
        <w:rPr>
          <w:rFonts w:ascii="Arial" w:hAnsi="Arial" w:cs="Arial"/>
          <w:i w:val="0"/>
          <w:color w:val="010000"/>
          <w:sz w:val="20"/>
        </w:rPr>
        <w:t xml:space="preserve">On April 12, 2024, Vietnam Travel and Marketing Transports Joint Stock Company announced Resolution No. 143-TNQ/HDQT-VP as follows: </w:t>
      </w:r>
    </w:p>
    <w:p w14:paraId="3DD6A261" w14:textId="77777777" w:rsidR="00C9461A" w:rsidRPr="00CA395B" w:rsidRDefault="00DC09C8" w:rsidP="00530401">
      <w:pPr>
        <w:pStyle w:val="BodyText"/>
        <w:spacing w:after="120" w:line="360" w:lineRule="auto"/>
        <w:jc w:val="both"/>
        <w:rPr>
          <w:rFonts w:ascii="Arial" w:hAnsi="Arial" w:cs="Arial"/>
          <w:i w:val="0"/>
          <w:color w:val="010000"/>
          <w:sz w:val="20"/>
          <w:szCs w:val="20"/>
        </w:rPr>
      </w:pPr>
      <w:r w:rsidRPr="00CA395B">
        <w:rPr>
          <w:rFonts w:ascii="Arial" w:hAnsi="Arial" w:cs="Arial"/>
          <w:i w:val="0"/>
          <w:color w:val="010000"/>
          <w:sz w:val="20"/>
        </w:rPr>
        <w:t>‎‎Article 1. Approve the organization and content of documents to be presented at the Annual General Meeting of Shareholders 2024 and information disclosure in accordance with the law</w:t>
      </w:r>
    </w:p>
    <w:p w14:paraId="6E202F37" w14:textId="77777777" w:rsidR="00C9461A" w:rsidRPr="00CA395B" w:rsidRDefault="00DC09C8" w:rsidP="00530401">
      <w:pPr>
        <w:pStyle w:val="BodyText"/>
        <w:numPr>
          <w:ilvl w:val="0"/>
          <w:numId w:val="2"/>
        </w:numPr>
        <w:spacing w:after="120" w:line="360" w:lineRule="auto"/>
        <w:ind w:left="0" w:firstLine="0"/>
        <w:jc w:val="both"/>
        <w:rPr>
          <w:rFonts w:ascii="Arial" w:hAnsi="Arial" w:cs="Arial"/>
          <w:i w:val="0"/>
          <w:color w:val="010000"/>
          <w:sz w:val="20"/>
          <w:szCs w:val="20"/>
        </w:rPr>
      </w:pPr>
      <w:r w:rsidRPr="00CA395B">
        <w:rPr>
          <w:rFonts w:ascii="Arial" w:hAnsi="Arial" w:cs="Arial"/>
          <w:i w:val="0"/>
          <w:color w:val="010000"/>
          <w:sz w:val="20"/>
        </w:rPr>
        <w:t>Time and venue for the Meeting:</w:t>
      </w:r>
    </w:p>
    <w:p w14:paraId="63C031DC" w14:textId="77777777" w:rsidR="00C9461A" w:rsidRPr="00CA395B" w:rsidRDefault="00923C92" w:rsidP="00530401">
      <w:pPr>
        <w:pStyle w:val="BodyText"/>
        <w:spacing w:after="120" w:line="360" w:lineRule="auto"/>
        <w:rPr>
          <w:rFonts w:ascii="Arial" w:hAnsi="Arial" w:cs="Arial"/>
          <w:i w:val="0"/>
          <w:color w:val="010000"/>
          <w:sz w:val="20"/>
          <w:szCs w:val="20"/>
        </w:rPr>
      </w:pPr>
      <w:r w:rsidRPr="00CA395B">
        <w:rPr>
          <w:rFonts w:ascii="Arial" w:hAnsi="Arial" w:cs="Arial"/>
          <w:i w:val="0"/>
          <w:color w:val="010000"/>
          <w:sz w:val="20"/>
        </w:rPr>
        <w:t>Time to hold the Meeting: May 11, 2024</w:t>
      </w:r>
    </w:p>
    <w:p w14:paraId="5F45BFE1" w14:textId="77777777" w:rsidR="00C9461A" w:rsidRPr="00CA395B" w:rsidRDefault="00DC09C8" w:rsidP="00530401">
      <w:pPr>
        <w:pStyle w:val="BodyText"/>
        <w:spacing w:after="120" w:line="360" w:lineRule="auto"/>
        <w:rPr>
          <w:rFonts w:ascii="Arial" w:hAnsi="Arial" w:cs="Arial"/>
          <w:i w:val="0"/>
          <w:color w:val="010000"/>
          <w:sz w:val="20"/>
          <w:szCs w:val="20"/>
        </w:rPr>
      </w:pPr>
      <w:r w:rsidRPr="00CA395B">
        <w:rPr>
          <w:rFonts w:ascii="Arial" w:hAnsi="Arial" w:cs="Arial"/>
          <w:i w:val="0"/>
          <w:color w:val="010000"/>
          <w:sz w:val="20"/>
        </w:rPr>
        <w:t>Venue to hold the Meeting: Kim Long Ballroom -Silk Path Grand Hue Hotel (2 Le Loi, Vinh Ninh, Hue City, Thua Thien Hue, Vietnam)</w:t>
      </w:r>
    </w:p>
    <w:p w14:paraId="11DEF75A" w14:textId="77777777" w:rsidR="00923C92" w:rsidRPr="00CA395B" w:rsidRDefault="00DC09C8" w:rsidP="00530401">
      <w:pPr>
        <w:pStyle w:val="BodyText"/>
        <w:numPr>
          <w:ilvl w:val="0"/>
          <w:numId w:val="2"/>
        </w:numPr>
        <w:spacing w:after="120" w:line="360" w:lineRule="auto"/>
        <w:ind w:left="0" w:firstLine="0"/>
        <w:rPr>
          <w:rFonts w:ascii="Arial" w:hAnsi="Arial" w:cs="Arial"/>
          <w:i w:val="0"/>
          <w:color w:val="010000"/>
          <w:sz w:val="20"/>
          <w:szCs w:val="20"/>
        </w:rPr>
      </w:pPr>
      <w:r w:rsidRPr="00CA395B">
        <w:rPr>
          <w:rFonts w:ascii="Arial" w:hAnsi="Arial" w:cs="Arial"/>
          <w:i w:val="0"/>
          <w:color w:val="010000"/>
          <w:sz w:val="20"/>
        </w:rPr>
        <w:t xml:space="preserve">Agree on the documents to be presented at the General Meeting and information disclosure in accordance with legal regulations. </w:t>
      </w:r>
    </w:p>
    <w:p w14:paraId="31C3FEA7" w14:textId="77777777" w:rsidR="00C9461A" w:rsidRPr="00CA395B" w:rsidRDefault="00DC09C8" w:rsidP="00530401">
      <w:pPr>
        <w:pStyle w:val="BodyText"/>
        <w:spacing w:after="120" w:line="360" w:lineRule="auto"/>
        <w:rPr>
          <w:rFonts w:ascii="Arial" w:hAnsi="Arial" w:cs="Arial"/>
          <w:i w:val="0"/>
          <w:color w:val="010000"/>
          <w:sz w:val="20"/>
          <w:szCs w:val="20"/>
        </w:rPr>
      </w:pPr>
      <w:r w:rsidRPr="00CA395B">
        <w:rPr>
          <w:rFonts w:ascii="Arial" w:hAnsi="Arial" w:cs="Arial"/>
          <w:i w:val="0"/>
          <w:color w:val="010000"/>
          <w:sz w:val="20"/>
        </w:rPr>
        <w:t>In details:</w:t>
      </w:r>
    </w:p>
    <w:p w14:paraId="470D2708" w14:textId="77777777" w:rsidR="00C9461A" w:rsidRPr="00CA395B" w:rsidRDefault="00DC09C8" w:rsidP="00530401">
      <w:pPr>
        <w:pStyle w:val="BodyText"/>
        <w:numPr>
          <w:ilvl w:val="0"/>
          <w:numId w:val="1"/>
        </w:numPr>
        <w:tabs>
          <w:tab w:val="left" w:pos="720"/>
        </w:tabs>
        <w:spacing w:after="120" w:line="360" w:lineRule="auto"/>
        <w:jc w:val="both"/>
        <w:rPr>
          <w:rFonts w:ascii="Arial" w:hAnsi="Arial" w:cs="Arial"/>
          <w:i w:val="0"/>
          <w:color w:val="010000"/>
          <w:sz w:val="20"/>
          <w:szCs w:val="20"/>
        </w:rPr>
      </w:pPr>
      <w:r w:rsidRPr="00CA395B">
        <w:rPr>
          <w:rFonts w:ascii="Arial" w:hAnsi="Arial" w:cs="Arial"/>
          <w:i w:val="0"/>
          <w:color w:val="010000"/>
          <w:sz w:val="20"/>
        </w:rPr>
        <w:t>Agenda of the Annual General Meeting of Shareholders 2024.</w:t>
      </w:r>
    </w:p>
    <w:p w14:paraId="5E9F39FE" w14:textId="3093A650" w:rsidR="00C9461A" w:rsidRPr="00CA395B" w:rsidRDefault="00DC09C8" w:rsidP="00530401">
      <w:pPr>
        <w:pStyle w:val="BodyText"/>
        <w:numPr>
          <w:ilvl w:val="0"/>
          <w:numId w:val="1"/>
        </w:numPr>
        <w:tabs>
          <w:tab w:val="left" w:pos="720"/>
        </w:tabs>
        <w:spacing w:after="120" w:line="360" w:lineRule="auto"/>
        <w:jc w:val="both"/>
        <w:rPr>
          <w:rFonts w:ascii="Arial" w:hAnsi="Arial" w:cs="Arial"/>
          <w:i w:val="0"/>
          <w:color w:val="010000"/>
          <w:sz w:val="20"/>
          <w:szCs w:val="20"/>
        </w:rPr>
      </w:pPr>
      <w:r w:rsidRPr="00CA395B">
        <w:rPr>
          <w:rFonts w:ascii="Arial" w:hAnsi="Arial" w:cs="Arial"/>
          <w:i w:val="0"/>
          <w:color w:val="010000"/>
          <w:sz w:val="20"/>
        </w:rPr>
        <w:t>Proposal on authorization to</w:t>
      </w:r>
      <w:r w:rsidR="00530401" w:rsidRPr="00CA395B">
        <w:rPr>
          <w:rFonts w:ascii="Arial" w:hAnsi="Arial" w:cs="Arial"/>
          <w:i w:val="0"/>
          <w:color w:val="010000"/>
          <w:sz w:val="20"/>
        </w:rPr>
        <w:t xml:space="preserve"> </w:t>
      </w:r>
      <w:r w:rsidRPr="00CA395B">
        <w:rPr>
          <w:rFonts w:ascii="Arial" w:hAnsi="Arial" w:cs="Arial"/>
          <w:i w:val="0"/>
          <w:color w:val="010000"/>
          <w:sz w:val="20"/>
        </w:rPr>
        <w:t>make decisions on transactions with PDMR and related parties;</w:t>
      </w:r>
    </w:p>
    <w:p w14:paraId="1D80A82E" w14:textId="77777777" w:rsidR="00C9461A" w:rsidRPr="00CA395B" w:rsidRDefault="00DC09C8" w:rsidP="00530401">
      <w:pPr>
        <w:pStyle w:val="BodyText"/>
        <w:numPr>
          <w:ilvl w:val="0"/>
          <w:numId w:val="1"/>
        </w:numPr>
        <w:tabs>
          <w:tab w:val="left" w:pos="720"/>
        </w:tabs>
        <w:spacing w:after="120" w:line="360" w:lineRule="auto"/>
        <w:jc w:val="both"/>
        <w:rPr>
          <w:rFonts w:ascii="Arial" w:hAnsi="Arial" w:cs="Arial"/>
          <w:i w:val="0"/>
          <w:color w:val="010000"/>
          <w:sz w:val="20"/>
          <w:szCs w:val="20"/>
        </w:rPr>
      </w:pPr>
      <w:r w:rsidRPr="00CA395B">
        <w:rPr>
          <w:rFonts w:ascii="Arial" w:hAnsi="Arial" w:cs="Arial"/>
          <w:i w:val="0"/>
          <w:color w:val="010000"/>
          <w:sz w:val="20"/>
        </w:rPr>
        <w:t>Proposal on approving the Audited Financial Statements 2023.</w:t>
      </w:r>
    </w:p>
    <w:p w14:paraId="6BC0BD8E" w14:textId="77777777" w:rsidR="00923C92" w:rsidRPr="00CA395B" w:rsidRDefault="00DC09C8" w:rsidP="00530401">
      <w:pPr>
        <w:pStyle w:val="BodyText"/>
        <w:numPr>
          <w:ilvl w:val="0"/>
          <w:numId w:val="1"/>
        </w:numPr>
        <w:tabs>
          <w:tab w:val="left" w:pos="720"/>
        </w:tabs>
        <w:spacing w:after="120" w:line="360" w:lineRule="auto"/>
        <w:jc w:val="both"/>
        <w:rPr>
          <w:rFonts w:ascii="Arial" w:hAnsi="Arial" w:cs="Arial"/>
          <w:i w:val="0"/>
          <w:color w:val="010000"/>
          <w:sz w:val="20"/>
          <w:szCs w:val="20"/>
        </w:rPr>
      </w:pPr>
      <w:r w:rsidRPr="00CA395B">
        <w:rPr>
          <w:rFonts w:ascii="Arial" w:hAnsi="Arial" w:cs="Arial"/>
          <w:i w:val="0"/>
          <w:color w:val="010000"/>
          <w:sz w:val="20"/>
        </w:rPr>
        <w:t xml:space="preserve">Proposal on selecting an independent audit company to audit the Financial Statements 2024. </w:t>
      </w:r>
    </w:p>
    <w:p w14:paraId="5C34F06A" w14:textId="77777777" w:rsidR="00C9461A" w:rsidRPr="00CA395B" w:rsidRDefault="00DC09C8" w:rsidP="00530401">
      <w:pPr>
        <w:pStyle w:val="BodyText"/>
        <w:numPr>
          <w:ilvl w:val="0"/>
          <w:numId w:val="2"/>
        </w:numPr>
        <w:spacing w:after="120" w:line="360" w:lineRule="auto"/>
        <w:ind w:left="0" w:firstLine="0"/>
        <w:jc w:val="both"/>
        <w:rPr>
          <w:rFonts w:ascii="Arial" w:hAnsi="Arial" w:cs="Arial"/>
          <w:i w:val="0"/>
          <w:color w:val="010000"/>
          <w:sz w:val="20"/>
          <w:szCs w:val="20"/>
        </w:rPr>
      </w:pPr>
      <w:r w:rsidRPr="00CA395B">
        <w:rPr>
          <w:rFonts w:ascii="Arial" w:hAnsi="Arial" w:cs="Arial"/>
          <w:i w:val="0"/>
          <w:color w:val="010000"/>
          <w:sz w:val="20"/>
        </w:rPr>
        <w:t>Authorize the Support Team of the General Meeting of Shareholders to continue researching and developing other document contents under the authorities of the General Meeting and submit them to the Board of Directors for approval at the next meeting.</w:t>
      </w:r>
    </w:p>
    <w:p w14:paraId="75F7E7D9" w14:textId="77777777" w:rsidR="00C9461A" w:rsidRPr="00CA395B" w:rsidRDefault="00DC09C8" w:rsidP="00530401">
      <w:pPr>
        <w:pStyle w:val="BodyText"/>
        <w:spacing w:after="120" w:line="360" w:lineRule="auto"/>
        <w:jc w:val="both"/>
        <w:rPr>
          <w:rFonts w:ascii="Arial" w:hAnsi="Arial" w:cs="Arial"/>
          <w:i w:val="0"/>
          <w:color w:val="010000"/>
          <w:sz w:val="20"/>
          <w:szCs w:val="20"/>
        </w:rPr>
      </w:pPr>
      <w:r w:rsidRPr="00CA395B">
        <w:rPr>
          <w:rFonts w:ascii="Arial" w:hAnsi="Arial" w:cs="Arial"/>
          <w:i w:val="0"/>
          <w:color w:val="010000"/>
          <w:sz w:val="20"/>
        </w:rPr>
        <w:t>‎‎Article 2. Organization and Implementation</w:t>
      </w:r>
    </w:p>
    <w:p w14:paraId="42866BC3" w14:textId="77777777" w:rsidR="00C9461A" w:rsidRPr="00CA395B" w:rsidRDefault="00DC09C8" w:rsidP="00530401">
      <w:pPr>
        <w:pStyle w:val="BodyText"/>
        <w:spacing w:after="120" w:line="360" w:lineRule="auto"/>
        <w:rPr>
          <w:rFonts w:ascii="Arial" w:hAnsi="Arial" w:cs="Arial"/>
          <w:i w:val="0"/>
          <w:color w:val="010000"/>
          <w:sz w:val="20"/>
          <w:szCs w:val="20"/>
        </w:rPr>
      </w:pPr>
      <w:r w:rsidRPr="00CA395B">
        <w:rPr>
          <w:rFonts w:ascii="Arial" w:hAnsi="Arial" w:cs="Arial"/>
          <w:i w:val="0"/>
          <w:color w:val="010000"/>
          <w:sz w:val="20"/>
        </w:rPr>
        <w:t>This Resolution is approved by the Board of Directors of the Company and takes effect from the date of its signing./</w:t>
      </w:r>
    </w:p>
    <w:sectPr w:rsidR="00C9461A" w:rsidRPr="00CA395B" w:rsidSect="00530401">
      <w:type w:val="continuous"/>
      <w:pgSz w:w="11906" w:h="16838"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877A" w14:textId="77777777" w:rsidR="00951053" w:rsidRDefault="00951053">
      <w:r>
        <w:separator/>
      </w:r>
    </w:p>
  </w:endnote>
  <w:endnote w:type="continuationSeparator" w:id="0">
    <w:p w14:paraId="0DC95CF7" w14:textId="77777777" w:rsidR="00951053" w:rsidRDefault="0095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C1C3" w14:textId="77777777" w:rsidR="00951053" w:rsidRDefault="00951053"/>
  </w:footnote>
  <w:footnote w:type="continuationSeparator" w:id="0">
    <w:p w14:paraId="48C21C43" w14:textId="77777777" w:rsidR="00951053" w:rsidRDefault="00951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31FD"/>
    <w:multiLevelType w:val="hybridMultilevel"/>
    <w:tmpl w:val="F3D862FE"/>
    <w:lvl w:ilvl="0" w:tplc="150CC438">
      <w:start w:val="1"/>
      <w:numFmt w:val="decimal"/>
      <w:lvlText w:val="%1."/>
      <w:lvlJc w:val="left"/>
      <w:pPr>
        <w:ind w:left="720" w:hanging="360"/>
      </w:pPr>
      <w:rPr>
        <w:rFonts w:hint="default"/>
        <w:b w:val="0"/>
        <w:i w:val="0"/>
        <w:sz w:val="20"/>
      </w:rPr>
    </w:lvl>
    <w:lvl w:ilvl="1" w:tplc="CF4AF604" w:tentative="1">
      <w:start w:val="1"/>
      <w:numFmt w:val="lowerLetter"/>
      <w:lvlText w:val="%2."/>
      <w:lvlJc w:val="left"/>
      <w:pPr>
        <w:ind w:left="1440" w:hanging="360"/>
      </w:pPr>
      <w:rPr>
        <w:b w:val="0"/>
        <w:i w:val="0"/>
        <w:sz w:val="20"/>
      </w:rPr>
    </w:lvl>
    <w:lvl w:ilvl="2" w:tplc="286AF43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C5E6C"/>
    <w:multiLevelType w:val="multilevel"/>
    <w:tmpl w:val="362A55D6"/>
    <w:lvl w:ilvl="0">
      <w:start w:val="1"/>
      <w:numFmt w:val="decimal"/>
      <w:lvlText w:val="(%1)"/>
      <w:lvlJc w:val="left"/>
      <w:rPr>
        <w:rFonts w:ascii="Arial" w:eastAsia="Times New Roman" w:hAnsi="Arial" w:cs="Arial"/>
        <w:b w:val="0"/>
        <w:bCs w:val="0"/>
        <w:i w:val="0"/>
        <w:iCs/>
        <w:smallCaps w:val="0"/>
        <w:strike w:val="0"/>
        <w:color w:val="000000"/>
        <w:spacing w:val="0"/>
        <w:w w:val="100"/>
        <w:position w:val="0"/>
        <w:sz w:val="20"/>
        <w:szCs w:val="24"/>
        <w:u w:val="none"/>
        <w:shd w:val="clear" w:color="auto" w:fill="auto"/>
      </w:rPr>
    </w:lvl>
    <w:lvl w:ilvl="1">
      <w:numFmt w:val="decimal"/>
      <w:lvlText w:val=""/>
      <w:lvlJc w:val="left"/>
      <w:rPr>
        <w:b w:val="0"/>
        <w:i w:val="0"/>
        <w:sz w:val="20"/>
      </w:rPr>
    </w:lvl>
    <w:lvl w:ilvl="2">
      <w:numFmt w:val="decimal"/>
      <w:lvlText w:val=""/>
      <w:lvlJc w:val="left"/>
      <w:rPr>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1A"/>
    <w:rsid w:val="004E6E5E"/>
    <w:rsid w:val="00530401"/>
    <w:rsid w:val="00923C92"/>
    <w:rsid w:val="00951053"/>
    <w:rsid w:val="00C9461A"/>
    <w:rsid w:val="00CA395B"/>
    <w:rsid w:val="00DC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3261B"/>
  <w15:docId w15:val="{59420AB9-9D49-4DE0-8A5C-B8786329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Georgia" w:eastAsia="Georgia" w:hAnsi="Georgia" w:cs="Georgia"/>
      <w:b/>
      <w:bCs/>
      <w:i w:val="0"/>
      <w:iCs w:val="0"/>
      <w:smallCaps w:val="0"/>
      <w:strike w:val="0"/>
      <w:sz w:val="32"/>
      <w:szCs w:val="3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Bodytext20">
    <w:name w:val="Body text (2)"/>
    <w:basedOn w:val="Normal"/>
    <w:link w:val="Bodytext2"/>
    <w:pPr>
      <w:jc w:val="center"/>
    </w:pPr>
    <w:rPr>
      <w:rFonts w:ascii="Arial" w:eastAsia="Arial" w:hAnsi="Arial" w:cs="Arial"/>
      <w:sz w:val="22"/>
      <w:szCs w:val="22"/>
    </w:rPr>
  </w:style>
  <w:style w:type="paragraph" w:customStyle="1" w:styleId="Bodytext50">
    <w:name w:val="Body text (5)"/>
    <w:basedOn w:val="Normal"/>
    <w:link w:val="Bodytext5"/>
    <w:pPr>
      <w:jc w:val="center"/>
    </w:pPr>
    <w:rPr>
      <w:rFonts w:ascii="Georgia" w:eastAsia="Georgia" w:hAnsi="Georgia" w:cs="Georgia"/>
      <w:b/>
      <w:bCs/>
      <w:sz w:val="32"/>
      <w:szCs w:val="32"/>
    </w:rPr>
  </w:style>
  <w:style w:type="paragraph" w:customStyle="1" w:styleId="Bodytext30">
    <w:name w:val="Body text (3)"/>
    <w:basedOn w:val="Normal"/>
    <w:link w:val="Bodytext3"/>
    <w:pPr>
      <w:spacing w:line="210" w:lineRule="exact"/>
      <w:jc w:val="right"/>
    </w:pPr>
    <w:rPr>
      <w:rFonts w:ascii="Arial" w:eastAsia="Arial" w:hAnsi="Arial" w:cs="Arial"/>
      <w:sz w:val="17"/>
      <w:szCs w:val="17"/>
    </w:rPr>
  </w:style>
  <w:style w:type="paragraph" w:styleId="BodyText">
    <w:name w:val="Body Text"/>
    <w:basedOn w:val="Normal"/>
    <w:link w:val="BodyTextChar"/>
    <w:qFormat/>
    <w:pPr>
      <w:spacing w:after="100" w:line="288" w:lineRule="auto"/>
    </w:pPr>
    <w:rPr>
      <w:rFonts w:ascii="Times New Roman" w:eastAsia="Times New Roman" w:hAnsi="Times New Roman" w:cs="Times New Roman"/>
      <w:i/>
      <w:iCs/>
    </w:rPr>
  </w:style>
  <w:style w:type="paragraph" w:customStyle="1" w:styleId="Bodytext40">
    <w:name w:val="Body text (4)"/>
    <w:basedOn w:val="Normal"/>
    <w:link w:val="Bodytext4"/>
    <w:pPr>
      <w:spacing w:after="210"/>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1163</Characters>
  <Application>Microsoft Office Word</Application>
  <DocSecurity>0</DocSecurity>
  <Lines>23</Lines>
  <Paragraphs>20</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000000013613620_CBTT_Trich_NQ_HDQT_thon..._noi_dung_tai_lieu_hop_DHDCD__sign.pdf</dc:title>
  <dc:subject/>
  <dc:creator>Admin</dc:creator>
  <cp:keywords/>
  <cp:lastModifiedBy>Minh Hiếu Kiều</cp:lastModifiedBy>
  <cp:revision>4</cp:revision>
  <dcterms:created xsi:type="dcterms:W3CDTF">2024-04-16T04:10:00Z</dcterms:created>
  <dcterms:modified xsi:type="dcterms:W3CDTF">2024-04-17T01:36:00Z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aa7a842a05f1c91a3b5182eb8d92c3e22e014e241619b2a8258a254828656322</vt:lpwstr>
  </property>
</Properties>
</file>