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3E1C" w14:textId="65923C8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339EA">
        <w:rPr>
          <w:rFonts w:ascii="Arial" w:hAnsi="Arial" w:cs="Arial"/>
          <w:b/>
          <w:color w:val="010000"/>
          <w:sz w:val="20"/>
          <w:szCs w:val="20"/>
        </w:rPr>
        <w:t>BSP: Annual General Mandate 2024</w:t>
      </w:r>
    </w:p>
    <w:p w14:paraId="631880A0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On April 13, 2024, Saigon - Phu Tho Beer Joint Stock Company announced General Mandate No. 01/2024/NQ-DHDCD as follows:</w:t>
      </w:r>
    </w:p>
    <w:p w14:paraId="3E0B6CC4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Article 1: Approve the Audited Financial Statements 2023.</w:t>
      </w:r>
    </w:p>
    <w:p w14:paraId="57587198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Article 2: Report on the governance and performance results of the Board of Directors in 2023 and the operational Plan for 2024;</w:t>
      </w:r>
    </w:p>
    <w:p w14:paraId="770ABE9D" w14:textId="77777777" w:rsidR="0042257B" w:rsidRPr="008339EA" w:rsidRDefault="00C4279C" w:rsidP="00833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Results of production and business activities in 2023:</w:t>
      </w:r>
    </w:p>
    <w:p w14:paraId="723F8A8A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8339EA">
        <w:rPr>
          <w:rFonts w:ascii="Arial" w:hAnsi="Arial" w:cs="Arial"/>
          <w:i/>
          <w:color w:val="010000"/>
          <w:sz w:val="20"/>
          <w:szCs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41"/>
        <w:gridCol w:w="1660"/>
        <w:gridCol w:w="1660"/>
        <w:gridCol w:w="1677"/>
        <w:gridCol w:w="1188"/>
        <w:gridCol w:w="1291"/>
      </w:tblGrid>
      <w:tr w:rsidR="0042257B" w:rsidRPr="008339EA" w14:paraId="5CCC9200" w14:textId="77777777" w:rsidTr="00F04DDA"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2B391" w14:textId="77777777" w:rsidR="0042257B" w:rsidRPr="008339EA" w:rsidRDefault="00C4279C" w:rsidP="00B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F76A7" w14:textId="77777777" w:rsidR="0042257B" w:rsidRPr="008339EA" w:rsidRDefault="00C4279C" w:rsidP="00B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2022 Results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7A840" w14:textId="77777777" w:rsidR="0042257B" w:rsidRPr="008339EA" w:rsidRDefault="00C4279C" w:rsidP="00B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 Plan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E994E" w14:textId="77777777" w:rsidR="0042257B" w:rsidRPr="008339EA" w:rsidRDefault="00C4279C" w:rsidP="00B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 Results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C417E" w14:textId="19640072" w:rsidR="0042257B" w:rsidRPr="008339EA" w:rsidRDefault="00C4279C" w:rsidP="00B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 Results/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 Plan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 (%)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957DC" w14:textId="195FBD19" w:rsidR="0042257B" w:rsidRPr="008339EA" w:rsidRDefault="00C4279C" w:rsidP="00B3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 Results/ 2022 Results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 (%)</w:t>
            </w:r>
          </w:p>
        </w:tc>
      </w:tr>
      <w:tr w:rsidR="0042257B" w:rsidRPr="008339EA" w14:paraId="6233FD2F" w14:textId="77777777" w:rsidTr="00F04DDA"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9E63D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Revenue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27CA4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398,741,532,649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46830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521,229,320,708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DAD4A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339,027,015,109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DBE08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65%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0240E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85%</w:t>
            </w:r>
          </w:p>
        </w:tc>
      </w:tr>
      <w:tr w:rsidR="0042257B" w:rsidRPr="008339EA" w14:paraId="4A82E936" w14:textId="77777777" w:rsidTr="00F04DDA"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4D494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C302C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1,060,641,012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0CBF3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16,650,325,183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CD316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7,380,206,408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ADA79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44%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C0185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696%</w:t>
            </w:r>
          </w:p>
        </w:tc>
      </w:tr>
      <w:tr w:rsidR="0042257B" w:rsidRPr="008339EA" w14:paraId="1F4B2BE4" w14:textId="77777777" w:rsidTr="00F04DDA"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9A8AB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86438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712,400,709</w:t>
            </w:r>
          </w:p>
        </w:tc>
        <w:tc>
          <w:tcPr>
            <w:tcW w:w="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95F61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13,120,260,146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CFE6D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5,084,679,522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994E8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39%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2650C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714%</w:t>
            </w:r>
          </w:p>
        </w:tc>
      </w:tr>
    </w:tbl>
    <w:p w14:paraId="21DF9BF4" w14:textId="656901E2" w:rsidR="0042257B" w:rsidRPr="008339EA" w:rsidRDefault="00C4279C" w:rsidP="00833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The production and business plan for 2024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>:</w:t>
      </w:r>
    </w:p>
    <w:p w14:paraId="1A6E961E" w14:textId="087A3158" w:rsidR="0042257B" w:rsidRPr="00467391" w:rsidRDefault="00C4279C" w:rsidP="004673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467391">
        <w:rPr>
          <w:rFonts w:ascii="Arial" w:hAnsi="Arial" w:cs="Arial"/>
          <w:i/>
          <w:color w:val="010000"/>
          <w:sz w:val="20"/>
          <w:szCs w:val="20"/>
        </w:rPr>
        <w:t>Unit</w:t>
      </w:r>
      <w:r w:rsidR="00F04DDA" w:rsidRPr="00467391">
        <w:rPr>
          <w:rFonts w:ascii="Arial" w:hAnsi="Arial" w:cs="Arial"/>
          <w:i/>
          <w:color w:val="010000"/>
          <w:sz w:val="20"/>
          <w:szCs w:val="20"/>
        </w:rPr>
        <w:t>:</w:t>
      </w:r>
      <w:r w:rsidRPr="00467391">
        <w:rPr>
          <w:rFonts w:ascii="Arial" w:hAnsi="Arial" w:cs="Arial"/>
          <w:i/>
          <w:color w:val="010000"/>
          <w:sz w:val="20"/>
          <w:szCs w:val="20"/>
        </w:rPr>
        <w:t xml:space="preserve">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66"/>
        <w:gridCol w:w="2317"/>
        <w:gridCol w:w="2317"/>
        <w:gridCol w:w="2317"/>
      </w:tblGrid>
      <w:tr w:rsidR="0042257B" w:rsidRPr="008339EA" w14:paraId="29FEAC4D" w14:textId="77777777" w:rsidTr="00467391"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1B266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5C10E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 Results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C134B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2024 Plan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2A41C" w14:textId="70F801BD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2024 Pla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n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/ 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2023 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Results</w:t>
            </w:r>
            <w:r w:rsidR="00F04DDA" w:rsidRPr="008339EA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(%)</w:t>
            </w:r>
          </w:p>
        </w:tc>
      </w:tr>
      <w:tr w:rsidR="0042257B" w:rsidRPr="008339EA" w14:paraId="28C5FFCF" w14:textId="77777777" w:rsidTr="00467391"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CFA1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Revenue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E1C2B" w14:textId="31CE2501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339,027,015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109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B7ECE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458,854,901,910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C6EDD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135%</w:t>
            </w:r>
          </w:p>
        </w:tc>
      </w:tr>
      <w:tr w:rsidR="0042257B" w:rsidRPr="008339EA" w14:paraId="2F7E968D" w14:textId="77777777" w:rsidTr="00467391"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374C6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3C231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7,380,206,408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DD215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1,235,417,340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121E7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17%</w:t>
            </w:r>
          </w:p>
        </w:tc>
      </w:tr>
      <w:tr w:rsidR="0042257B" w:rsidRPr="008339EA" w14:paraId="6A721226" w14:textId="77777777" w:rsidTr="00467391"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26DF9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1BFA0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5,084,679,522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1329F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988,333,872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FBAE8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19%</w:t>
            </w:r>
          </w:p>
        </w:tc>
      </w:tr>
    </w:tbl>
    <w:p w14:paraId="352F1AAA" w14:textId="2A4AAB13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 xml:space="preserve">The General Meeting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>approves authorizing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 the Board of Directors to adjust the production and business plan 2024 </w:t>
      </w:r>
      <w:r w:rsidR="00467391">
        <w:rPr>
          <w:rFonts w:ascii="Arial" w:hAnsi="Arial" w:cs="Arial"/>
          <w:color w:val="010000"/>
          <w:sz w:val="20"/>
          <w:szCs w:val="20"/>
        </w:rPr>
        <w:t>following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 market developments and the actual situation of the Company.</w:t>
      </w:r>
    </w:p>
    <w:p w14:paraId="6B1EC3F2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Article 3: Approve the Report of the Supervisory Board on operating results in 2023 and the operational plan of the Supervisory Board in 2024.</w:t>
      </w:r>
    </w:p>
    <w:p w14:paraId="1650131A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Article 4: Approve the Proposal to select an audit company for the Financial Statements 2024.</w:t>
      </w:r>
    </w:p>
    <w:p w14:paraId="18F98D69" w14:textId="73628349" w:rsidR="0042257B" w:rsidRPr="008339EA" w:rsidRDefault="00F04DDA" w:rsidP="008339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Select the independent audit</w:t>
      </w:r>
      <w:r w:rsidR="00C4279C" w:rsidRPr="008339EA">
        <w:rPr>
          <w:rFonts w:ascii="Arial" w:hAnsi="Arial" w:cs="Arial"/>
          <w:color w:val="010000"/>
          <w:sz w:val="20"/>
          <w:szCs w:val="20"/>
        </w:rPr>
        <w:t xml:space="preserve"> company for the fiscal year 2024 and other related periods of the Company </w:t>
      </w:r>
      <w:r w:rsidRPr="008339EA">
        <w:rPr>
          <w:rFonts w:ascii="Arial" w:hAnsi="Arial" w:cs="Arial"/>
          <w:color w:val="010000"/>
          <w:sz w:val="20"/>
          <w:szCs w:val="20"/>
        </w:rPr>
        <w:t>that is the independent audit</w:t>
      </w:r>
      <w:r w:rsidR="00C4279C" w:rsidRPr="008339EA">
        <w:rPr>
          <w:rFonts w:ascii="Arial" w:hAnsi="Arial" w:cs="Arial"/>
          <w:color w:val="010000"/>
          <w:sz w:val="20"/>
          <w:szCs w:val="20"/>
        </w:rPr>
        <w:t xml:space="preserve"> company selected by Saigon Beer - Alcohol - Beverage Corporation.</w:t>
      </w:r>
    </w:p>
    <w:p w14:paraId="38B2BB21" w14:textId="06FC2E05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 xml:space="preserve">Article 5: Approve the Proposal on profit distribution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in </w:t>
      </w:r>
      <w:r w:rsidRPr="008339EA">
        <w:rPr>
          <w:rFonts w:ascii="Arial" w:hAnsi="Arial" w:cs="Arial"/>
          <w:color w:val="010000"/>
          <w:sz w:val="20"/>
          <w:szCs w:val="20"/>
        </w:rPr>
        <w:t>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0"/>
        <w:gridCol w:w="4862"/>
        <w:gridCol w:w="1668"/>
        <w:gridCol w:w="1827"/>
      </w:tblGrid>
      <w:tr w:rsidR="0042257B" w:rsidRPr="008339EA" w14:paraId="64536218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1AD7E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97FB6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520CA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 Plan (VND)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7BDA5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 Results (VND)</w:t>
            </w:r>
          </w:p>
        </w:tc>
      </w:tr>
      <w:tr w:rsidR="0042257B" w:rsidRPr="008339EA" w14:paraId="548D18F0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715FF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3CB53" w14:textId="4A3BAEF3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Undistributed profit in the 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beginning of the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 period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C1A60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45,432,685,995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CABF1" w14:textId="0087A6E4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45,432,685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995</w:t>
            </w:r>
          </w:p>
        </w:tc>
      </w:tr>
      <w:tr w:rsidR="0042257B" w:rsidRPr="008339EA" w14:paraId="79F80266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2879A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905AC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7272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13,120,260,146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26CE3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5,084,679,522</w:t>
            </w:r>
          </w:p>
        </w:tc>
      </w:tr>
      <w:tr w:rsidR="0042257B" w:rsidRPr="008339EA" w14:paraId="764093BA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0FD43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0D713" w14:textId="58D7ECE1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Profit distribution, in which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79E50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16,531,202,601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1358F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14,551,693,590</w:t>
            </w:r>
          </w:p>
        </w:tc>
      </w:tr>
      <w:tr w:rsidR="0042257B" w:rsidRPr="008339EA" w14:paraId="531A3FEC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02C40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3.1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E5975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Supplement the bonus and welfare fund from undistributed profits of previous years.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ABEEA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ACF94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2257B" w:rsidRPr="008339EA" w14:paraId="54649902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334CD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3.2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D5DCF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Appropriation for bonus and welfare fund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4B705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3,900,000,000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E3F72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1,950,000,000</w:t>
            </w:r>
          </w:p>
        </w:tc>
      </w:tr>
      <w:tr w:rsidR="0042257B" w:rsidRPr="008339EA" w14:paraId="6118AAA8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EBC17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3.3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29A72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Appropriation for investment and development funds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BC3F5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95EDA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2257B" w:rsidRPr="008339EA" w14:paraId="7DEB99CD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7EA97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3.4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F6A7C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Appropriation for social work fund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509C3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131,202,601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45B33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101,693,590</w:t>
            </w:r>
          </w:p>
        </w:tc>
      </w:tr>
      <w:tr w:rsidR="0042257B" w:rsidRPr="008339EA" w14:paraId="5301EA57" w14:textId="77777777" w:rsidTr="00F04DDA">
        <w:tc>
          <w:tcPr>
            <w:tcW w:w="36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84B6D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3.5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27B79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Dividends payment in 2023</w:t>
            </w:r>
          </w:p>
          <w:p w14:paraId="270C8DC3" w14:textId="77777777" w:rsidR="00F04DDA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Amount: VND 12,500,000,000(equivalent to 10% per share) </w:t>
            </w:r>
          </w:p>
          <w:p w14:paraId="5077B9DB" w14:textId="6EA7664D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Source: From profit after tax in 2023: VND 3,032,985,932 and remaining profit from previous years: VND 9,467,014,068.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1EBCA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12,500,000,000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F6711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12,500,000,000</w:t>
            </w:r>
          </w:p>
        </w:tc>
      </w:tr>
      <w:tr w:rsidR="0042257B" w:rsidRPr="008339EA" w14:paraId="374B7BD4" w14:textId="77777777" w:rsidTr="00F04DDA">
        <w:tc>
          <w:tcPr>
            <w:tcW w:w="3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7EC6B" w14:textId="77777777" w:rsidR="0042257B" w:rsidRPr="008339EA" w:rsidRDefault="0042257B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56C0E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Dividend payment rate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F5537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10%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4E9D5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10%</w:t>
            </w:r>
          </w:p>
        </w:tc>
      </w:tr>
      <w:tr w:rsidR="0042257B" w:rsidRPr="008339EA" w14:paraId="5020B5BB" w14:textId="77777777" w:rsidTr="00F04DDA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A399F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6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17F25" w14:textId="77675341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Undistributed profit in the 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end of the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 period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7AE59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42,021,743,540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84234" w14:textId="03F9CF40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35,965,671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927</w:t>
            </w:r>
          </w:p>
        </w:tc>
      </w:tr>
    </w:tbl>
    <w:p w14:paraId="11E8B5E8" w14:textId="6BE8C0AA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 xml:space="preserve">The General Meeting of Shareholders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>approves authorizing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 the Board of Directors to decide on the dividend payment time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 in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 2023.</w:t>
      </w:r>
    </w:p>
    <w:p w14:paraId="27973922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Article 6: Approve the Proposal on the profit distribution plan for 2024.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5"/>
        <w:gridCol w:w="5073"/>
        <w:gridCol w:w="1688"/>
        <w:gridCol w:w="1711"/>
      </w:tblGrid>
      <w:tr w:rsidR="0042257B" w:rsidRPr="008339EA" w14:paraId="2E721AEC" w14:textId="77777777" w:rsidTr="00F04DDA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79B80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568A5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C788E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2023 Results (VND)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9A7AB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2024 Plan (VND)</w:t>
            </w:r>
          </w:p>
        </w:tc>
      </w:tr>
      <w:tr w:rsidR="0042257B" w:rsidRPr="008339EA" w14:paraId="5FD9CF48" w14:textId="77777777" w:rsidTr="00F04DDA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F945E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BC2AD" w14:textId="7CF58E9D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Undistributed profit in the 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beginning of the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 period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8293C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45,432,685,995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2BA17" w14:textId="21096169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35,965,671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927</w:t>
            </w:r>
          </w:p>
        </w:tc>
      </w:tr>
      <w:tr w:rsidR="0042257B" w:rsidRPr="008339EA" w14:paraId="09BC3EC9" w14:textId="77777777" w:rsidTr="00F04DDA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1EF92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09BE3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94A3A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5,084,679,522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16929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988,333,872</w:t>
            </w:r>
          </w:p>
        </w:tc>
      </w:tr>
      <w:tr w:rsidR="0042257B" w:rsidRPr="008339EA" w14:paraId="28C37347" w14:textId="77777777" w:rsidTr="00F04DDA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16649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DBA03" w14:textId="77777777" w:rsidR="0042257B" w:rsidRPr="008339EA" w:rsidRDefault="00C4279C" w:rsidP="0083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Profit distribution, in which: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5E778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14,551,693,590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DD365" w14:textId="77777777" w:rsidR="0042257B" w:rsidRPr="008339EA" w:rsidRDefault="00C4279C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1,300,000,000</w:t>
            </w:r>
          </w:p>
        </w:tc>
      </w:tr>
      <w:tr w:rsidR="0042257B" w:rsidRPr="008339EA" w14:paraId="4208540E" w14:textId="77777777" w:rsidTr="00F04DDA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A3D5D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3.1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0F912" w14:textId="77777777" w:rsidR="0042257B" w:rsidRPr="008339EA" w:rsidRDefault="00C4279C" w:rsidP="008339E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Supplement the bonus and welfare fund from undistributed profits of previous years.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FEAC0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D9EF7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1,300,000,000</w:t>
            </w:r>
          </w:p>
        </w:tc>
      </w:tr>
      <w:tr w:rsidR="0042257B" w:rsidRPr="008339EA" w14:paraId="47BF3AA9" w14:textId="77777777" w:rsidTr="00F04DDA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D6D42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3.2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56474" w14:textId="77777777" w:rsidR="0042257B" w:rsidRPr="008339EA" w:rsidRDefault="00C4279C" w:rsidP="008339E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Appropriation for bonus and welfare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B8A0F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1,950,000,000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C4C12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2257B" w:rsidRPr="008339EA" w14:paraId="46050F4B" w14:textId="77777777" w:rsidTr="00F04DDA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A436F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3.3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9AB39" w14:textId="77777777" w:rsidR="0042257B" w:rsidRPr="008339EA" w:rsidRDefault="00C4279C" w:rsidP="008339E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Appropriation for investment and development funds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AA8DB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CE334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2257B" w:rsidRPr="008339EA" w14:paraId="52445266" w14:textId="77777777" w:rsidTr="00467391">
        <w:trPr>
          <w:trHeight w:val="512"/>
        </w:trPr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87C13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3.4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CB7D8" w14:textId="77777777" w:rsidR="0042257B" w:rsidRPr="008339EA" w:rsidRDefault="00C4279C" w:rsidP="008339E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Appropriation for social work fund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5DC98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101,693.590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C8843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2257B" w:rsidRPr="008339EA" w14:paraId="1CF3F4D4" w14:textId="77777777" w:rsidTr="00F04DDA">
        <w:tc>
          <w:tcPr>
            <w:tcW w:w="30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9E7A7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3.5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8A7EA" w14:textId="77777777" w:rsidR="0042257B" w:rsidRPr="008339EA" w:rsidRDefault="00C4279C" w:rsidP="008339E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Dividends payment in 2024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EA954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12,500,000,000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2D5E1" w14:textId="77777777" w:rsidR="0042257B" w:rsidRPr="008339EA" w:rsidRDefault="0042257B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2257B" w:rsidRPr="008339EA" w14:paraId="41F1CEF4" w14:textId="77777777" w:rsidTr="00F04DDA">
        <w:tc>
          <w:tcPr>
            <w:tcW w:w="30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4258F" w14:textId="77777777" w:rsidR="0042257B" w:rsidRPr="008339EA" w:rsidRDefault="0042257B" w:rsidP="0046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1AFCB" w14:textId="77777777" w:rsidR="0042257B" w:rsidRPr="008339EA" w:rsidRDefault="00C4279C" w:rsidP="008339E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Dividend payment rate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1FE93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10%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022BF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</w:tr>
      <w:tr w:rsidR="0042257B" w:rsidRPr="008339EA" w14:paraId="2E023409" w14:textId="77777777" w:rsidTr="00F04DDA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D511C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DA3A5" w14:textId="7C05AA9D" w:rsidR="0042257B" w:rsidRPr="008339EA" w:rsidRDefault="00C4279C" w:rsidP="008339E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Undistributed profit in the </w:t>
            </w:r>
            <w:r w:rsidR="00F04DDA" w:rsidRPr="008339EA">
              <w:rPr>
                <w:rFonts w:ascii="Arial" w:hAnsi="Arial" w:cs="Arial"/>
                <w:color w:val="010000"/>
                <w:sz w:val="20"/>
                <w:szCs w:val="20"/>
              </w:rPr>
              <w:t>end of the</w:t>
            </w: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 xml:space="preserve"> period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BD02D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35,965,671,927</w:t>
            </w:r>
          </w:p>
        </w:tc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E2304" w14:textId="77777777" w:rsidR="0042257B" w:rsidRPr="008339EA" w:rsidRDefault="00C4279C" w:rsidP="00467391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39EA">
              <w:rPr>
                <w:rFonts w:ascii="Arial" w:hAnsi="Arial" w:cs="Arial"/>
                <w:color w:val="010000"/>
                <w:sz w:val="20"/>
                <w:szCs w:val="20"/>
              </w:rPr>
              <w:t>35,654,005,799</w:t>
            </w:r>
          </w:p>
        </w:tc>
      </w:tr>
    </w:tbl>
    <w:p w14:paraId="1377E68D" w14:textId="77FFF26E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lastRenderedPageBreak/>
        <w:t xml:space="preserve">Article 7: Approve the Proposal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>on settlement of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remuneration and bonus 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of the Board of Directors and </w:t>
      </w:r>
      <w:r w:rsidR="00F04DDA" w:rsidRPr="008339EA">
        <w:rPr>
          <w:rFonts w:ascii="Arial" w:eastAsia="Arial" w:hAnsi="Arial" w:cs="Arial"/>
          <w:color w:val="010000"/>
          <w:sz w:val="20"/>
          <w:szCs w:val="20"/>
        </w:rPr>
        <w:t xml:space="preserve">the </w:t>
      </w:r>
      <w:r w:rsidRPr="008339EA">
        <w:rPr>
          <w:rFonts w:ascii="Arial" w:hAnsi="Arial" w:cs="Arial"/>
          <w:color w:val="010000"/>
          <w:sz w:val="20"/>
          <w:szCs w:val="20"/>
        </w:rPr>
        <w:t>Supervisory Board in 2023.</w:t>
      </w:r>
    </w:p>
    <w:p w14:paraId="79D4616C" w14:textId="0D905DCC" w:rsidR="0042257B" w:rsidRPr="008339EA" w:rsidRDefault="00C4279C" w:rsidP="00833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 xml:space="preserve">Total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remuneration </w:t>
      </w:r>
      <w:r w:rsidRPr="008339EA">
        <w:rPr>
          <w:rFonts w:ascii="Arial" w:hAnsi="Arial" w:cs="Arial"/>
          <w:color w:val="010000"/>
          <w:sz w:val="20"/>
          <w:szCs w:val="20"/>
        </w:rPr>
        <w:t>of the Board of Directors: VND 576,000,000;</w:t>
      </w:r>
    </w:p>
    <w:p w14:paraId="63AA60E5" w14:textId="5E876CB6" w:rsidR="0042257B" w:rsidRPr="008339EA" w:rsidRDefault="00C4279C" w:rsidP="008339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 xml:space="preserve">Total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remuneration 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of the Supervisory Board: VND 261,000,000; </w:t>
      </w:r>
    </w:p>
    <w:p w14:paraId="1A542A5A" w14:textId="500ACF69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 xml:space="preserve">Article 8: Approve the Proposal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>on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remuneration and bonus plan </w:t>
      </w:r>
      <w:r w:rsidRPr="008339EA">
        <w:rPr>
          <w:rFonts w:ascii="Arial" w:hAnsi="Arial" w:cs="Arial"/>
          <w:color w:val="010000"/>
          <w:sz w:val="20"/>
          <w:szCs w:val="20"/>
        </w:rPr>
        <w:t>of the Board of Directors and Supervisory Board in 2024.</w:t>
      </w:r>
    </w:p>
    <w:p w14:paraId="29E98D86" w14:textId="42F629B8" w:rsidR="0042257B" w:rsidRPr="008339EA" w:rsidRDefault="00C4279C" w:rsidP="00833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 xml:space="preserve">Total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remuneration </w:t>
      </w:r>
      <w:r w:rsidRPr="008339EA">
        <w:rPr>
          <w:rFonts w:ascii="Arial" w:hAnsi="Arial" w:cs="Arial"/>
          <w:color w:val="010000"/>
          <w:sz w:val="20"/>
          <w:szCs w:val="20"/>
        </w:rPr>
        <w:t>of the Board of Directors: VND 576,000,000</w:t>
      </w:r>
    </w:p>
    <w:p w14:paraId="7FE70473" w14:textId="448FFE90" w:rsidR="0042257B" w:rsidRPr="008339EA" w:rsidRDefault="00C4279C" w:rsidP="00833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 xml:space="preserve">Total 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remuneration 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of the Supervisory Board: VND 261,000,000 </w:t>
      </w:r>
    </w:p>
    <w:p w14:paraId="5CA2A783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Article 9: Approve the Proposal on signing a contract with relevant persons/organizations under the authority of the General Meeting of Shareholders.</w:t>
      </w:r>
    </w:p>
    <w:p w14:paraId="6701309E" w14:textId="77777777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Article 10: Terms of enforcement</w:t>
      </w:r>
    </w:p>
    <w:p w14:paraId="33B30A0C" w14:textId="6471A84A" w:rsidR="0042257B" w:rsidRPr="008339EA" w:rsidRDefault="00C4279C" w:rsidP="008339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39EA">
        <w:rPr>
          <w:rFonts w:ascii="Arial" w:hAnsi="Arial" w:cs="Arial"/>
          <w:color w:val="010000"/>
          <w:sz w:val="20"/>
          <w:szCs w:val="20"/>
        </w:rPr>
        <w:t>This General Mandate was fully approved by the General Meeting of Shareholders and takes effect from April 13, 2024. All shareholders of Saigon - Phu Tho Beer Joint Stock Company, members of the Board of Directors, the Supervisory Board</w:t>
      </w:r>
      <w:r w:rsidR="00123606" w:rsidRPr="008339EA">
        <w:rPr>
          <w:rFonts w:ascii="Arial" w:hAnsi="Arial" w:cs="Arial"/>
          <w:color w:val="010000"/>
          <w:sz w:val="20"/>
          <w:szCs w:val="20"/>
        </w:rPr>
        <w:t>,</w:t>
      </w:r>
      <w:r w:rsidRPr="008339EA">
        <w:rPr>
          <w:rFonts w:ascii="Arial" w:hAnsi="Arial" w:cs="Arial"/>
          <w:color w:val="010000"/>
          <w:sz w:val="20"/>
          <w:szCs w:val="20"/>
        </w:rPr>
        <w:t xml:space="preserve"> the</w:t>
      </w:r>
      <w:r w:rsidR="00F04DDA" w:rsidRPr="008339EA">
        <w:rPr>
          <w:rFonts w:ascii="Arial" w:hAnsi="Arial" w:cs="Arial"/>
          <w:color w:val="010000"/>
          <w:sz w:val="20"/>
          <w:szCs w:val="20"/>
        </w:rPr>
        <w:t xml:space="preserve"> Executive </w:t>
      </w:r>
      <w:r w:rsidRPr="008339EA">
        <w:rPr>
          <w:rFonts w:ascii="Arial" w:hAnsi="Arial" w:cs="Arial"/>
          <w:color w:val="010000"/>
          <w:sz w:val="20"/>
          <w:szCs w:val="20"/>
        </w:rPr>
        <w:t>Board of the Company</w:t>
      </w:r>
      <w:r w:rsidR="00467391">
        <w:rPr>
          <w:rFonts w:ascii="Arial" w:hAnsi="Arial" w:cs="Arial"/>
          <w:color w:val="010000"/>
          <w:sz w:val="20"/>
          <w:szCs w:val="20"/>
        </w:rPr>
        <w:t>,</w:t>
      </w:r>
      <w:bookmarkStart w:id="0" w:name="_GoBack"/>
      <w:bookmarkEnd w:id="0"/>
      <w:r w:rsidRPr="008339EA">
        <w:rPr>
          <w:rFonts w:ascii="Arial" w:hAnsi="Arial" w:cs="Arial"/>
          <w:color w:val="010000"/>
          <w:sz w:val="20"/>
          <w:szCs w:val="20"/>
        </w:rPr>
        <w:t xml:space="preserve"> and all officers and employees of the Company are responsible for implementing this General Mandate.</w:t>
      </w:r>
    </w:p>
    <w:sectPr w:rsidR="0042257B" w:rsidRPr="008339EA" w:rsidSect="00F04DDA">
      <w:headerReference w:type="default" r:id="rId8"/>
      <w:footerReference w:type="default" r:id="rId9"/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BD494" w14:textId="77777777" w:rsidR="00580CBC" w:rsidRDefault="00580CBC">
      <w:r>
        <w:separator/>
      </w:r>
    </w:p>
  </w:endnote>
  <w:endnote w:type="continuationSeparator" w:id="0">
    <w:p w14:paraId="2753B0CD" w14:textId="77777777" w:rsidR="00580CBC" w:rsidRDefault="0058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5C0CD" w14:textId="77777777" w:rsidR="0042257B" w:rsidRDefault="00422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B944" w14:textId="77777777" w:rsidR="00580CBC" w:rsidRDefault="00580CBC">
      <w:r>
        <w:separator/>
      </w:r>
    </w:p>
  </w:footnote>
  <w:footnote w:type="continuationSeparator" w:id="0">
    <w:p w14:paraId="3C699CE2" w14:textId="77777777" w:rsidR="00580CBC" w:rsidRDefault="0058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C0C9" w14:textId="77777777" w:rsidR="0042257B" w:rsidRDefault="00422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41EE"/>
    <w:multiLevelType w:val="multilevel"/>
    <w:tmpl w:val="BEC06B10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43891BDA"/>
    <w:multiLevelType w:val="multilevel"/>
    <w:tmpl w:val="1C8C69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47E2592"/>
    <w:multiLevelType w:val="multilevel"/>
    <w:tmpl w:val="1E8E9DE0"/>
    <w:lvl w:ilvl="0">
      <w:start w:val="1"/>
      <w:numFmt w:val="bullet"/>
      <w:lvlText w:val="+"/>
      <w:lvlJc w:val="left"/>
      <w:pPr>
        <w:ind w:left="720" w:hanging="360"/>
      </w:pPr>
      <w:rPr>
        <w:rFonts w:ascii="STXihei" w:eastAsia="STXihei" w:hAnsi="STXihei" w:cs="STXihei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1268C2"/>
    <w:multiLevelType w:val="multilevel"/>
    <w:tmpl w:val="2DEAC99C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7B"/>
    <w:rsid w:val="00123606"/>
    <w:rsid w:val="0042257B"/>
    <w:rsid w:val="00467391"/>
    <w:rsid w:val="00475C13"/>
    <w:rsid w:val="0049238C"/>
    <w:rsid w:val="00580CBC"/>
    <w:rsid w:val="008339EA"/>
    <w:rsid w:val="00A60CC8"/>
    <w:rsid w:val="00B30DBD"/>
    <w:rsid w:val="00C4279C"/>
    <w:rsid w:val="00F04DDA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698CE"/>
  <w15:docId w15:val="{BFBC4CF9-32D7-48C0-8435-72D7BCA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1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pWK7dKSRRO9WWodkccRAd0Gmmg==">CgMxLjA4AHIhMXlaczBCM214REROZXEyUDhISzN0QjRYTmlhMk1OaXVX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657</Words>
  <Characters>3818</Characters>
  <Application>Microsoft Office Word</Application>
  <DocSecurity>0</DocSecurity>
  <Lines>181</Lines>
  <Paragraphs>165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9</cp:revision>
  <dcterms:created xsi:type="dcterms:W3CDTF">2024-04-19T01:57:00Z</dcterms:created>
  <dcterms:modified xsi:type="dcterms:W3CDTF">2024-04-19T04:09:00Z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db2b1a63a13330ca2c8730ccce50215fbbdaaeabdafb7c0ceceaf05ef953a976</vt:lpwstr>
  </property>
</Properties>
</file>