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5C8CA75" w:rsidR="006F2393" w:rsidRPr="009B1427" w:rsidRDefault="00981ED4" w:rsidP="000629CE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2"/>
        </w:rPr>
      </w:pPr>
      <w:r w:rsidRPr="009B1427">
        <w:rPr>
          <w:rFonts w:ascii="Arial" w:hAnsi="Arial" w:cs="Arial"/>
          <w:b/>
          <w:bCs/>
          <w:color w:val="010000"/>
          <w:sz w:val="20"/>
        </w:rPr>
        <w:t>CII120018:</w:t>
      </w:r>
      <w:r w:rsidRPr="009B1427">
        <w:rPr>
          <w:rFonts w:ascii="Arial" w:hAnsi="Arial" w:cs="Arial"/>
          <w:b/>
          <w:color w:val="010000"/>
          <w:sz w:val="20"/>
        </w:rPr>
        <w:t xml:space="preserve"> </w:t>
      </w:r>
      <w:r w:rsidR="00F14562" w:rsidRPr="009B1427">
        <w:rPr>
          <w:rFonts w:ascii="Arial" w:hAnsi="Arial" w:cs="Arial"/>
          <w:b/>
          <w:color w:val="010000"/>
          <w:sz w:val="20"/>
        </w:rPr>
        <w:t xml:space="preserve">Information Disclosure of the Board of Directors </w:t>
      </w:r>
      <w:r w:rsidRPr="009B1427">
        <w:rPr>
          <w:rFonts w:ascii="Arial" w:hAnsi="Arial" w:cs="Arial"/>
          <w:b/>
          <w:color w:val="010000"/>
          <w:sz w:val="20"/>
        </w:rPr>
        <w:t xml:space="preserve"> </w:t>
      </w:r>
    </w:p>
    <w:p w14:paraId="00000002" w14:textId="730BCCA8" w:rsidR="006F2393" w:rsidRPr="009B1427" w:rsidRDefault="00981ED4" w:rsidP="000629CE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9B1427">
        <w:rPr>
          <w:rFonts w:ascii="Arial" w:hAnsi="Arial" w:cs="Arial"/>
          <w:color w:val="010000"/>
          <w:sz w:val="20"/>
        </w:rPr>
        <w:t>On April 15, 2024, Ho Chi Minh City Infr</w:t>
      </w:r>
      <w:bookmarkStart w:id="0" w:name="_GoBack"/>
      <w:bookmarkEnd w:id="0"/>
      <w:r w:rsidRPr="009B1427">
        <w:rPr>
          <w:rFonts w:ascii="Arial" w:hAnsi="Arial" w:cs="Arial"/>
          <w:color w:val="010000"/>
          <w:sz w:val="20"/>
        </w:rPr>
        <w:t>astructure Investment Joint Stock Company announced Official Dispatch No</w:t>
      </w:r>
      <w:r w:rsidR="00F14562" w:rsidRPr="009B1427">
        <w:rPr>
          <w:rFonts w:ascii="Arial" w:hAnsi="Arial" w:cs="Arial"/>
          <w:color w:val="010000"/>
          <w:sz w:val="20"/>
        </w:rPr>
        <w:t>.</w:t>
      </w:r>
      <w:r w:rsidRPr="009B1427">
        <w:rPr>
          <w:rFonts w:ascii="Arial" w:hAnsi="Arial" w:cs="Arial"/>
          <w:color w:val="010000"/>
          <w:sz w:val="20"/>
        </w:rPr>
        <w:t xml:space="preserve"> 380/2024/CV-CII as follows: </w:t>
      </w:r>
    </w:p>
    <w:p w14:paraId="00000004" w14:textId="4E5BB2D2" w:rsidR="006F2393" w:rsidRPr="009B1427" w:rsidRDefault="00F14562" w:rsidP="000629CE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9B1427">
        <w:rPr>
          <w:rFonts w:ascii="Arial" w:hAnsi="Arial" w:cs="Arial"/>
          <w:color w:val="010000"/>
          <w:sz w:val="20"/>
        </w:rPr>
        <w:t>Pursuant to the</w:t>
      </w:r>
      <w:r w:rsidR="00981ED4" w:rsidRPr="009B1427">
        <w:rPr>
          <w:rFonts w:ascii="Arial" w:hAnsi="Arial" w:cs="Arial"/>
          <w:color w:val="010000"/>
          <w:sz w:val="20"/>
        </w:rPr>
        <w:t xml:space="preserve"> </w:t>
      </w:r>
      <w:r w:rsidRPr="009B1427">
        <w:rPr>
          <w:rFonts w:ascii="Arial" w:hAnsi="Arial" w:cs="Arial"/>
          <w:color w:val="010000"/>
          <w:sz w:val="20"/>
        </w:rPr>
        <w:t xml:space="preserve">operational and </w:t>
      </w:r>
      <w:r w:rsidR="00981ED4" w:rsidRPr="009B1427">
        <w:rPr>
          <w:rFonts w:ascii="Arial" w:hAnsi="Arial" w:cs="Arial"/>
          <w:color w:val="010000"/>
          <w:sz w:val="20"/>
        </w:rPr>
        <w:t>business plan</w:t>
      </w:r>
      <w:r w:rsidRPr="009B1427">
        <w:rPr>
          <w:rFonts w:ascii="Arial" w:hAnsi="Arial" w:cs="Arial"/>
          <w:color w:val="010000"/>
          <w:sz w:val="20"/>
        </w:rPr>
        <w:t xml:space="preserve"> for</w:t>
      </w:r>
      <w:r w:rsidR="00981ED4" w:rsidRPr="009B1427">
        <w:rPr>
          <w:rFonts w:ascii="Arial" w:hAnsi="Arial" w:cs="Arial"/>
          <w:color w:val="010000"/>
          <w:sz w:val="20"/>
        </w:rPr>
        <w:t xml:space="preserve"> 2024 and the actual need for using capital </w:t>
      </w:r>
      <w:r w:rsidRPr="009B1427">
        <w:rPr>
          <w:rFonts w:ascii="Arial" w:hAnsi="Arial" w:cs="Arial"/>
          <w:color w:val="010000"/>
          <w:sz w:val="20"/>
        </w:rPr>
        <w:t>at</w:t>
      </w:r>
      <w:r w:rsidR="00981ED4" w:rsidRPr="009B1427">
        <w:rPr>
          <w:rFonts w:ascii="Arial" w:hAnsi="Arial" w:cs="Arial"/>
          <w:color w:val="010000"/>
          <w:sz w:val="20"/>
        </w:rPr>
        <w:t xml:space="preserve"> Khu Bac Thu Thiem Company Limited (Subsidiary- 100% owned by CII)</w:t>
      </w:r>
      <w:r w:rsidRPr="009B1427">
        <w:rPr>
          <w:rFonts w:ascii="Arial" w:hAnsi="Arial" w:cs="Arial"/>
          <w:color w:val="010000"/>
          <w:sz w:val="20"/>
        </w:rPr>
        <w:t>,</w:t>
      </w:r>
      <w:r w:rsidR="00981ED4" w:rsidRPr="009B1427">
        <w:rPr>
          <w:rFonts w:ascii="Arial" w:hAnsi="Arial" w:cs="Arial"/>
          <w:color w:val="010000"/>
          <w:sz w:val="20"/>
        </w:rPr>
        <w:t xml:space="preserve"> </w:t>
      </w:r>
      <w:r w:rsidRPr="009B1427">
        <w:rPr>
          <w:rFonts w:ascii="Arial" w:hAnsi="Arial" w:cs="Arial"/>
          <w:color w:val="010000"/>
          <w:sz w:val="20"/>
        </w:rPr>
        <w:t>o</w:t>
      </w:r>
      <w:r w:rsidR="00981ED4" w:rsidRPr="009B1427">
        <w:rPr>
          <w:rFonts w:ascii="Arial" w:hAnsi="Arial" w:cs="Arial"/>
          <w:color w:val="010000"/>
          <w:sz w:val="20"/>
        </w:rPr>
        <w:t>n April 15, 2024, the Company’s Board of Directors issued Resolution No</w:t>
      </w:r>
      <w:r w:rsidRPr="009B1427">
        <w:rPr>
          <w:rFonts w:ascii="Arial" w:hAnsi="Arial" w:cs="Arial"/>
          <w:color w:val="010000"/>
          <w:sz w:val="20"/>
        </w:rPr>
        <w:t>.</w:t>
      </w:r>
      <w:r w:rsidR="00981ED4" w:rsidRPr="009B1427">
        <w:rPr>
          <w:rFonts w:ascii="Arial" w:hAnsi="Arial" w:cs="Arial"/>
          <w:color w:val="010000"/>
          <w:sz w:val="20"/>
        </w:rPr>
        <w:t xml:space="preserve"> 81/NQ-HDQT (the term of 2022-2027), approving the reduction of charter capital from VND 1</w:t>
      </w:r>
      <w:r w:rsidRPr="009B1427">
        <w:rPr>
          <w:rFonts w:ascii="Arial" w:hAnsi="Arial" w:cs="Arial"/>
          <w:color w:val="010000"/>
          <w:sz w:val="20"/>
        </w:rPr>
        <w:t>,</w:t>
      </w:r>
      <w:r w:rsidR="00981ED4" w:rsidRPr="009B1427">
        <w:rPr>
          <w:rFonts w:ascii="Arial" w:hAnsi="Arial" w:cs="Arial"/>
          <w:color w:val="010000"/>
          <w:sz w:val="20"/>
        </w:rPr>
        <w:t>500 billion to VND 1</w:t>
      </w:r>
      <w:r w:rsidRPr="009B1427">
        <w:rPr>
          <w:rFonts w:ascii="Arial" w:hAnsi="Arial" w:cs="Arial"/>
          <w:color w:val="010000"/>
          <w:sz w:val="20"/>
        </w:rPr>
        <w:t>,</w:t>
      </w:r>
      <w:r w:rsidR="00981ED4" w:rsidRPr="009B1427">
        <w:rPr>
          <w:rFonts w:ascii="Arial" w:hAnsi="Arial" w:cs="Arial"/>
          <w:color w:val="010000"/>
          <w:sz w:val="20"/>
        </w:rPr>
        <w:t xml:space="preserve">265 billion </w:t>
      </w:r>
      <w:r w:rsidRPr="009B1427">
        <w:rPr>
          <w:rFonts w:ascii="Arial" w:hAnsi="Arial" w:cs="Arial"/>
          <w:color w:val="010000"/>
          <w:sz w:val="20"/>
        </w:rPr>
        <w:t>of</w:t>
      </w:r>
      <w:r w:rsidR="00981ED4" w:rsidRPr="009B1427">
        <w:rPr>
          <w:rFonts w:ascii="Arial" w:hAnsi="Arial" w:cs="Arial"/>
          <w:color w:val="010000"/>
          <w:sz w:val="20"/>
        </w:rPr>
        <w:t xml:space="preserve"> Khu Bac Thu Thiem Company Limited. After the reduction of charter capital, the ownership rate </w:t>
      </w:r>
      <w:r w:rsidRPr="009B1427">
        <w:rPr>
          <w:rFonts w:ascii="Arial" w:hAnsi="Arial" w:cs="Arial"/>
          <w:color w:val="010000"/>
          <w:sz w:val="20"/>
        </w:rPr>
        <w:t>of</w:t>
      </w:r>
      <w:r w:rsidR="00981ED4" w:rsidRPr="009B1427">
        <w:rPr>
          <w:rFonts w:ascii="Arial" w:hAnsi="Arial" w:cs="Arial"/>
          <w:color w:val="010000"/>
          <w:sz w:val="20"/>
        </w:rPr>
        <w:t xml:space="preserve"> Ho Chi Minh City Infrastructure Investment Joint Stock Company over Khu Bac Thu Thiem Company Limited remains unchanged. </w:t>
      </w:r>
    </w:p>
    <w:sectPr w:rsidR="006F2393" w:rsidRPr="009B1427" w:rsidSect="00FB376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93"/>
    <w:rsid w:val="000629CE"/>
    <w:rsid w:val="006F2393"/>
    <w:rsid w:val="00981ED4"/>
    <w:rsid w:val="009B1427"/>
    <w:rsid w:val="00F14562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971C3"/>
  <w15:docId w15:val="{46353E82-A2C3-4861-A7D7-40CF0281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5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435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D34B5C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</w:pPr>
    <w:rPr>
      <w:rFonts w:ascii="Times New Roman" w:eastAsia="Times New Roman" w:hAnsi="Times New Roman" w:cs="Times New Roman"/>
      <w:color w:val="353435"/>
      <w:sz w:val="20"/>
      <w:szCs w:val="2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color w:val="353435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88" w:lineRule="auto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D34B5C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qqKTa8KdWBo4LPgFCeZ+hIWFUA==">CgMxLjA4AHIhMVRqQmRrcFh3Vm1CUkF0UjBkTVJaZnNOU3VnUS1vWjZ0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Hoang Phuong Thao</cp:lastModifiedBy>
  <cp:revision>6</cp:revision>
  <dcterms:created xsi:type="dcterms:W3CDTF">2024-04-17T03:29:00Z</dcterms:created>
  <dcterms:modified xsi:type="dcterms:W3CDTF">2024-04-19T03:22:00Z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e74a47d9d5f014b7665036af00c818142a3c9dc2fbf6d93d05d3d82df33ae314</vt:lpwstr>
  </property>
</Properties>
</file>