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29D0" w:rsidRPr="00716E04" w:rsidRDefault="00B108AE" w:rsidP="00B108AE">
      <w:pPr>
        <w:keepNext/>
        <w:pBdr>
          <w:top w:val="nil"/>
          <w:left w:val="nil"/>
          <w:bottom w:val="nil"/>
          <w:right w:val="nil"/>
          <w:between w:val="nil"/>
        </w:pBdr>
        <w:spacing w:after="120" w:line="360" w:lineRule="auto"/>
        <w:rPr>
          <w:rFonts w:ascii="Arial" w:eastAsia="Arial" w:hAnsi="Arial" w:cs="Arial"/>
          <w:b/>
          <w:sz w:val="20"/>
          <w:szCs w:val="20"/>
        </w:rPr>
      </w:pPr>
      <w:r w:rsidRPr="00716E04">
        <w:rPr>
          <w:rFonts w:ascii="Arial" w:hAnsi="Arial" w:cs="Arial"/>
          <w:b/>
          <w:sz w:val="20"/>
        </w:rPr>
        <w:t>DDM: Annual General Mandate 2024</w:t>
      </w:r>
    </w:p>
    <w:p w14:paraId="00000002" w14:textId="44A8F112" w:rsidR="006529D0" w:rsidRPr="00716E04" w:rsidRDefault="00B108AE" w:rsidP="00B108AE">
      <w:pPr>
        <w:keepNext/>
        <w:pBdr>
          <w:top w:val="nil"/>
          <w:left w:val="nil"/>
          <w:bottom w:val="nil"/>
          <w:right w:val="nil"/>
          <w:between w:val="nil"/>
        </w:pBdr>
        <w:spacing w:after="120" w:line="360" w:lineRule="auto"/>
        <w:rPr>
          <w:rFonts w:ascii="Arial" w:eastAsia="Arial" w:hAnsi="Arial" w:cs="Arial"/>
          <w:sz w:val="20"/>
          <w:szCs w:val="20"/>
        </w:rPr>
      </w:pPr>
      <w:r w:rsidRPr="00716E04">
        <w:rPr>
          <w:rFonts w:ascii="Arial" w:hAnsi="Arial" w:cs="Arial"/>
          <w:sz w:val="20"/>
        </w:rPr>
        <w:t xml:space="preserve">On April 11, 2024, Dong Bo Marine Joint Stock Company announced </w:t>
      </w:r>
      <w:r w:rsidR="00DB1E6D">
        <w:rPr>
          <w:rFonts w:ascii="Arial" w:hAnsi="Arial" w:cs="Arial"/>
          <w:sz w:val="20"/>
        </w:rPr>
        <w:t>General Mandate</w:t>
      </w:r>
      <w:r w:rsidRPr="00716E04">
        <w:rPr>
          <w:rFonts w:ascii="Arial" w:hAnsi="Arial" w:cs="Arial"/>
          <w:sz w:val="20"/>
        </w:rPr>
        <w:t xml:space="preserve"> No</w:t>
      </w:r>
      <w:r w:rsidR="00DB1E6D">
        <w:rPr>
          <w:rFonts w:ascii="Arial" w:hAnsi="Arial" w:cs="Arial"/>
          <w:sz w:val="20"/>
        </w:rPr>
        <w:t>.</w:t>
      </w:r>
      <w:r w:rsidRPr="00716E04">
        <w:rPr>
          <w:rFonts w:ascii="Arial" w:hAnsi="Arial" w:cs="Arial"/>
          <w:sz w:val="20"/>
        </w:rPr>
        <w:t xml:space="preserve"> 01/NQ-DHDCD as follows:</w:t>
      </w:r>
    </w:p>
    <w:p w14:paraId="00000003" w14:textId="77777777" w:rsidR="006529D0" w:rsidRPr="00716E04" w:rsidRDefault="00B108AE" w:rsidP="00B108AE">
      <w:pPr>
        <w:pBdr>
          <w:top w:val="nil"/>
          <w:left w:val="nil"/>
          <w:bottom w:val="nil"/>
          <w:right w:val="nil"/>
          <w:between w:val="nil"/>
        </w:pBdr>
        <w:spacing w:after="120" w:line="360" w:lineRule="auto"/>
        <w:rPr>
          <w:rFonts w:ascii="Arial" w:eastAsia="Arial" w:hAnsi="Arial" w:cs="Arial"/>
          <w:sz w:val="20"/>
          <w:szCs w:val="20"/>
        </w:rPr>
      </w:pPr>
      <w:r w:rsidRPr="00716E04">
        <w:rPr>
          <w:rFonts w:ascii="Arial" w:hAnsi="Arial" w:cs="Arial"/>
          <w:sz w:val="20"/>
        </w:rPr>
        <w:t xml:space="preserve">Article 1: A number of contents in terms of operations management in Company’s activities were accepted and approved in the Annual General Mandate 2024 as follows: </w:t>
      </w:r>
    </w:p>
    <w:p w14:paraId="00000004" w14:textId="77777777" w:rsidR="006529D0" w:rsidRPr="00716E04" w:rsidRDefault="00B108AE" w:rsidP="00B108AE">
      <w:pPr>
        <w:numPr>
          <w:ilvl w:val="0"/>
          <w:numId w:val="5"/>
        </w:numPr>
        <w:pBdr>
          <w:top w:val="nil"/>
          <w:left w:val="nil"/>
          <w:bottom w:val="nil"/>
          <w:right w:val="nil"/>
          <w:between w:val="nil"/>
        </w:pBdr>
        <w:tabs>
          <w:tab w:val="left" w:pos="284"/>
          <w:tab w:val="left" w:pos="1039"/>
        </w:tabs>
        <w:spacing w:after="120" w:line="360" w:lineRule="auto"/>
        <w:rPr>
          <w:rFonts w:ascii="Arial" w:eastAsia="Arial" w:hAnsi="Arial" w:cs="Arial"/>
          <w:sz w:val="20"/>
          <w:szCs w:val="20"/>
        </w:rPr>
      </w:pPr>
      <w:r w:rsidRPr="00716E04">
        <w:rPr>
          <w:rFonts w:ascii="Arial" w:hAnsi="Arial" w:cs="Arial"/>
          <w:sz w:val="20"/>
        </w:rPr>
        <w:t>Approve the results of production and business activities in 2023 with main targets</w:t>
      </w:r>
    </w:p>
    <w:p w14:paraId="00000005" w14:textId="4C94AA9B" w:rsidR="006529D0" w:rsidRPr="00716E04" w:rsidRDefault="00B108AE" w:rsidP="00B108AE">
      <w:pPr>
        <w:numPr>
          <w:ilvl w:val="0"/>
          <w:numId w:val="3"/>
        </w:numPr>
        <w:pBdr>
          <w:top w:val="nil"/>
          <w:left w:val="nil"/>
          <w:bottom w:val="nil"/>
          <w:right w:val="nil"/>
          <w:between w:val="nil"/>
        </w:pBdr>
        <w:tabs>
          <w:tab w:val="left" w:pos="135"/>
          <w:tab w:val="left" w:pos="962"/>
          <w:tab w:val="left" w:pos="3542"/>
        </w:tabs>
        <w:spacing w:after="120" w:line="360" w:lineRule="auto"/>
        <w:ind w:left="0" w:firstLine="0"/>
        <w:rPr>
          <w:rFonts w:ascii="Arial" w:eastAsia="Arial" w:hAnsi="Arial" w:cs="Arial"/>
          <w:sz w:val="20"/>
          <w:szCs w:val="20"/>
        </w:rPr>
      </w:pPr>
      <w:r w:rsidRPr="00716E04">
        <w:rPr>
          <w:rFonts w:ascii="Arial" w:hAnsi="Arial" w:cs="Arial"/>
          <w:sz w:val="20"/>
        </w:rPr>
        <w:t xml:space="preserve">Total revenue: VND 214.81 </w:t>
      </w:r>
      <w:r w:rsidR="00DE5298" w:rsidRPr="00716E04">
        <w:rPr>
          <w:rFonts w:ascii="Arial" w:hAnsi="Arial" w:cs="Arial"/>
          <w:sz w:val="20"/>
        </w:rPr>
        <w:t>b</w:t>
      </w:r>
      <w:r w:rsidRPr="00716E04">
        <w:rPr>
          <w:rFonts w:ascii="Arial" w:hAnsi="Arial" w:cs="Arial"/>
          <w:sz w:val="20"/>
        </w:rPr>
        <w:t>illion (equal 50.5% of the year’s plan);</w:t>
      </w:r>
    </w:p>
    <w:p w14:paraId="00000006" w14:textId="09A669E3" w:rsidR="006529D0" w:rsidRPr="00716E04" w:rsidRDefault="00B108AE" w:rsidP="00B108AE">
      <w:pPr>
        <w:pBdr>
          <w:top w:val="nil"/>
          <w:left w:val="nil"/>
          <w:bottom w:val="nil"/>
          <w:right w:val="nil"/>
          <w:between w:val="nil"/>
        </w:pBdr>
        <w:tabs>
          <w:tab w:val="left" w:pos="284"/>
          <w:tab w:val="left" w:pos="3542"/>
        </w:tabs>
        <w:spacing w:after="120" w:line="360" w:lineRule="auto"/>
        <w:rPr>
          <w:rFonts w:ascii="Arial" w:eastAsia="Arial" w:hAnsi="Arial" w:cs="Arial"/>
          <w:sz w:val="20"/>
          <w:szCs w:val="20"/>
        </w:rPr>
      </w:pPr>
      <w:r w:rsidRPr="00716E04">
        <w:rPr>
          <w:rFonts w:ascii="Arial" w:hAnsi="Arial" w:cs="Arial"/>
          <w:sz w:val="20"/>
        </w:rPr>
        <w:t xml:space="preserve">- Total expense: VND 317.01 </w:t>
      </w:r>
      <w:r w:rsidR="00DE5298" w:rsidRPr="00716E04">
        <w:rPr>
          <w:rFonts w:ascii="Arial" w:hAnsi="Arial" w:cs="Arial"/>
          <w:sz w:val="20"/>
        </w:rPr>
        <w:t>b</w:t>
      </w:r>
      <w:r w:rsidRPr="00716E04">
        <w:rPr>
          <w:rFonts w:ascii="Arial" w:hAnsi="Arial" w:cs="Arial"/>
          <w:sz w:val="20"/>
        </w:rPr>
        <w:t>illion (equal 81.1% of the year’s plan);</w:t>
      </w:r>
    </w:p>
    <w:p w14:paraId="00000007" w14:textId="77777777" w:rsidR="006529D0" w:rsidRPr="00716E04" w:rsidRDefault="00B108AE" w:rsidP="00B108AE">
      <w:pPr>
        <w:pBdr>
          <w:top w:val="nil"/>
          <w:left w:val="nil"/>
          <w:bottom w:val="nil"/>
          <w:right w:val="nil"/>
          <w:between w:val="nil"/>
        </w:pBdr>
        <w:tabs>
          <w:tab w:val="left" w:pos="284"/>
          <w:tab w:val="left" w:pos="3542"/>
        </w:tabs>
        <w:spacing w:after="120" w:line="360" w:lineRule="auto"/>
        <w:rPr>
          <w:rFonts w:ascii="Arial" w:eastAsia="Arial" w:hAnsi="Arial" w:cs="Arial"/>
          <w:sz w:val="20"/>
          <w:szCs w:val="20"/>
        </w:rPr>
      </w:pPr>
      <w:r w:rsidRPr="00716E04">
        <w:rPr>
          <w:rFonts w:ascii="Arial" w:hAnsi="Arial" w:cs="Arial"/>
          <w:sz w:val="20"/>
        </w:rPr>
        <w:t>- Profit: VND -102.20 Billion;</w:t>
      </w:r>
    </w:p>
    <w:p w14:paraId="00000008" w14:textId="22BA7FB7" w:rsidR="006529D0" w:rsidRPr="00716E04" w:rsidRDefault="00904538" w:rsidP="00B108AE">
      <w:pPr>
        <w:pBdr>
          <w:top w:val="nil"/>
          <w:left w:val="nil"/>
          <w:bottom w:val="nil"/>
          <w:right w:val="nil"/>
          <w:between w:val="nil"/>
        </w:pBdr>
        <w:tabs>
          <w:tab w:val="left" w:pos="3543"/>
          <w:tab w:val="left" w:pos="270"/>
          <w:tab w:val="left" w:pos="967"/>
        </w:tabs>
        <w:spacing w:after="120" w:line="360" w:lineRule="auto"/>
        <w:rPr>
          <w:rFonts w:ascii="Arial" w:eastAsia="Arial" w:hAnsi="Arial" w:cs="Arial"/>
          <w:sz w:val="20"/>
          <w:szCs w:val="20"/>
        </w:rPr>
      </w:pPr>
      <w:r>
        <w:rPr>
          <w:rFonts w:ascii="Arial" w:hAnsi="Arial" w:cs="Arial"/>
          <w:sz w:val="20"/>
        </w:rPr>
        <w:t xml:space="preserve">- </w:t>
      </w:r>
      <w:r w:rsidR="00B108AE" w:rsidRPr="00716E04">
        <w:rPr>
          <w:rFonts w:ascii="Arial" w:hAnsi="Arial" w:cs="Arial"/>
          <w:sz w:val="20"/>
        </w:rPr>
        <w:t>Cash flow (EBITDA- Earnings before Interest, Taxes, Depreciation and Amortization): VND -29.85 billion</w:t>
      </w:r>
    </w:p>
    <w:p w14:paraId="00000009" w14:textId="716D3740" w:rsidR="006529D0" w:rsidRPr="00716E04" w:rsidRDefault="00B108AE" w:rsidP="00B108AE">
      <w:pPr>
        <w:numPr>
          <w:ilvl w:val="0"/>
          <w:numId w:val="5"/>
        </w:numPr>
        <w:pBdr>
          <w:top w:val="nil"/>
          <w:left w:val="nil"/>
          <w:bottom w:val="nil"/>
          <w:right w:val="nil"/>
          <w:between w:val="nil"/>
        </w:pBdr>
        <w:tabs>
          <w:tab w:val="left" w:pos="284"/>
          <w:tab w:val="left" w:pos="1170"/>
        </w:tabs>
        <w:spacing w:after="120" w:line="360" w:lineRule="auto"/>
        <w:rPr>
          <w:rFonts w:ascii="Arial" w:eastAsia="Arial" w:hAnsi="Arial" w:cs="Arial"/>
          <w:sz w:val="20"/>
          <w:szCs w:val="20"/>
        </w:rPr>
      </w:pPr>
      <w:r w:rsidRPr="00716E04">
        <w:rPr>
          <w:rFonts w:ascii="Arial" w:hAnsi="Arial" w:cs="Arial"/>
          <w:sz w:val="20"/>
        </w:rPr>
        <w:t xml:space="preserve">Approve the Consolidated Financial Statements 2023 </w:t>
      </w:r>
      <w:r w:rsidR="00DE5298" w:rsidRPr="00716E04">
        <w:rPr>
          <w:rFonts w:ascii="Arial" w:hAnsi="Arial" w:cs="Arial"/>
          <w:sz w:val="20"/>
        </w:rPr>
        <w:t>audited</w:t>
      </w:r>
      <w:r w:rsidRPr="00716E04">
        <w:rPr>
          <w:rFonts w:ascii="Arial" w:hAnsi="Arial" w:cs="Arial"/>
          <w:sz w:val="20"/>
        </w:rPr>
        <w:t xml:space="preserve"> by TTP Auditing Company Limited. </w:t>
      </w:r>
    </w:p>
    <w:p w14:paraId="0000000A" w14:textId="77777777" w:rsidR="006529D0" w:rsidRPr="00716E04" w:rsidRDefault="00B108AE" w:rsidP="00B108AE">
      <w:pPr>
        <w:numPr>
          <w:ilvl w:val="0"/>
          <w:numId w:val="5"/>
        </w:numPr>
        <w:pBdr>
          <w:top w:val="nil"/>
          <w:left w:val="nil"/>
          <w:bottom w:val="nil"/>
          <w:right w:val="nil"/>
          <w:between w:val="nil"/>
        </w:pBdr>
        <w:tabs>
          <w:tab w:val="left" w:pos="284"/>
          <w:tab w:val="left" w:pos="1160"/>
        </w:tabs>
        <w:spacing w:after="120" w:line="360" w:lineRule="auto"/>
        <w:rPr>
          <w:rFonts w:ascii="Arial" w:eastAsia="Arial" w:hAnsi="Arial" w:cs="Arial"/>
          <w:sz w:val="20"/>
          <w:szCs w:val="20"/>
        </w:rPr>
      </w:pPr>
      <w:r w:rsidRPr="00716E04">
        <w:rPr>
          <w:rFonts w:ascii="Arial" w:hAnsi="Arial" w:cs="Arial"/>
          <w:sz w:val="20"/>
        </w:rPr>
        <w:t xml:space="preserve">Approve the salary fund of the Executive Board of Directors, remuneration levels in 2023, applied to non-executive Board of Directors and the Supervisory Board as follows: </w:t>
      </w:r>
    </w:p>
    <w:p w14:paraId="0000000B" w14:textId="7FE42228" w:rsidR="006529D0" w:rsidRPr="00716E04" w:rsidRDefault="00B108AE" w:rsidP="00B108AE">
      <w:pPr>
        <w:numPr>
          <w:ilvl w:val="1"/>
          <w:numId w:val="5"/>
        </w:numPr>
        <w:pBdr>
          <w:top w:val="nil"/>
          <w:left w:val="nil"/>
          <w:bottom w:val="nil"/>
          <w:right w:val="nil"/>
          <w:between w:val="nil"/>
        </w:pBdr>
        <w:tabs>
          <w:tab w:val="left" w:pos="284"/>
          <w:tab w:val="left" w:pos="567"/>
          <w:tab w:val="left" w:pos="1399"/>
        </w:tabs>
        <w:spacing w:after="120" w:line="360" w:lineRule="auto"/>
        <w:rPr>
          <w:rFonts w:ascii="Arial" w:eastAsia="Arial" w:hAnsi="Arial" w:cs="Arial"/>
          <w:sz w:val="20"/>
          <w:szCs w:val="20"/>
        </w:rPr>
      </w:pPr>
      <w:r w:rsidRPr="00716E04">
        <w:rPr>
          <w:rFonts w:ascii="Arial" w:hAnsi="Arial" w:cs="Arial"/>
          <w:sz w:val="20"/>
        </w:rPr>
        <w:t xml:space="preserve">The salary fund of the Executive Board of Directors: VND 354,812,000; </w:t>
      </w:r>
    </w:p>
    <w:p w14:paraId="0000000C" w14:textId="771EA013" w:rsidR="006529D0" w:rsidRPr="00716E04" w:rsidRDefault="00B108AE" w:rsidP="00B108AE">
      <w:pPr>
        <w:numPr>
          <w:ilvl w:val="1"/>
          <w:numId w:val="5"/>
        </w:numPr>
        <w:pBdr>
          <w:top w:val="nil"/>
          <w:left w:val="nil"/>
          <w:bottom w:val="nil"/>
          <w:right w:val="nil"/>
          <w:between w:val="nil"/>
        </w:pBdr>
        <w:tabs>
          <w:tab w:val="left" w:pos="567"/>
          <w:tab w:val="left" w:pos="1379"/>
        </w:tabs>
        <w:spacing w:after="120" w:line="360" w:lineRule="auto"/>
        <w:rPr>
          <w:rFonts w:ascii="Arial" w:eastAsia="Arial" w:hAnsi="Arial" w:cs="Arial"/>
          <w:sz w:val="20"/>
          <w:szCs w:val="20"/>
        </w:rPr>
      </w:pPr>
      <w:r w:rsidRPr="00716E04">
        <w:rPr>
          <w:rFonts w:ascii="Arial" w:hAnsi="Arial" w:cs="Arial"/>
          <w:sz w:val="20"/>
        </w:rPr>
        <w:t>The remuneration fund of the non-executive Board of Directors and the Supervisory Board: VND 318,000,000</w:t>
      </w:r>
    </w:p>
    <w:p w14:paraId="0000000D" w14:textId="77777777" w:rsidR="006529D0" w:rsidRPr="00716E04" w:rsidRDefault="00B108AE" w:rsidP="00B108AE">
      <w:pPr>
        <w:numPr>
          <w:ilvl w:val="0"/>
          <w:numId w:val="5"/>
        </w:numPr>
        <w:pBdr>
          <w:top w:val="nil"/>
          <w:left w:val="nil"/>
          <w:bottom w:val="nil"/>
          <w:right w:val="nil"/>
          <w:between w:val="nil"/>
        </w:pBdr>
        <w:tabs>
          <w:tab w:val="left" w:pos="284"/>
          <w:tab w:val="left" w:pos="1165"/>
        </w:tabs>
        <w:spacing w:after="120" w:line="360" w:lineRule="auto"/>
        <w:rPr>
          <w:rFonts w:ascii="Arial" w:eastAsia="Arial" w:hAnsi="Arial" w:cs="Arial"/>
          <w:sz w:val="20"/>
          <w:szCs w:val="20"/>
        </w:rPr>
      </w:pPr>
      <w:r w:rsidRPr="00716E04">
        <w:rPr>
          <w:rFonts w:ascii="Arial" w:hAnsi="Arial" w:cs="Arial"/>
          <w:sz w:val="20"/>
        </w:rPr>
        <w:t xml:space="preserve">Dividend payment was not </w:t>
      </w:r>
      <w:proofErr w:type="gramStart"/>
      <w:r w:rsidRPr="00716E04">
        <w:rPr>
          <w:rFonts w:ascii="Arial" w:hAnsi="Arial" w:cs="Arial"/>
          <w:sz w:val="20"/>
        </w:rPr>
        <w:t>accepted,</w:t>
      </w:r>
      <w:proofErr w:type="gramEnd"/>
      <w:r w:rsidRPr="00716E04">
        <w:rPr>
          <w:rFonts w:ascii="Arial" w:hAnsi="Arial" w:cs="Arial"/>
          <w:sz w:val="20"/>
        </w:rPr>
        <w:t xml:space="preserve"> funds were not distributed due to the lack of total accumulated profit.</w:t>
      </w:r>
    </w:p>
    <w:p w14:paraId="0000000E" w14:textId="77777777" w:rsidR="006529D0" w:rsidRPr="00716E04" w:rsidRDefault="00B108AE" w:rsidP="00B108AE">
      <w:pPr>
        <w:numPr>
          <w:ilvl w:val="0"/>
          <w:numId w:val="5"/>
        </w:numPr>
        <w:pBdr>
          <w:top w:val="nil"/>
          <w:left w:val="nil"/>
          <w:bottom w:val="nil"/>
          <w:right w:val="nil"/>
          <w:between w:val="nil"/>
        </w:pBdr>
        <w:tabs>
          <w:tab w:val="left" w:pos="284"/>
          <w:tab w:val="left" w:pos="1168"/>
        </w:tabs>
        <w:spacing w:after="120" w:line="360" w:lineRule="auto"/>
        <w:rPr>
          <w:rFonts w:ascii="Arial" w:eastAsia="Arial" w:hAnsi="Arial" w:cs="Arial"/>
          <w:sz w:val="20"/>
          <w:szCs w:val="20"/>
        </w:rPr>
      </w:pPr>
      <w:r w:rsidRPr="00716E04">
        <w:rPr>
          <w:rFonts w:ascii="Arial" w:hAnsi="Arial" w:cs="Arial"/>
          <w:sz w:val="20"/>
        </w:rPr>
        <w:t xml:space="preserve">Approve main targets in production and business plan 2024, including: </w:t>
      </w:r>
    </w:p>
    <w:p w14:paraId="0000000F" w14:textId="77777777" w:rsidR="006529D0" w:rsidRPr="00716E04" w:rsidRDefault="00B108AE" w:rsidP="00B108AE">
      <w:pPr>
        <w:numPr>
          <w:ilvl w:val="0"/>
          <w:numId w:val="4"/>
        </w:numPr>
        <w:pBdr>
          <w:top w:val="nil"/>
          <w:left w:val="nil"/>
          <w:bottom w:val="nil"/>
          <w:right w:val="nil"/>
          <w:between w:val="nil"/>
        </w:pBdr>
        <w:tabs>
          <w:tab w:val="left" w:pos="284"/>
          <w:tab w:val="left" w:pos="1062"/>
        </w:tabs>
        <w:spacing w:after="120" w:line="360" w:lineRule="auto"/>
        <w:rPr>
          <w:rFonts w:ascii="Arial" w:eastAsia="Arial" w:hAnsi="Arial" w:cs="Arial"/>
          <w:sz w:val="20"/>
          <w:szCs w:val="20"/>
        </w:rPr>
      </w:pPr>
      <w:r w:rsidRPr="00716E04">
        <w:rPr>
          <w:rFonts w:ascii="Arial" w:hAnsi="Arial" w:cs="Arial"/>
          <w:sz w:val="20"/>
        </w:rPr>
        <w:t>Output: 1,136,000 tons;</w:t>
      </w:r>
    </w:p>
    <w:p w14:paraId="00000010" w14:textId="03271FC6" w:rsidR="006529D0" w:rsidRPr="00716E04" w:rsidRDefault="00B108AE" w:rsidP="00B108AE">
      <w:pPr>
        <w:numPr>
          <w:ilvl w:val="0"/>
          <w:numId w:val="4"/>
        </w:numPr>
        <w:pBdr>
          <w:top w:val="nil"/>
          <w:left w:val="nil"/>
          <w:bottom w:val="nil"/>
          <w:right w:val="nil"/>
          <w:between w:val="nil"/>
        </w:pBdr>
        <w:tabs>
          <w:tab w:val="left" w:pos="284"/>
          <w:tab w:val="left" w:pos="1062"/>
        </w:tabs>
        <w:spacing w:after="120" w:line="360" w:lineRule="auto"/>
        <w:rPr>
          <w:rFonts w:ascii="Arial" w:eastAsia="Arial" w:hAnsi="Arial" w:cs="Arial"/>
          <w:sz w:val="20"/>
          <w:szCs w:val="20"/>
        </w:rPr>
      </w:pPr>
      <w:r w:rsidRPr="00716E04">
        <w:rPr>
          <w:rFonts w:ascii="Arial" w:hAnsi="Arial" w:cs="Arial"/>
          <w:sz w:val="20"/>
        </w:rPr>
        <w:t xml:space="preserve">Total revenue: VND 392.5 </w:t>
      </w:r>
      <w:r w:rsidR="00DE5298" w:rsidRPr="00716E04">
        <w:rPr>
          <w:rFonts w:ascii="Arial" w:hAnsi="Arial" w:cs="Arial"/>
          <w:sz w:val="20"/>
        </w:rPr>
        <w:t>b</w:t>
      </w:r>
      <w:r w:rsidRPr="00716E04">
        <w:rPr>
          <w:rFonts w:ascii="Arial" w:hAnsi="Arial" w:cs="Arial"/>
          <w:sz w:val="20"/>
        </w:rPr>
        <w:t>illion, (equivalent to 182.7% of result in 2023);</w:t>
      </w:r>
    </w:p>
    <w:p w14:paraId="00000011" w14:textId="4B0C6B63" w:rsidR="006529D0" w:rsidRPr="00716E04" w:rsidRDefault="00B108AE" w:rsidP="00B108AE">
      <w:pPr>
        <w:numPr>
          <w:ilvl w:val="0"/>
          <w:numId w:val="4"/>
        </w:numPr>
        <w:pBdr>
          <w:top w:val="nil"/>
          <w:left w:val="nil"/>
          <w:bottom w:val="nil"/>
          <w:right w:val="nil"/>
          <w:between w:val="nil"/>
        </w:pBdr>
        <w:tabs>
          <w:tab w:val="left" w:pos="284"/>
          <w:tab w:val="left" w:pos="1059"/>
        </w:tabs>
        <w:spacing w:after="120" w:line="360" w:lineRule="auto"/>
        <w:rPr>
          <w:rFonts w:ascii="Arial" w:eastAsia="Arial" w:hAnsi="Arial" w:cs="Arial"/>
          <w:sz w:val="20"/>
          <w:szCs w:val="20"/>
        </w:rPr>
      </w:pPr>
      <w:r w:rsidRPr="00716E04">
        <w:rPr>
          <w:rFonts w:ascii="Arial" w:hAnsi="Arial" w:cs="Arial"/>
          <w:sz w:val="20"/>
        </w:rPr>
        <w:t xml:space="preserve">Profit before tax (Including financial reconstructing and liquidated ships): VND 123 Billion (profit from production and business activities VND -31.73 Billion); </w:t>
      </w:r>
    </w:p>
    <w:p w14:paraId="00000012" w14:textId="7BC853F4" w:rsidR="006529D0" w:rsidRPr="00716E04" w:rsidRDefault="00B108AE" w:rsidP="00B108AE">
      <w:pPr>
        <w:numPr>
          <w:ilvl w:val="0"/>
          <w:numId w:val="4"/>
        </w:numPr>
        <w:pBdr>
          <w:top w:val="nil"/>
          <w:left w:val="nil"/>
          <w:bottom w:val="nil"/>
          <w:right w:val="nil"/>
          <w:between w:val="nil"/>
        </w:pBdr>
        <w:tabs>
          <w:tab w:val="left" w:pos="284"/>
          <w:tab w:val="left" w:pos="967"/>
        </w:tabs>
        <w:spacing w:after="120" w:line="360" w:lineRule="auto"/>
        <w:rPr>
          <w:rFonts w:ascii="Arial" w:eastAsia="Arial" w:hAnsi="Arial" w:cs="Arial"/>
          <w:sz w:val="20"/>
          <w:szCs w:val="20"/>
        </w:rPr>
      </w:pPr>
      <w:r w:rsidRPr="00716E04">
        <w:rPr>
          <w:rFonts w:ascii="Arial" w:hAnsi="Arial" w:cs="Arial"/>
          <w:sz w:val="20"/>
        </w:rPr>
        <w:t>Cash flow from production and business activities (EBITDA): VND 15.35 billion</w:t>
      </w:r>
    </w:p>
    <w:p w14:paraId="00000013" w14:textId="77777777" w:rsidR="006529D0" w:rsidRPr="00716E04" w:rsidRDefault="00B108AE" w:rsidP="00B108AE">
      <w:pPr>
        <w:numPr>
          <w:ilvl w:val="0"/>
          <w:numId w:val="5"/>
        </w:numPr>
        <w:pBdr>
          <w:top w:val="nil"/>
          <w:left w:val="nil"/>
          <w:bottom w:val="nil"/>
          <w:right w:val="nil"/>
          <w:between w:val="nil"/>
        </w:pBdr>
        <w:tabs>
          <w:tab w:val="left" w:pos="284"/>
          <w:tab w:val="left" w:pos="1155"/>
        </w:tabs>
        <w:spacing w:after="120" w:line="360" w:lineRule="auto"/>
        <w:rPr>
          <w:rFonts w:ascii="Arial" w:eastAsia="Arial" w:hAnsi="Arial" w:cs="Arial"/>
          <w:sz w:val="20"/>
          <w:szCs w:val="20"/>
        </w:rPr>
      </w:pPr>
      <w:r w:rsidRPr="00716E04">
        <w:rPr>
          <w:rFonts w:ascii="Arial" w:hAnsi="Arial" w:cs="Arial"/>
          <w:sz w:val="20"/>
        </w:rPr>
        <w:t xml:space="preserve">Approve the plan to liquidate pair of ships in Q3/2024 in order to debt restructuring (Dong </w:t>
      </w:r>
      <w:proofErr w:type="spellStart"/>
      <w:r w:rsidRPr="00716E04">
        <w:rPr>
          <w:rFonts w:ascii="Arial" w:hAnsi="Arial" w:cs="Arial"/>
          <w:sz w:val="20"/>
        </w:rPr>
        <w:t>Thinh</w:t>
      </w:r>
      <w:proofErr w:type="spellEnd"/>
      <w:r w:rsidRPr="00716E04">
        <w:rPr>
          <w:rFonts w:ascii="Arial" w:hAnsi="Arial" w:cs="Arial"/>
          <w:sz w:val="20"/>
        </w:rPr>
        <w:t xml:space="preserve">, dry cargo ship, 7.088 DWT, built in 1994)/ (Dong </w:t>
      </w:r>
      <w:proofErr w:type="gramStart"/>
      <w:r w:rsidRPr="00716E04">
        <w:rPr>
          <w:rFonts w:ascii="Arial" w:hAnsi="Arial" w:cs="Arial"/>
          <w:sz w:val="20"/>
        </w:rPr>
        <w:t>An</w:t>
      </w:r>
      <w:proofErr w:type="gramEnd"/>
      <w:r w:rsidRPr="00716E04">
        <w:rPr>
          <w:rFonts w:ascii="Arial" w:hAnsi="Arial" w:cs="Arial"/>
          <w:sz w:val="20"/>
        </w:rPr>
        <w:t xml:space="preserve">, dry cargo ship, 7.091 DWT, built in 1995); Liquidate Dong Ho ship (in case of credit companies’ approval). </w:t>
      </w:r>
    </w:p>
    <w:p w14:paraId="00000014" w14:textId="77777777" w:rsidR="006529D0" w:rsidRPr="00716E04" w:rsidRDefault="00B108AE" w:rsidP="00B108AE">
      <w:pPr>
        <w:numPr>
          <w:ilvl w:val="0"/>
          <w:numId w:val="5"/>
        </w:numPr>
        <w:pBdr>
          <w:top w:val="nil"/>
          <w:left w:val="nil"/>
          <w:bottom w:val="nil"/>
          <w:right w:val="nil"/>
          <w:between w:val="nil"/>
        </w:pBdr>
        <w:tabs>
          <w:tab w:val="left" w:pos="284"/>
          <w:tab w:val="left" w:pos="1155"/>
        </w:tabs>
        <w:spacing w:after="120" w:line="360" w:lineRule="auto"/>
        <w:rPr>
          <w:rFonts w:ascii="Arial" w:eastAsia="Arial" w:hAnsi="Arial" w:cs="Arial"/>
          <w:sz w:val="20"/>
          <w:szCs w:val="20"/>
        </w:rPr>
      </w:pPr>
      <w:r w:rsidRPr="00716E04">
        <w:rPr>
          <w:rFonts w:ascii="Arial" w:hAnsi="Arial" w:cs="Arial"/>
          <w:sz w:val="20"/>
        </w:rPr>
        <w:t xml:space="preserve">Authorize Board of Directors of the Company based on actual status, selection, Company’s direction, suitable audit in accordance with regulations on auditing Financial Statements and the list of audit companies, suggested by the Supervisory Board and accepted by State Securities Commission, to audit Financial Statement in 2024. </w:t>
      </w:r>
    </w:p>
    <w:p w14:paraId="00000015" w14:textId="77777777" w:rsidR="006529D0" w:rsidRPr="00716E04" w:rsidRDefault="00B108AE" w:rsidP="00B108AE">
      <w:pPr>
        <w:numPr>
          <w:ilvl w:val="0"/>
          <w:numId w:val="5"/>
        </w:numPr>
        <w:pBdr>
          <w:top w:val="nil"/>
          <w:left w:val="nil"/>
          <w:bottom w:val="nil"/>
          <w:right w:val="nil"/>
          <w:between w:val="nil"/>
        </w:pBdr>
        <w:tabs>
          <w:tab w:val="left" w:pos="142"/>
          <w:tab w:val="left" w:pos="284"/>
          <w:tab w:val="left" w:pos="1179"/>
        </w:tabs>
        <w:spacing w:after="120" w:line="360" w:lineRule="auto"/>
        <w:rPr>
          <w:rFonts w:ascii="Arial" w:eastAsia="Arial" w:hAnsi="Arial" w:cs="Arial"/>
          <w:sz w:val="20"/>
          <w:szCs w:val="20"/>
        </w:rPr>
      </w:pPr>
      <w:r w:rsidRPr="00716E04">
        <w:rPr>
          <w:rFonts w:ascii="Arial" w:hAnsi="Arial" w:cs="Arial"/>
          <w:sz w:val="20"/>
        </w:rPr>
        <w:t xml:space="preserve">Approve the expected salary fund of Executive Board of Directors, remuneration level 2024, </w:t>
      </w:r>
      <w:r w:rsidRPr="00716E04">
        <w:rPr>
          <w:rFonts w:ascii="Arial" w:hAnsi="Arial" w:cs="Arial"/>
          <w:sz w:val="20"/>
        </w:rPr>
        <w:lastRenderedPageBreak/>
        <w:t xml:space="preserve">applied non-executive Board of Directors and Supervisory Board as follows: </w:t>
      </w:r>
    </w:p>
    <w:p w14:paraId="00000016" w14:textId="77777777" w:rsidR="006529D0" w:rsidRPr="00716E04" w:rsidRDefault="00B108AE" w:rsidP="00B108AE">
      <w:pPr>
        <w:numPr>
          <w:ilvl w:val="1"/>
          <w:numId w:val="5"/>
        </w:numPr>
        <w:pBdr>
          <w:top w:val="nil"/>
          <w:left w:val="nil"/>
          <w:bottom w:val="nil"/>
          <w:right w:val="nil"/>
          <w:between w:val="nil"/>
        </w:pBdr>
        <w:tabs>
          <w:tab w:val="left" w:pos="284"/>
          <w:tab w:val="left" w:pos="567"/>
          <w:tab w:val="left" w:pos="1374"/>
        </w:tabs>
        <w:spacing w:after="120" w:line="360" w:lineRule="auto"/>
        <w:rPr>
          <w:rFonts w:ascii="Arial" w:eastAsia="Arial" w:hAnsi="Arial" w:cs="Arial"/>
          <w:sz w:val="20"/>
          <w:szCs w:val="20"/>
        </w:rPr>
      </w:pPr>
      <w:r w:rsidRPr="00716E04">
        <w:rPr>
          <w:rFonts w:ascii="Arial" w:hAnsi="Arial" w:cs="Arial"/>
          <w:sz w:val="20"/>
        </w:rPr>
        <w:t xml:space="preserve">The remuneration level of non-executive Board of Directors and Supervisory Board: </w:t>
      </w:r>
    </w:p>
    <w:p w14:paraId="00000017" w14:textId="77777777" w:rsidR="006529D0" w:rsidRPr="00716E04" w:rsidRDefault="00B108AE" w:rsidP="00B108AE">
      <w:pPr>
        <w:numPr>
          <w:ilvl w:val="0"/>
          <w:numId w:val="1"/>
        </w:numPr>
        <w:tabs>
          <w:tab w:val="left" w:pos="284"/>
          <w:tab w:val="left" w:pos="1062"/>
        </w:tabs>
        <w:spacing w:after="120" w:line="360" w:lineRule="auto"/>
        <w:ind w:left="0" w:firstLine="0"/>
        <w:rPr>
          <w:rFonts w:ascii="Arial" w:eastAsia="Arial" w:hAnsi="Arial" w:cs="Arial"/>
          <w:sz w:val="20"/>
          <w:szCs w:val="20"/>
        </w:rPr>
      </w:pPr>
      <w:r w:rsidRPr="00716E04">
        <w:rPr>
          <w:rFonts w:ascii="Arial" w:hAnsi="Arial" w:cs="Arial"/>
          <w:sz w:val="20"/>
        </w:rPr>
        <w:t>Chair of the Board of Directors: VND 5,000,000/month;</w:t>
      </w:r>
    </w:p>
    <w:p w14:paraId="00000018" w14:textId="77777777" w:rsidR="006529D0" w:rsidRPr="00716E04" w:rsidRDefault="00B108AE" w:rsidP="00B108AE">
      <w:pPr>
        <w:numPr>
          <w:ilvl w:val="0"/>
          <w:numId w:val="1"/>
        </w:numPr>
        <w:tabs>
          <w:tab w:val="left" w:pos="284"/>
          <w:tab w:val="left" w:pos="1062"/>
        </w:tabs>
        <w:spacing w:after="120" w:line="360" w:lineRule="auto"/>
        <w:ind w:left="0" w:firstLine="0"/>
        <w:rPr>
          <w:rFonts w:ascii="Arial" w:eastAsia="Arial" w:hAnsi="Arial" w:cs="Arial"/>
          <w:sz w:val="20"/>
          <w:szCs w:val="20"/>
        </w:rPr>
      </w:pPr>
      <w:r w:rsidRPr="00716E04">
        <w:rPr>
          <w:rFonts w:ascii="Arial" w:hAnsi="Arial" w:cs="Arial"/>
          <w:sz w:val="20"/>
        </w:rPr>
        <w:t>Member of the Board of Directors: VND 4,000,000/person/month;</w:t>
      </w:r>
    </w:p>
    <w:p w14:paraId="00000019" w14:textId="77777777" w:rsidR="006529D0" w:rsidRPr="00716E04" w:rsidRDefault="00B108AE" w:rsidP="00B108AE">
      <w:pPr>
        <w:numPr>
          <w:ilvl w:val="0"/>
          <w:numId w:val="1"/>
        </w:numPr>
        <w:tabs>
          <w:tab w:val="left" w:pos="284"/>
          <w:tab w:val="left" w:pos="1062"/>
        </w:tabs>
        <w:spacing w:after="120" w:line="360" w:lineRule="auto"/>
        <w:ind w:left="0" w:firstLine="0"/>
        <w:rPr>
          <w:rFonts w:ascii="Arial" w:eastAsia="Arial" w:hAnsi="Arial" w:cs="Arial"/>
          <w:sz w:val="20"/>
          <w:szCs w:val="20"/>
        </w:rPr>
      </w:pPr>
      <w:r w:rsidRPr="00716E04">
        <w:rPr>
          <w:rFonts w:ascii="Arial" w:hAnsi="Arial" w:cs="Arial"/>
          <w:sz w:val="20"/>
        </w:rPr>
        <w:t>Chief of the Supervisory Board VND 4,000,000/person/month;</w:t>
      </w:r>
    </w:p>
    <w:p w14:paraId="0000001A" w14:textId="77777777" w:rsidR="006529D0" w:rsidRPr="00716E04" w:rsidRDefault="00B108AE" w:rsidP="00B108AE">
      <w:pPr>
        <w:numPr>
          <w:ilvl w:val="0"/>
          <w:numId w:val="1"/>
        </w:numPr>
        <w:tabs>
          <w:tab w:val="left" w:pos="284"/>
          <w:tab w:val="left" w:pos="1067"/>
        </w:tabs>
        <w:spacing w:after="120" w:line="360" w:lineRule="auto"/>
        <w:ind w:left="0" w:firstLine="0"/>
        <w:rPr>
          <w:rFonts w:ascii="Arial" w:eastAsia="Arial" w:hAnsi="Arial" w:cs="Arial"/>
          <w:sz w:val="20"/>
          <w:szCs w:val="20"/>
        </w:rPr>
      </w:pPr>
      <w:r w:rsidRPr="00716E04">
        <w:rPr>
          <w:rFonts w:ascii="Arial" w:hAnsi="Arial" w:cs="Arial"/>
          <w:sz w:val="20"/>
        </w:rPr>
        <w:t>Member of the Supervisory Board: VND 3,000,000/month.</w:t>
      </w:r>
    </w:p>
    <w:p w14:paraId="0000001B" w14:textId="5B0A609C" w:rsidR="006529D0" w:rsidRPr="00716E04" w:rsidRDefault="00B108AE" w:rsidP="00B108AE">
      <w:pPr>
        <w:numPr>
          <w:ilvl w:val="1"/>
          <w:numId w:val="5"/>
        </w:numPr>
        <w:spacing w:after="120" w:line="360" w:lineRule="auto"/>
        <w:rPr>
          <w:rFonts w:ascii="Arial" w:hAnsi="Arial" w:cs="Arial"/>
          <w:sz w:val="20"/>
        </w:rPr>
      </w:pPr>
      <w:r w:rsidRPr="00716E04">
        <w:rPr>
          <w:rFonts w:ascii="Arial" w:hAnsi="Arial" w:cs="Arial"/>
          <w:sz w:val="20"/>
        </w:rPr>
        <w:t>Total salary and remuneration fund of Board of Directors and the Supervisory Board: VND 672,395,000, in which:</w:t>
      </w:r>
    </w:p>
    <w:p w14:paraId="0000001C" w14:textId="77777777" w:rsidR="006529D0" w:rsidRPr="00716E04" w:rsidRDefault="00B108AE" w:rsidP="00B108AE">
      <w:pPr>
        <w:numPr>
          <w:ilvl w:val="0"/>
          <w:numId w:val="4"/>
        </w:numPr>
        <w:pBdr>
          <w:top w:val="nil"/>
          <w:left w:val="nil"/>
          <w:bottom w:val="nil"/>
          <w:right w:val="nil"/>
          <w:between w:val="nil"/>
        </w:pBdr>
        <w:tabs>
          <w:tab w:val="left" w:pos="284"/>
          <w:tab w:val="left" w:pos="567"/>
          <w:tab w:val="left" w:pos="1067"/>
        </w:tabs>
        <w:spacing w:after="120" w:line="360" w:lineRule="auto"/>
        <w:rPr>
          <w:rFonts w:ascii="Arial" w:eastAsia="Arial" w:hAnsi="Arial" w:cs="Arial"/>
          <w:sz w:val="20"/>
          <w:szCs w:val="20"/>
        </w:rPr>
      </w:pPr>
      <w:r w:rsidRPr="00716E04">
        <w:rPr>
          <w:rFonts w:ascii="Arial" w:hAnsi="Arial" w:cs="Arial"/>
          <w:sz w:val="20"/>
        </w:rPr>
        <w:t>Salary fund of the executive Chair of Board of Directors (From April/2024): VND 340,395,000;</w:t>
      </w:r>
    </w:p>
    <w:p w14:paraId="0000001D" w14:textId="50DBA39A" w:rsidR="006529D0" w:rsidRPr="00716E04" w:rsidRDefault="00B108AE" w:rsidP="00B108AE">
      <w:pPr>
        <w:numPr>
          <w:ilvl w:val="0"/>
          <w:numId w:val="4"/>
        </w:numPr>
        <w:pBdr>
          <w:top w:val="nil"/>
          <w:left w:val="nil"/>
          <w:bottom w:val="nil"/>
          <w:right w:val="nil"/>
          <w:between w:val="nil"/>
        </w:pBdr>
        <w:tabs>
          <w:tab w:val="left" w:pos="284"/>
          <w:tab w:val="left" w:pos="567"/>
          <w:tab w:val="left" w:pos="1069"/>
        </w:tabs>
        <w:spacing w:after="120" w:line="360" w:lineRule="auto"/>
        <w:rPr>
          <w:rFonts w:ascii="Arial" w:eastAsia="Arial" w:hAnsi="Arial" w:cs="Arial"/>
          <w:sz w:val="20"/>
          <w:szCs w:val="20"/>
        </w:rPr>
      </w:pPr>
      <w:r w:rsidRPr="00716E04">
        <w:rPr>
          <w:rFonts w:ascii="Arial" w:hAnsi="Arial" w:cs="Arial"/>
          <w:sz w:val="20"/>
        </w:rPr>
        <w:t xml:space="preserve">Remuneration fund of non-executive Board of Directors and Supervisory Board (7 </w:t>
      </w:r>
      <w:r w:rsidR="0065421C" w:rsidRPr="00716E04">
        <w:rPr>
          <w:rFonts w:ascii="Arial" w:hAnsi="Arial" w:cs="Arial"/>
          <w:sz w:val="20"/>
        </w:rPr>
        <w:t>members</w:t>
      </w:r>
      <w:r w:rsidRPr="00716E04">
        <w:rPr>
          <w:rFonts w:ascii="Arial" w:hAnsi="Arial" w:cs="Arial"/>
          <w:sz w:val="20"/>
        </w:rPr>
        <w:t xml:space="preserve"> and non-executive Board of Directors receive 4 months </w:t>
      </w:r>
      <w:r w:rsidR="00894F9B" w:rsidRPr="00716E04">
        <w:rPr>
          <w:rFonts w:ascii="Arial" w:hAnsi="Arial" w:cs="Arial"/>
          <w:sz w:val="20"/>
        </w:rPr>
        <w:t xml:space="preserve">of </w:t>
      </w:r>
      <w:r w:rsidRPr="00716E04">
        <w:rPr>
          <w:rFonts w:ascii="Arial" w:hAnsi="Arial" w:cs="Arial"/>
          <w:sz w:val="20"/>
        </w:rPr>
        <w:t>remuneration): VND 332,000,000.</w:t>
      </w:r>
    </w:p>
    <w:p w14:paraId="0000001E" w14:textId="77777777" w:rsidR="006529D0" w:rsidRPr="00716E04" w:rsidRDefault="00B108AE" w:rsidP="00B108AE">
      <w:pPr>
        <w:numPr>
          <w:ilvl w:val="0"/>
          <w:numId w:val="5"/>
        </w:numPr>
        <w:pBdr>
          <w:top w:val="nil"/>
          <w:left w:val="nil"/>
          <w:bottom w:val="nil"/>
          <w:right w:val="nil"/>
          <w:between w:val="nil"/>
        </w:pBdr>
        <w:tabs>
          <w:tab w:val="left" w:pos="284"/>
          <w:tab w:val="left" w:pos="567"/>
          <w:tab w:val="left" w:pos="1165"/>
        </w:tabs>
        <w:spacing w:after="120" w:line="360" w:lineRule="auto"/>
        <w:rPr>
          <w:rFonts w:ascii="Arial" w:eastAsia="Arial" w:hAnsi="Arial" w:cs="Arial"/>
          <w:sz w:val="20"/>
          <w:szCs w:val="20"/>
        </w:rPr>
      </w:pPr>
      <w:r w:rsidRPr="00716E04">
        <w:rPr>
          <w:rFonts w:ascii="Arial" w:hAnsi="Arial" w:cs="Arial"/>
          <w:sz w:val="20"/>
        </w:rPr>
        <w:t xml:space="preserve">Propose the Company’s Board of Directors to direct and collaborate with the Executive Board to work on these following missions: </w:t>
      </w:r>
    </w:p>
    <w:p w14:paraId="0000001F" w14:textId="77777777" w:rsidR="006529D0" w:rsidRPr="00716E04" w:rsidRDefault="00B108AE" w:rsidP="00B108AE">
      <w:pPr>
        <w:numPr>
          <w:ilvl w:val="1"/>
          <w:numId w:val="5"/>
        </w:numPr>
        <w:pBdr>
          <w:top w:val="nil"/>
          <w:left w:val="nil"/>
          <w:bottom w:val="nil"/>
          <w:right w:val="nil"/>
          <w:between w:val="nil"/>
        </w:pBdr>
        <w:tabs>
          <w:tab w:val="left" w:pos="284"/>
          <w:tab w:val="left" w:pos="567"/>
          <w:tab w:val="left" w:pos="1395"/>
        </w:tabs>
        <w:spacing w:after="120" w:line="360" w:lineRule="auto"/>
        <w:rPr>
          <w:rFonts w:ascii="Arial" w:eastAsia="Arial" w:hAnsi="Arial" w:cs="Arial"/>
          <w:sz w:val="20"/>
          <w:szCs w:val="20"/>
        </w:rPr>
      </w:pPr>
      <w:r w:rsidRPr="00716E04">
        <w:rPr>
          <w:rFonts w:ascii="Arial" w:hAnsi="Arial" w:cs="Arial"/>
          <w:sz w:val="20"/>
        </w:rPr>
        <w:t>Closely follow market status, strive to find customers to select forms of ships leasing or solely operate with appropriate market freight rates, sign contracts with reasonable terms and optimize business efficiency;</w:t>
      </w:r>
    </w:p>
    <w:p w14:paraId="00000020" w14:textId="6BD00DAB" w:rsidR="006529D0" w:rsidRPr="00716E04" w:rsidRDefault="00B108AE" w:rsidP="00B108AE">
      <w:pPr>
        <w:numPr>
          <w:ilvl w:val="1"/>
          <w:numId w:val="5"/>
        </w:numPr>
        <w:pBdr>
          <w:top w:val="nil"/>
          <w:left w:val="nil"/>
          <w:bottom w:val="nil"/>
          <w:right w:val="nil"/>
          <w:between w:val="nil"/>
        </w:pBdr>
        <w:tabs>
          <w:tab w:val="left" w:pos="284"/>
          <w:tab w:val="left" w:pos="567"/>
          <w:tab w:val="left" w:pos="1395"/>
        </w:tabs>
        <w:spacing w:after="120" w:line="360" w:lineRule="auto"/>
        <w:rPr>
          <w:rFonts w:ascii="Arial" w:eastAsia="Arial" w:hAnsi="Arial" w:cs="Arial"/>
          <w:sz w:val="20"/>
          <w:szCs w:val="20"/>
        </w:rPr>
      </w:pPr>
      <w:r w:rsidRPr="00716E04">
        <w:rPr>
          <w:rFonts w:ascii="Arial" w:hAnsi="Arial" w:cs="Arial"/>
          <w:sz w:val="20"/>
        </w:rPr>
        <w:t xml:space="preserve">Continue looking for other forms of services to increase revenue in order to complete targets and plans in 2024; </w:t>
      </w:r>
    </w:p>
    <w:p w14:paraId="00000021" w14:textId="77777777" w:rsidR="006529D0" w:rsidRPr="00716E04" w:rsidRDefault="00B108AE" w:rsidP="00B108AE">
      <w:pPr>
        <w:numPr>
          <w:ilvl w:val="1"/>
          <w:numId w:val="5"/>
        </w:numPr>
        <w:pBdr>
          <w:top w:val="nil"/>
          <w:left w:val="nil"/>
          <w:bottom w:val="nil"/>
          <w:right w:val="nil"/>
          <w:between w:val="nil"/>
        </w:pBdr>
        <w:tabs>
          <w:tab w:val="left" w:pos="284"/>
          <w:tab w:val="left" w:pos="567"/>
          <w:tab w:val="left" w:pos="1395"/>
        </w:tabs>
        <w:spacing w:after="120" w:line="360" w:lineRule="auto"/>
        <w:rPr>
          <w:rFonts w:ascii="Arial" w:eastAsia="Arial" w:hAnsi="Arial" w:cs="Arial"/>
          <w:sz w:val="20"/>
          <w:szCs w:val="20"/>
        </w:rPr>
      </w:pPr>
      <w:r w:rsidRPr="00716E04">
        <w:rPr>
          <w:rFonts w:ascii="Arial" w:hAnsi="Arial" w:cs="Arial"/>
          <w:sz w:val="20"/>
        </w:rPr>
        <w:t xml:space="preserve">Review and re-evaluate each ship’s technical status, safety and crew quality, to offer effective solutions in management, operation and performance of responsibilities and duties of the crew to minimize technical problems and reduce days when ships are off-hire. </w:t>
      </w:r>
    </w:p>
    <w:p w14:paraId="00000022" w14:textId="77777777" w:rsidR="006529D0" w:rsidRPr="00716E04" w:rsidRDefault="00B108AE" w:rsidP="00B108AE">
      <w:pPr>
        <w:numPr>
          <w:ilvl w:val="1"/>
          <w:numId w:val="5"/>
        </w:numPr>
        <w:pBdr>
          <w:top w:val="nil"/>
          <w:left w:val="nil"/>
          <w:bottom w:val="nil"/>
          <w:right w:val="nil"/>
          <w:between w:val="nil"/>
        </w:pBdr>
        <w:tabs>
          <w:tab w:val="left" w:pos="284"/>
          <w:tab w:val="left" w:pos="567"/>
          <w:tab w:val="left" w:pos="1395"/>
        </w:tabs>
        <w:spacing w:after="120" w:line="360" w:lineRule="auto"/>
        <w:rPr>
          <w:rFonts w:ascii="Arial" w:eastAsia="Arial" w:hAnsi="Arial" w:cs="Arial"/>
          <w:sz w:val="20"/>
          <w:szCs w:val="20"/>
        </w:rPr>
      </w:pPr>
      <w:r w:rsidRPr="00716E04">
        <w:rPr>
          <w:rFonts w:ascii="Arial" w:hAnsi="Arial" w:cs="Arial"/>
          <w:sz w:val="20"/>
        </w:rPr>
        <w:t xml:space="preserve">Cooperate positively with credit companies to restructure debts and purchase, sell debts on the basis of liquidating ships; Complete documents, work with the Viet Nam Development Bank (VDB) to have penalty interest removed according to the Government’s policy in Decree No 78/2023/ND-CP dated November 07, 2023. </w:t>
      </w:r>
    </w:p>
    <w:p w14:paraId="00000023" w14:textId="77777777" w:rsidR="006529D0" w:rsidRPr="00716E04" w:rsidRDefault="00B108AE" w:rsidP="00B108AE">
      <w:pPr>
        <w:numPr>
          <w:ilvl w:val="1"/>
          <w:numId w:val="5"/>
        </w:numPr>
        <w:pBdr>
          <w:top w:val="nil"/>
          <w:left w:val="nil"/>
          <w:bottom w:val="nil"/>
          <w:right w:val="nil"/>
          <w:between w:val="nil"/>
        </w:pBdr>
        <w:tabs>
          <w:tab w:val="left" w:pos="284"/>
          <w:tab w:val="left" w:pos="567"/>
          <w:tab w:val="left" w:pos="1390"/>
        </w:tabs>
        <w:spacing w:after="120" w:line="360" w:lineRule="auto"/>
        <w:rPr>
          <w:rFonts w:ascii="Arial" w:eastAsia="Arial" w:hAnsi="Arial" w:cs="Arial"/>
          <w:sz w:val="20"/>
          <w:szCs w:val="20"/>
        </w:rPr>
      </w:pPr>
      <w:r w:rsidRPr="00716E04">
        <w:rPr>
          <w:rFonts w:ascii="Arial" w:hAnsi="Arial" w:cs="Arial"/>
          <w:sz w:val="20"/>
        </w:rPr>
        <w:t xml:space="preserve">Continue liquidating insufficient ships, layoff, review overall business activities of Hai </w:t>
      </w:r>
      <w:proofErr w:type="spellStart"/>
      <w:r w:rsidRPr="00716E04">
        <w:rPr>
          <w:rFonts w:ascii="Arial" w:hAnsi="Arial" w:cs="Arial"/>
          <w:sz w:val="20"/>
        </w:rPr>
        <w:t>Phong</w:t>
      </w:r>
      <w:proofErr w:type="spellEnd"/>
      <w:r w:rsidRPr="00716E04">
        <w:rPr>
          <w:rFonts w:ascii="Arial" w:hAnsi="Arial" w:cs="Arial"/>
          <w:sz w:val="20"/>
        </w:rPr>
        <w:t xml:space="preserve"> branch. </w:t>
      </w:r>
    </w:p>
    <w:p w14:paraId="00000024" w14:textId="77777777" w:rsidR="006529D0" w:rsidRPr="00716E04" w:rsidRDefault="00B108AE" w:rsidP="00B108AE">
      <w:pPr>
        <w:numPr>
          <w:ilvl w:val="1"/>
          <w:numId w:val="5"/>
        </w:numPr>
        <w:pBdr>
          <w:top w:val="nil"/>
          <w:left w:val="nil"/>
          <w:bottom w:val="nil"/>
          <w:right w:val="nil"/>
          <w:between w:val="nil"/>
        </w:pBdr>
        <w:tabs>
          <w:tab w:val="left" w:pos="284"/>
          <w:tab w:val="left" w:pos="567"/>
          <w:tab w:val="left" w:pos="1389"/>
        </w:tabs>
        <w:spacing w:after="120" w:line="360" w:lineRule="auto"/>
        <w:rPr>
          <w:rFonts w:ascii="Arial" w:eastAsia="Arial" w:hAnsi="Arial" w:cs="Arial"/>
          <w:sz w:val="20"/>
          <w:szCs w:val="20"/>
        </w:rPr>
      </w:pPr>
      <w:r w:rsidRPr="00716E04">
        <w:rPr>
          <w:rFonts w:ascii="Arial" w:hAnsi="Arial" w:cs="Arial"/>
          <w:sz w:val="20"/>
        </w:rPr>
        <w:t xml:space="preserve">Continue to carry out divestment in CMC Corporation. </w:t>
      </w:r>
    </w:p>
    <w:p w14:paraId="00000025" w14:textId="77777777" w:rsidR="006529D0" w:rsidRPr="00716E04" w:rsidRDefault="00B108AE" w:rsidP="00B108AE">
      <w:pPr>
        <w:numPr>
          <w:ilvl w:val="1"/>
          <w:numId w:val="5"/>
        </w:numPr>
        <w:pBdr>
          <w:top w:val="nil"/>
          <w:left w:val="nil"/>
          <w:bottom w:val="nil"/>
          <w:right w:val="nil"/>
          <w:between w:val="nil"/>
        </w:pBdr>
        <w:tabs>
          <w:tab w:val="left" w:pos="284"/>
          <w:tab w:val="left" w:pos="567"/>
          <w:tab w:val="left" w:pos="1395"/>
        </w:tabs>
        <w:spacing w:after="120" w:line="360" w:lineRule="auto"/>
        <w:rPr>
          <w:rFonts w:ascii="Arial" w:eastAsia="Arial" w:hAnsi="Arial" w:cs="Arial"/>
          <w:sz w:val="20"/>
          <w:szCs w:val="20"/>
        </w:rPr>
      </w:pPr>
      <w:r w:rsidRPr="00716E04">
        <w:rPr>
          <w:rFonts w:ascii="Arial" w:hAnsi="Arial" w:cs="Arial"/>
          <w:sz w:val="20"/>
        </w:rPr>
        <w:t xml:space="preserve">Accelerate the application of information technology, digital transformation, management apps in management and operation activities. </w:t>
      </w:r>
    </w:p>
    <w:p w14:paraId="00000026" w14:textId="77777777" w:rsidR="006529D0" w:rsidRPr="00716E04" w:rsidRDefault="00B108AE" w:rsidP="00B108AE">
      <w:pPr>
        <w:pBdr>
          <w:top w:val="nil"/>
          <w:left w:val="nil"/>
          <w:bottom w:val="nil"/>
          <w:right w:val="nil"/>
          <w:between w:val="nil"/>
        </w:pBdr>
        <w:spacing w:after="120" w:line="360" w:lineRule="auto"/>
        <w:rPr>
          <w:rFonts w:ascii="Arial" w:eastAsia="Arial" w:hAnsi="Arial" w:cs="Arial"/>
          <w:sz w:val="20"/>
          <w:szCs w:val="20"/>
        </w:rPr>
      </w:pPr>
      <w:r w:rsidRPr="00716E04">
        <w:rPr>
          <w:rFonts w:ascii="Arial" w:hAnsi="Arial" w:cs="Arial"/>
          <w:sz w:val="20"/>
        </w:rPr>
        <w:t>Article 2: Amend the Company’s Charter and the Internal Regulations on Corporate Governance.</w:t>
      </w:r>
    </w:p>
    <w:p w14:paraId="00000027" w14:textId="24D20DFA" w:rsidR="006529D0" w:rsidRPr="00716E04" w:rsidRDefault="00B108AE" w:rsidP="00B108AE">
      <w:pPr>
        <w:pBdr>
          <w:top w:val="nil"/>
          <w:left w:val="nil"/>
          <w:bottom w:val="nil"/>
          <w:right w:val="nil"/>
          <w:between w:val="nil"/>
        </w:pBdr>
        <w:spacing w:after="120" w:line="360" w:lineRule="auto"/>
        <w:rPr>
          <w:rFonts w:ascii="Arial" w:eastAsia="Arial" w:hAnsi="Arial" w:cs="Arial"/>
          <w:sz w:val="20"/>
          <w:szCs w:val="20"/>
        </w:rPr>
      </w:pPr>
      <w:r w:rsidRPr="00716E04">
        <w:rPr>
          <w:rFonts w:ascii="Arial" w:hAnsi="Arial" w:cs="Arial"/>
          <w:sz w:val="20"/>
        </w:rPr>
        <w:t>A number of provisions in the Charter and Internal Regulations on Corporate Governance are agreed to approve the amendments and supplements in the Annual General Mandate 2024. In which:</w:t>
      </w:r>
    </w:p>
    <w:p w14:paraId="00000028" w14:textId="77777777" w:rsidR="006529D0" w:rsidRPr="00716E04" w:rsidRDefault="00B108AE" w:rsidP="00B108AE">
      <w:pPr>
        <w:numPr>
          <w:ilvl w:val="0"/>
          <w:numId w:val="6"/>
        </w:numPr>
        <w:pBdr>
          <w:top w:val="nil"/>
          <w:left w:val="nil"/>
          <w:bottom w:val="nil"/>
          <w:right w:val="nil"/>
          <w:between w:val="nil"/>
        </w:pBdr>
        <w:tabs>
          <w:tab w:val="left" w:pos="567"/>
          <w:tab w:val="left" w:pos="1394"/>
        </w:tabs>
        <w:spacing w:after="120" w:line="360" w:lineRule="auto"/>
        <w:rPr>
          <w:rFonts w:ascii="Arial" w:eastAsia="Arial" w:hAnsi="Arial" w:cs="Arial"/>
          <w:sz w:val="20"/>
          <w:szCs w:val="20"/>
        </w:rPr>
      </w:pPr>
      <w:r w:rsidRPr="00716E04">
        <w:rPr>
          <w:rFonts w:ascii="Arial" w:hAnsi="Arial" w:cs="Arial"/>
          <w:sz w:val="20"/>
        </w:rPr>
        <w:t>Company’s Charter</w:t>
      </w:r>
    </w:p>
    <w:p w14:paraId="00000029" w14:textId="77777777" w:rsidR="006529D0" w:rsidRPr="00716E04" w:rsidRDefault="00B108AE" w:rsidP="00B108AE">
      <w:pPr>
        <w:numPr>
          <w:ilvl w:val="0"/>
          <w:numId w:val="4"/>
        </w:numPr>
        <w:pBdr>
          <w:top w:val="nil"/>
          <w:left w:val="nil"/>
          <w:bottom w:val="nil"/>
          <w:right w:val="nil"/>
          <w:between w:val="nil"/>
        </w:pBdr>
        <w:tabs>
          <w:tab w:val="left" w:pos="284"/>
          <w:tab w:val="left" w:pos="1069"/>
        </w:tabs>
        <w:spacing w:after="120" w:line="360" w:lineRule="auto"/>
        <w:rPr>
          <w:rFonts w:ascii="Arial" w:eastAsia="Arial" w:hAnsi="Arial" w:cs="Arial"/>
          <w:sz w:val="20"/>
          <w:szCs w:val="20"/>
        </w:rPr>
      </w:pPr>
      <w:r w:rsidRPr="00716E04">
        <w:rPr>
          <w:rFonts w:ascii="Arial" w:hAnsi="Arial" w:cs="Arial"/>
          <w:sz w:val="20"/>
        </w:rPr>
        <w:lastRenderedPageBreak/>
        <w:t xml:space="preserve">Amend Clause 2,4,5 and supplement Section 6 Article 3- Legal representative of the Company; </w:t>
      </w:r>
    </w:p>
    <w:p w14:paraId="0000002A" w14:textId="77777777" w:rsidR="006529D0" w:rsidRPr="00716E04" w:rsidRDefault="00B108AE" w:rsidP="00B108AE">
      <w:pPr>
        <w:numPr>
          <w:ilvl w:val="0"/>
          <w:numId w:val="4"/>
        </w:numPr>
        <w:pBdr>
          <w:top w:val="nil"/>
          <w:left w:val="nil"/>
          <w:bottom w:val="nil"/>
          <w:right w:val="nil"/>
          <w:between w:val="nil"/>
        </w:pBdr>
        <w:tabs>
          <w:tab w:val="left" w:pos="284"/>
          <w:tab w:val="left" w:pos="1059"/>
        </w:tabs>
        <w:spacing w:after="120" w:line="360" w:lineRule="auto"/>
        <w:rPr>
          <w:rFonts w:ascii="Arial" w:eastAsia="Arial" w:hAnsi="Arial" w:cs="Arial"/>
          <w:sz w:val="20"/>
          <w:szCs w:val="20"/>
        </w:rPr>
      </w:pPr>
      <w:r w:rsidRPr="00716E04">
        <w:rPr>
          <w:rFonts w:ascii="Arial" w:hAnsi="Arial" w:cs="Arial"/>
          <w:sz w:val="20"/>
        </w:rPr>
        <w:t xml:space="preserve">Amend Clause 1 and 2 Article 29 - Conditions for approving the Annual General Mandate; </w:t>
      </w:r>
    </w:p>
    <w:p w14:paraId="0000002B" w14:textId="77777777" w:rsidR="006529D0" w:rsidRPr="00716E04" w:rsidRDefault="00B108AE" w:rsidP="00B108AE">
      <w:pPr>
        <w:numPr>
          <w:ilvl w:val="0"/>
          <w:numId w:val="4"/>
        </w:numPr>
        <w:pBdr>
          <w:top w:val="nil"/>
          <w:left w:val="nil"/>
          <w:bottom w:val="nil"/>
          <w:right w:val="nil"/>
          <w:between w:val="nil"/>
        </w:pBdr>
        <w:tabs>
          <w:tab w:val="left" w:pos="284"/>
          <w:tab w:val="left" w:pos="1067"/>
        </w:tabs>
        <w:spacing w:after="120" w:line="360" w:lineRule="auto"/>
        <w:rPr>
          <w:rFonts w:ascii="Arial" w:eastAsia="Arial" w:hAnsi="Arial" w:cs="Arial"/>
          <w:sz w:val="20"/>
          <w:szCs w:val="20"/>
        </w:rPr>
      </w:pPr>
      <w:r w:rsidRPr="00716E04">
        <w:rPr>
          <w:rFonts w:ascii="Arial" w:hAnsi="Arial" w:cs="Arial"/>
          <w:sz w:val="20"/>
        </w:rPr>
        <w:t xml:space="preserve">Supplement point J Clause 3 Article 39 - The Chair of Board of Directors; </w:t>
      </w:r>
    </w:p>
    <w:p w14:paraId="0000002C" w14:textId="77777777" w:rsidR="006529D0" w:rsidRPr="00716E04" w:rsidRDefault="00B108AE" w:rsidP="00B108AE">
      <w:pPr>
        <w:numPr>
          <w:ilvl w:val="0"/>
          <w:numId w:val="4"/>
        </w:numPr>
        <w:pBdr>
          <w:top w:val="nil"/>
          <w:left w:val="nil"/>
          <w:bottom w:val="nil"/>
          <w:right w:val="nil"/>
          <w:between w:val="nil"/>
        </w:pBdr>
        <w:tabs>
          <w:tab w:val="left" w:pos="284"/>
          <w:tab w:val="left" w:pos="1067"/>
        </w:tabs>
        <w:spacing w:after="120" w:line="360" w:lineRule="auto"/>
        <w:rPr>
          <w:rFonts w:ascii="Arial" w:eastAsia="Arial" w:hAnsi="Arial" w:cs="Arial"/>
          <w:sz w:val="20"/>
          <w:szCs w:val="20"/>
        </w:rPr>
      </w:pPr>
      <w:r w:rsidRPr="00716E04">
        <w:rPr>
          <w:rFonts w:ascii="Arial" w:hAnsi="Arial" w:cs="Arial"/>
          <w:sz w:val="20"/>
        </w:rPr>
        <w:t xml:space="preserve">Amend Clause 2 Article 41 - Meeting minute of Board of Directors; </w:t>
      </w:r>
    </w:p>
    <w:p w14:paraId="0000002D" w14:textId="77777777" w:rsidR="006529D0" w:rsidRPr="00716E04" w:rsidRDefault="00B108AE" w:rsidP="00B108AE">
      <w:pPr>
        <w:numPr>
          <w:ilvl w:val="0"/>
          <w:numId w:val="4"/>
        </w:numPr>
        <w:pBdr>
          <w:top w:val="nil"/>
          <w:left w:val="nil"/>
          <w:bottom w:val="nil"/>
          <w:right w:val="nil"/>
          <w:between w:val="nil"/>
        </w:pBdr>
        <w:tabs>
          <w:tab w:val="left" w:pos="284"/>
          <w:tab w:val="left" w:pos="1069"/>
        </w:tabs>
        <w:spacing w:after="120" w:line="360" w:lineRule="auto"/>
        <w:rPr>
          <w:rFonts w:ascii="Arial" w:eastAsia="Arial" w:hAnsi="Arial" w:cs="Arial"/>
          <w:sz w:val="20"/>
          <w:szCs w:val="20"/>
        </w:rPr>
      </w:pPr>
      <w:r w:rsidRPr="00716E04">
        <w:rPr>
          <w:rFonts w:ascii="Arial" w:hAnsi="Arial" w:cs="Arial"/>
          <w:sz w:val="20"/>
        </w:rPr>
        <w:t>Supplement point m Clause 4; amend the point m to point n Clause 4 Article 47- Appointment, dismissal, duties and powers of the General Manager.</w:t>
      </w:r>
    </w:p>
    <w:p w14:paraId="0000002E" w14:textId="77777777" w:rsidR="006529D0" w:rsidRPr="00716E04" w:rsidRDefault="00B108AE" w:rsidP="00B108AE">
      <w:pPr>
        <w:numPr>
          <w:ilvl w:val="0"/>
          <w:numId w:val="6"/>
        </w:numPr>
        <w:pBdr>
          <w:top w:val="nil"/>
          <w:left w:val="nil"/>
          <w:bottom w:val="nil"/>
          <w:right w:val="nil"/>
          <w:between w:val="nil"/>
        </w:pBdr>
        <w:tabs>
          <w:tab w:val="left" w:pos="284"/>
          <w:tab w:val="left" w:pos="567"/>
        </w:tabs>
        <w:spacing w:after="120" w:line="360" w:lineRule="auto"/>
        <w:rPr>
          <w:rFonts w:ascii="Arial" w:eastAsia="Arial" w:hAnsi="Arial" w:cs="Arial"/>
          <w:sz w:val="20"/>
          <w:szCs w:val="20"/>
        </w:rPr>
      </w:pPr>
      <w:r w:rsidRPr="00716E04">
        <w:rPr>
          <w:rFonts w:ascii="Arial" w:hAnsi="Arial" w:cs="Arial"/>
          <w:sz w:val="20"/>
        </w:rPr>
        <w:t>Internal Regulations on Corporate Governance;</w:t>
      </w:r>
    </w:p>
    <w:p w14:paraId="0000002F" w14:textId="77777777" w:rsidR="006529D0" w:rsidRPr="00716E04" w:rsidRDefault="00B108AE" w:rsidP="00B108AE">
      <w:pPr>
        <w:numPr>
          <w:ilvl w:val="0"/>
          <w:numId w:val="4"/>
        </w:numPr>
        <w:pBdr>
          <w:top w:val="nil"/>
          <w:left w:val="nil"/>
          <w:bottom w:val="nil"/>
          <w:right w:val="nil"/>
          <w:between w:val="nil"/>
        </w:pBdr>
        <w:tabs>
          <w:tab w:val="left" w:pos="267"/>
        </w:tabs>
        <w:spacing w:after="120" w:line="360" w:lineRule="auto"/>
        <w:rPr>
          <w:rFonts w:ascii="Arial" w:eastAsia="Arial" w:hAnsi="Arial" w:cs="Arial"/>
          <w:sz w:val="20"/>
          <w:szCs w:val="20"/>
        </w:rPr>
      </w:pPr>
      <w:r w:rsidRPr="00716E04">
        <w:rPr>
          <w:rFonts w:ascii="Arial" w:hAnsi="Arial" w:cs="Arial"/>
          <w:sz w:val="20"/>
        </w:rPr>
        <w:t>Amend Clause 1 Article 17 - Conditions for approving the resolution;</w:t>
      </w:r>
    </w:p>
    <w:p w14:paraId="00000030" w14:textId="77777777" w:rsidR="006529D0" w:rsidRPr="00716E04" w:rsidRDefault="00B108AE" w:rsidP="00B108AE">
      <w:pPr>
        <w:numPr>
          <w:ilvl w:val="0"/>
          <w:numId w:val="4"/>
        </w:numPr>
        <w:pBdr>
          <w:top w:val="nil"/>
          <w:left w:val="nil"/>
          <w:bottom w:val="nil"/>
          <w:right w:val="nil"/>
          <w:between w:val="nil"/>
        </w:pBdr>
        <w:tabs>
          <w:tab w:val="left" w:pos="267"/>
          <w:tab w:val="left" w:pos="1059"/>
        </w:tabs>
        <w:spacing w:after="120" w:line="360" w:lineRule="auto"/>
        <w:rPr>
          <w:rFonts w:ascii="Arial" w:eastAsia="Arial" w:hAnsi="Arial" w:cs="Arial"/>
          <w:sz w:val="20"/>
          <w:szCs w:val="20"/>
        </w:rPr>
      </w:pPr>
      <w:r w:rsidRPr="00716E04">
        <w:rPr>
          <w:rFonts w:ascii="Arial" w:hAnsi="Arial" w:cs="Arial"/>
          <w:sz w:val="20"/>
        </w:rPr>
        <w:t xml:space="preserve">Supplement point I Clause 2; amend point </w:t>
      </w:r>
      <w:proofErr w:type="spellStart"/>
      <w:r w:rsidRPr="00716E04">
        <w:rPr>
          <w:rFonts w:ascii="Arial" w:hAnsi="Arial" w:cs="Arial"/>
          <w:sz w:val="20"/>
        </w:rPr>
        <w:t>i</w:t>
      </w:r>
      <w:proofErr w:type="spellEnd"/>
      <w:r w:rsidRPr="00716E04">
        <w:rPr>
          <w:rFonts w:ascii="Arial" w:hAnsi="Arial" w:cs="Arial"/>
          <w:sz w:val="20"/>
        </w:rPr>
        <w:t xml:space="preserve"> to point k Clause 2 Article 34 - Roles, responsibilities, rights and duties of the General Manager.</w:t>
      </w:r>
    </w:p>
    <w:p w14:paraId="00000031" w14:textId="77777777" w:rsidR="006529D0" w:rsidRPr="00716E04" w:rsidRDefault="00B108AE" w:rsidP="00B108AE">
      <w:pPr>
        <w:pBdr>
          <w:top w:val="nil"/>
          <w:left w:val="nil"/>
          <w:bottom w:val="nil"/>
          <w:right w:val="nil"/>
          <w:between w:val="nil"/>
        </w:pBdr>
        <w:spacing w:after="120" w:line="360" w:lineRule="auto"/>
        <w:rPr>
          <w:rFonts w:ascii="Arial" w:eastAsia="Arial" w:hAnsi="Arial" w:cs="Arial"/>
          <w:sz w:val="20"/>
          <w:szCs w:val="20"/>
        </w:rPr>
      </w:pPr>
      <w:r w:rsidRPr="00716E04">
        <w:rPr>
          <w:rFonts w:ascii="Arial" w:hAnsi="Arial" w:cs="Arial"/>
          <w:sz w:val="20"/>
        </w:rPr>
        <w:t>Article 3: Change the legal representative of the Company</w:t>
      </w:r>
    </w:p>
    <w:p w14:paraId="00000032" w14:textId="77777777" w:rsidR="006529D0" w:rsidRPr="00716E04" w:rsidRDefault="00B108AE" w:rsidP="00B108AE">
      <w:pPr>
        <w:pBdr>
          <w:top w:val="nil"/>
          <w:left w:val="nil"/>
          <w:bottom w:val="nil"/>
          <w:right w:val="nil"/>
          <w:between w:val="nil"/>
        </w:pBdr>
        <w:spacing w:after="120" w:line="360" w:lineRule="auto"/>
        <w:rPr>
          <w:rFonts w:ascii="Arial" w:eastAsia="Arial" w:hAnsi="Arial" w:cs="Arial"/>
          <w:sz w:val="20"/>
          <w:szCs w:val="20"/>
        </w:rPr>
      </w:pPr>
      <w:r w:rsidRPr="00716E04">
        <w:rPr>
          <w:rFonts w:ascii="Arial" w:hAnsi="Arial" w:cs="Arial"/>
          <w:sz w:val="20"/>
        </w:rPr>
        <w:t xml:space="preserve">The change of the legal representative in the Business Registration Certificate was approved in the Annual General Mandate 2024 with the content “The Company has 02 legal representatives, namely the Chair of the Board of Directors and the General Manager”. However, currently the Company only appoints the Deputy of General Director in charge. Therefore, the change of legal representative, according to current regulations, will be carried out when there is a decision to officially appoint the Company’s General Manager. </w:t>
      </w:r>
    </w:p>
    <w:p w14:paraId="00000033" w14:textId="77777777" w:rsidR="006529D0" w:rsidRPr="00716E04" w:rsidRDefault="00B108AE" w:rsidP="00B108AE">
      <w:pPr>
        <w:pBdr>
          <w:top w:val="nil"/>
          <w:left w:val="nil"/>
          <w:bottom w:val="nil"/>
          <w:right w:val="nil"/>
          <w:between w:val="nil"/>
        </w:pBdr>
        <w:spacing w:after="120" w:line="360" w:lineRule="auto"/>
        <w:rPr>
          <w:rFonts w:ascii="Arial" w:eastAsia="Arial" w:hAnsi="Arial" w:cs="Arial"/>
          <w:sz w:val="20"/>
          <w:szCs w:val="20"/>
        </w:rPr>
      </w:pPr>
      <w:r w:rsidRPr="00716E04">
        <w:rPr>
          <w:rFonts w:ascii="Arial" w:hAnsi="Arial" w:cs="Arial"/>
          <w:sz w:val="20"/>
        </w:rPr>
        <w:t>Article 4: Personnel work.</w:t>
      </w:r>
    </w:p>
    <w:p w14:paraId="00000034" w14:textId="35CA4FA4" w:rsidR="006529D0" w:rsidRPr="00716E04" w:rsidRDefault="00B108AE" w:rsidP="00B108AE">
      <w:pPr>
        <w:numPr>
          <w:ilvl w:val="0"/>
          <w:numId w:val="2"/>
        </w:numPr>
        <w:pBdr>
          <w:top w:val="nil"/>
          <w:left w:val="nil"/>
          <w:bottom w:val="nil"/>
          <w:right w:val="nil"/>
          <w:between w:val="nil"/>
        </w:pBdr>
        <w:tabs>
          <w:tab w:val="left" w:pos="567"/>
          <w:tab w:val="left" w:pos="1386"/>
        </w:tabs>
        <w:spacing w:after="120" w:line="360" w:lineRule="auto"/>
        <w:rPr>
          <w:rFonts w:ascii="Arial" w:eastAsia="Arial" w:hAnsi="Arial" w:cs="Arial"/>
          <w:sz w:val="20"/>
          <w:szCs w:val="20"/>
        </w:rPr>
      </w:pPr>
      <w:r w:rsidRPr="00716E04">
        <w:rPr>
          <w:rFonts w:ascii="Arial" w:hAnsi="Arial" w:cs="Arial"/>
          <w:sz w:val="20"/>
        </w:rPr>
        <w:t xml:space="preserve">Agree to let </w:t>
      </w:r>
      <w:proofErr w:type="spellStart"/>
      <w:r w:rsidRPr="00716E04">
        <w:rPr>
          <w:rFonts w:ascii="Arial" w:hAnsi="Arial" w:cs="Arial"/>
          <w:sz w:val="20"/>
        </w:rPr>
        <w:t>Mr</w:t>
      </w:r>
      <w:proofErr w:type="spellEnd"/>
      <w:r w:rsidRPr="00716E04">
        <w:rPr>
          <w:rFonts w:ascii="Arial" w:hAnsi="Arial" w:cs="Arial"/>
          <w:sz w:val="20"/>
        </w:rPr>
        <w:t xml:space="preserve"> Ly </w:t>
      </w:r>
      <w:proofErr w:type="spellStart"/>
      <w:r w:rsidRPr="00716E04">
        <w:rPr>
          <w:rFonts w:ascii="Arial" w:hAnsi="Arial" w:cs="Arial"/>
          <w:sz w:val="20"/>
        </w:rPr>
        <w:t>Quang</w:t>
      </w:r>
      <w:proofErr w:type="spellEnd"/>
      <w:r w:rsidRPr="00716E04">
        <w:rPr>
          <w:rFonts w:ascii="Arial" w:hAnsi="Arial" w:cs="Arial"/>
          <w:sz w:val="20"/>
        </w:rPr>
        <w:t xml:space="preserve"> Thai, Tran </w:t>
      </w:r>
      <w:proofErr w:type="spellStart"/>
      <w:r w:rsidRPr="00716E04">
        <w:rPr>
          <w:rFonts w:ascii="Arial" w:hAnsi="Arial" w:cs="Arial"/>
          <w:sz w:val="20"/>
        </w:rPr>
        <w:t>Quang</w:t>
      </w:r>
      <w:proofErr w:type="spellEnd"/>
      <w:r w:rsidRPr="00716E04">
        <w:rPr>
          <w:rFonts w:ascii="Arial" w:hAnsi="Arial" w:cs="Arial"/>
          <w:sz w:val="20"/>
        </w:rPr>
        <w:t xml:space="preserve"> </w:t>
      </w:r>
      <w:proofErr w:type="spellStart"/>
      <w:r w:rsidRPr="00716E04">
        <w:rPr>
          <w:rFonts w:ascii="Arial" w:hAnsi="Arial" w:cs="Arial"/>
          <w:sz w:val="20"/>
        </w:rPr>
        <w:t>Toan</w:t>
      </w:r>
      <w:proofErr w:type="spellEnd"/>
      <w:r w:rsidRPr="00716E04">
        <w:rPr>
          <w:rFonts w:ascii="Arial" w:hAnsi="Arial" w:cs="Arial"/>
          <w:sz w:val="20"/>
        </w:rPr>
        <w:t xml:space="preserve">, Nguyen </w:t>
      </w:r>
      <w:proofErr w:type="spellStart"/>
      <w:r w:rsidRPr="00716E04">
        <w:rPr>
          <w:rFonts w:ascii="Arial" w:hAnsi="Arial" w:cs="Arial"/>
          <w:sz w:val="20"/>
        </w:rPr>
        <w:t>Duy</w:t>
      </w:r>
      <w:proofErr w:type="spellEnd"/>
      <w:r w:rsidRPr="00716E04">
        <w:rPr>
          <w:rFonts w:ascii="Arial" w:hAnsi="Arial" w:cs="Arial"/>
          <w:sz w:val="20"/>
        </w:rPr>
        <w:t xml:space="preserve"> Luan stop being capital representatives and members of Board of Directors of Dong Bo Marine Joint Stock Company. </w:t>
      </w:r>
    </w:p>
    <w:p w14:paraId="00000035" w14:textId="26D6B168" w:rsidR="006529D0" w:rsidRPr="00716E04" w:rsidRDefault="00B108AE" w:rsidP="00B108AE">
      <w:pPr>
        <w:numPr>
          <w:ilvl w:val="0"/>
          <w:numId w:val="2"/>
        </w:numPr>
        <w:pBdr>
          <w:top w:val="nil"/>
          <w:left w:val="nil"/>
          <w:bottom w:val="nil"/>
          <w:right w:val="nil"/>
          <w:between w:val="nil"/>
        </w:pBdr>
        <w:tabs>
          <w:tab w:val="left" w:pos="567"/>
          <w:tab w:val="left" w:pos="1395"/>
        </w:tabs>
        <w:spacing w:after="120" w:line="360" w:lineRule="auto"/>
        <w:rPr>
          <w:rFonts w:ascii="Arial" w:eastAsia="Arial" w:hAnsi="Arial" w:cs="Arial"/>
          <w:sz w:val="20"/>
          <w:szCs w:val="20"/>
        </w:rPr>
      </w:pPr>
      <w:r w:rsidRPr="00716E04">
        <w:rPr>
          <w:rFonts w:ascii="Arial" w:hAnsi="Arial" w:cs="Arial"/>
          <w:sz w:val="20"/>
        </w:rPr>
        <w:t>Agree to let Mrs</w:t>
      </w:r>
      <w:r w:rsidR="00904538">
        <w:rPr>
          <w:rFonts w:ascii="Arial" w:hAnsi="Arial" w:cs="Arial"/>
          <w:sz w:val="20"/>
        </w:rPr>
        <w:t>.</w:t>
      </w:r>
      <w:r w:rsidRPr="00716E04">
        <w:rPr>
          <w:rFonts w:ascii="Arial" w:hAnsi="Arial" w:cs="Arial"/>
          <w:sz w:val="20"/>
        </w:rPr>
        <w:t xml:space="preserve"> Nguyen Thi Hang stop being a member of the Supervisory Board of Dong Bo Marine Joint Stock Company. </w:t>
      </w:r>
    </w:p>
    <w:p w14:paraId="00000036" w14:textId="0D17712E" w:rsidR="006529D0" w:rsidRPr="00716E04" w:rsidRDefault="00B108AE" w:rsidP="00B108AE">
      <w:pPr>
        <w:numPr>
          <w:ilvl w:val="0"/>
          <w:numId w:val="2"/>
        </w:numPr>
        <w:pBdr>
          <w:top w:val="nil"/>
          <w:left w:val="nil"/>
          <w:bottom w:val="nil"/>
          <w:right w:val="nil"/>
          <w:between w:val="nil"/>
        </w:pBdr>
        <w:tabs>
          <w:tab w:val="left" w:pos="567"/>
          <w:tab w:val="left" w:pos="1390"/>
        </w:tabs>
        <w:spacing w:after="120" w:line="360" w:lineRule="auto"/>
        <w:rPr>
          <w:rFonts w:ascii="Arial" w:eastAsia="Arial" w:hAnsi="Arial" w:cs="Arial"/>
          <w:sz w:val="20"/>
          <w:szCs w:val="20"/>
        </w:rPr>
      </w:pPr>
      <w:r w:rsidRPr="00716E04">
        <w:rPr>
          <w:rFonts w:ascii="Arial" w:hAnsi="Arial" w:cs="Arial"/>
          <w:sz w:val="20"/>
        </w:rPr>
        <w:t>Elect Mrs</w:t>
      </w:r>
      <w:r w:rsidR="00904538">
        <w:rPr>
          <w:rFonts w:ascii="Arial" w:hAnsi="Arial" w:cs="Arial"/>
          <w:sz w:val="20"/>
        </w:rPr>
        <w:t>.</w:t>
      </w:r>
      <w:r w:rsidRPr="00716E04">
        <w:rPr>
          <w:rFonts w:ascii="Arial" w:hAnsi="Arial" w:cs="Arial"/>
          <w:sz w:val="20"/>
        </w:rPr>
        <w:t xml:space="preserve"> Pham Thi Thu Hoai (Deputy of General Director of </w:t>
      </w:r>
      <w:proofErr w:type="spellStart"/>
      <w:r w:rsidRPr="00716E04">
        <w:rPr>
          <w:rFonts w:ascii="Arial" w:hAnsi="Arial" w:cs="Arial"/>
          <w:sz w:val="20"/>
        </w:rPr>
        <w:t>Biendong</w:t>
      </w:r>
      <w:proofErr w:type="spellEnd"/>
      <w:r w:rsidRPr="00716E04">
        <w:rPr>
          <w:rFonts w:ascii="Arial" w:hAnsi="Arial" w:cs="Arial"/>
          <w:sz w:val="20"/>
        </w:rPr>
        <w:t xml:space="preserve"> Shipping Company Limited); Mrs</w:t>
      </w:r>
      <w:r w:rsidR="00904538">
        <w:rPr>
          <w:rFonts w:ascii="Arial" w:hAnsi="Arial" w:cs="Arial"/>
          <w:sz w:val="20"/>
        </w:rPr>
        <w:t>.</w:t>
      </w:r>
      <w:r w:rsidRPr="00716E04">
        <w:rPr>
          <w:rFonts w:ascii="Arial" w:hAnsi="Arial" w:cs="Arial"/>
          <w:sz w:val="20"/>
        </w:rPr>
        <w:t xml:space="preserve"> Pham Thi Anh Thu (Deputy Chief of Shipping Department of Vietnam Maritime Corporation) as a member of Board of Directors of Dong Bo Marine Joint Stock Company for the term 2022-2027. </w:t>
      </w:r>
    </w:p>
    <w:p w14:paraId="00000037" w14:textId="3D5DA235" w:rsidR="006529D0" w:rsidRPr="00716E04" w:rsidRDefault="00B108AE" w:rsidP="00B108AE">
      <w:pPr>
        <w:numPr>
          <w:ilvl w:val="0"/>
          <w:numId w:val="2"/>
        </w:numPr>
        <w:pBdr>
          <w:top w:val="nil"/>
          <w:left w:val="nil"/>
          <w:bottom w:val="nil"/>
          <w:right w:val="nil"/>
          <w:between w:val="nil"/>
        </w:pBdr>
        <w:tabs>
          <w:tab w:val="left" w:pos="567"/>
          <w:tab w:val="left" w:pos="1390"/>
        </w:tabs>
        <w:spacing w:after="120" w:line="360" w:lineRule="auto"/>
        <w:rPr>
          <w:rFonts w:ascii="Arial" w:eastAsia="Arial" w:hAnsi="Arial" w:cs="Arial"/>
          <w:sz w:val="20"/>
          <w:szCs w:val="20"/>
        </w:rPr>
      </w:pPr>
      <w:r w:rsidRPr="00716E04">
        <w:rPr>
          <w:rFonts w:ascii="Arial" w:hAnsi="Arial" w:cs="Arial"/>
          <w:sz w:val="20"/>
        </w:rPr>
        <w:t>Elect Mrs</w:t>
      </w:r>
      <w:r w:rsidR="00904538">
        <w:rPr>
          <w:rFonts w:ascii="Arial" w:hAnsi="Arial" w:cs="Arial"/>
          <w:sz w:val="20"/>
        </w:rPr>
        <w:t>.</w:t>
      </w:r>
      <w:r w:rsidRPr="00716E04">
        <w:rPr>
          <w:rFonts w:ascii="Arial" w:hAnsi="Arial" w:cs="Arial"/>
          <w:sz w:val="20"/>
        </w:rPr>
        <w:t xml:space="preserve"> Nguyen Thi </w:t>
      </w:r>
      <w:proofErr w:type="spellStart"/>
      <w:r w:rsidRPr="00716E04">
        <w:rPr>
          <w:rFonts w:ascii="Arial" w:hAnsi="Arial" w:cs="Arial"/>
          <w:sz w:val="20"/>
        </w:rPr>
        <w:t>D</w:t>
      </w:r>
      <w:r w:rsidR="00904538">
        <w:rPr>
          <w:rFonts w:ascii="Arial" w:hAnsi="Arial" w:cs="Arial"/>
          <w:sz w:val="20"/>
        </w:rPr>
        <w:t>z</w:t>
      </w:r>
      <w:bookmarkStart w:id="0" w:name="_GoBack"/>
      <w:bookmarkEnd w:id="0"/>
      <w:r w:rsidRPr="00716E04">
        <w:rPr>
          <w:rFonts w:ascii="Arial" w:hAnsi="Arial" w:cs="Arial"/>
          <w:sz w:val="20"/>
        </w:rPr>
        <w:t>ung</w:t>
      </w:r>
      <w:proofErr w:type="spellEnd"/>
      <w:r w:rsidRPr="00716E04">
        <w:rPr>
          <w:rFonts w:ascii="Arial" w:hAnsi="Arial" w:cs="Arial"/>
          <w:sz w:val="20"/>
        </w:rPr>
        <w:t xml:space="preserve"> (Specialist of the finance and accounting department of Vietnam Maritime Corporation) to join the Supervisory Board and hold the position of Head of the Company’s Supervisory Board. </w:t>
      </w:r>
    </w:p>
    <w:p w14:paraId="00000038" w14:textId="77777777" w:rsidR="006529D0" w:rsidRPr="00716E04" w:rsidRDefault="00B108AE" w:rsidP="00B108AE">
      <w:pPr>
        <w:pBdr>
          <w:top w:val="nil"/>
          <w:left w:val="nil"/>
          <w:bottom w:val="nil"/>
          <w:right w:val="nil"/>
          <w:between w:val="nil"/>
        </w:pBdr>
        <w:spacing w:after="120" w:line="360" w:lineRule="auto"/>
        <w:rPr>
          <w:rFonts w:ascii="Arial" w:eastAsia="Arial" w:hAnsi="Arial" w:cs="Arial"/>
          <w:sz w:val="20"/>
          <w:szCs w:val="20"/>
        </w:rPr>
      </w:pPr>
      <w:r w:rsidRPr="00716E04">
        <w:rPr>
          <w:rFonts w:ascii="Arial" w:hAnsi="Arial" w:cs="Arial"/>
          <w:sz w:val="20"/>
        </w:rPr>
        <w:t>Article 5: Terms of enforcement</w:t>
      </w:r>
    </w:p>
    <w:p w14:paraId="00000039" w14:textId="71F8B463" w:rsidR="006529D0" w:rsidRPr="00716E04" w:rsidRDefault="00B108AE" w:rsidP="00B108AE">
      <w:pPr>
        <w:numPr>
          <w:ilvl w:val="0"/>
          <w:numId w:val="4"/>
        </w:numPr>
        <w:pBdr>
          <w:top w:val="nil"/>
          <w:left w:val="nil"/>
          <w:bottom w:val="nil"/>
          <w:right w:val="nil"/>
          <w:between w:val="nil"/>
        </w:pBdr>
        <w:tabs>
          <w:tab w:val="left" w:pos="284"/>
          <w:tab w:val="left" w:pos="973"/>
        </w:tabs>
        <w:spacing w:after="120" w:line="360" w:lineRule="auto"/>
        <w:rPr>
          <w:rFonts w:ascii="Arial" w:eastAsia="Arial" w:hAnsi="Arial" w:cs="Arial"/>
          <w:sz w:val="20"/>
          <w:szCs w:val="20"/>
        </w:rPr>
      </w:pPr>
      <w:r w:rsidRPr="00716E04">
        <w:rPr>
          <w:rFonts w:ascii="Arial" w:hAnsi="Arial" w:cs="Arial"/>
          <w:sz w:val="20"/>
        </w:rPr>
        <w:t xml:space="preserve">The full text of this </w:t>
      </w:r>
      <w:r w:rsidR="0094423E" w:rsidRPr="00716E04">
        <w:rPr>
          <w:rFonts w:ascii="Arial" w:hAnsi="Arial" w:cs="Arial"/>
          <w:sz w:val="20"/>
        </w:rPr>
        <w:t>General Mandate</w:t>
      </w:r>
      <w:r w:rsidRPr="00716E04">
        <w:rPr>
          <w:rFonts w:ascii="Arial" w:hAnsi="Arial" w:cs="Arial"/>
          <w:sz w:val="20"/>
        </w:rPr>
        <w:t xml:space="preserve"> was unanimously approved at the </w:t>
      </w:r>
      <w:r w:rsidR="0094423E" w:rsidRPr="00716E04">
        <w:rPr>
          <w:rFonts w:ascii="Arial" w:hAnsi="Arial" w:cs="Arial"/>
          <w:sz w:val="20"/>
        </w:rPr>
        <w:t>Annual General Meeting of Shareholders</w:t>
      </w:r>
      <w:r w:rsidRPr="00716E04">
        <w:rPr>
          <w:rFonts w:ascii="Arial" w:hAnsi="Arial" w:cs="Arial"/>
          <w:sz w:val="20"/>
        </w:rPr>
        <w:t xml:space="preserve"> 2024 on April 11, 2024. </w:t>
      </w:r>
    </w:p>
    <w:p w14:paraId="0000003A" w14:textId="1D78FC0E" w:rsidR="006529D0" w:rsidRPr="00716E04" w:rsidRDefault="0094423E" w:rsidP="00B108AE">
      <w:pPr>
        <w:numPr>
          <w:ilvl w:val="0"/>
          <w:numId w:val="4"/>
        </w:numPr>
        <w:pBdr>
          <w:top w:val="nil"/>
          <w:left w:val="nil"/>
          <w:bottom w:val="nil"/>
          <w:right w:val="nil"/>
          <w:between w:val="nil"/>
        </w:pBdr>
        <w:tabs>
          <w:tab w:val="left" w:pos="284"/>
          <w:tab w:val="left" w:pos="973"/>
        </w:tabs>
        <w:spacing w:after="120" w:line="360" w:lineRule="auto"/>
        <w:rPr>
          <w:rFonts w:ascii="Arial" w:eastAsia="Arial" w:hAnsi="Arial" w:cs="Arial"/>
          <w:sz w:val="20"/>
          <w:szCs w:val="20"/>
        </w:rPr>
      </w:pPr>
      <w:r w:rsidRPr="00716E04">
        <w:rPr>
          <w:rFonts w:ascii="Arial" w:hAnsi="Arial" w:cs="Arial"/>
          <w:sz w:val="20"/>
        </w:rPr>
        <w:t xml:space="preserve">The </w:t>
      </w:r>
      <w:r w:rsidR="00B108AE" w:rsidRPr="00716E04">
        <w:rPr>
          <w:rFonts w:ascii="Arial" w:hAnsi="Arial" w:cs="Arial"/>
          <w:sz w:val="20"/>
        </w:rPr>
        <w:t xml:space="preserve">Board of Directors of Dong Bo Marine Joint Stock Company were unanimously assigned to implement the contents in this </w:t>
      </w:r>
      <w:r w:rsidR="00716E04" w:rsidRPr="00716E04">
        <w:rPr>
          <w:rFonts w:ascii="Arial" w:hAnsi="Arial" w:cs="Arial"/>
          <w:sz w:val="20"/>
        </w:rPr>
        <w:t>General Mandate</w:t>
      </w:r>
      <w:r w:rsidR="00B108AE" w:rsidRPr="00716E04">
        <w:rPr>
          <w:rFonts w:ascii="Arial" w:hAnsi="Arial" w:cs="Arial"/>
          <w:sz w:val="20"/>
        </w:rPr>
        <w:t xml:space="preserve">. </w:t>
      </w:r>
    </w:p>
    <w:sectPr w:rsidR="006529D0" w:rsidRPr="00716E04" w:rsidSect="00B108A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423B"/>
    <w:multiLevelType w:val="multilevel"/>
    <w:tmpl w:val="52D65E9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E86D9F"/>
    <w:multiLevelType w:val="multilevel"/>
    <w:tmpl w:val="4420DEE8"/>
    <w:lvl w:ilvl="0">
      <w:start w:val="1"/>
      <w:numFmt w:val="decimal"/>
      <w:lvlText w:val="%1."/>
      <w:lvlJc w:val="left"/>
      <w:pPr>
        <w:ind w:left="0" w:firstLine="0"/>
      </w:pPr>
      <w:rPr>
        <w:rFonts w:ascii="Arial" w:eastAsia="Arial" w:hAnsi="Arial" w:cs="Arial"/>
        <w:b w:val="0"/>
        <w:i w:val="0"/>
        <w:smallCaps w:val="0"/>
        <w:strike w:val="0"/>
        <w:color w:val="30283E"/>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30283E"/>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D6D232D"/>
    <w:multiLevelType w:val="multilevel"/>
    <w:tmpl w:val="79D2FBF8"/>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14B5F06"/>
    <w:multiLevelType w:val="multilevel"/>
    <w:tmpl w:val="D6FC278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096040"/>
    <w:multiLevelType w:val="multilevel"/>
    <w:tmpl w:val="A2C29134"/>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5BA39C9"/>
    <w:multiLevelType w:val="multilevel"/>
    <w:tmpl w:val="CA84C02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D0"/>
    <w:rsid w:val="006529D0"/>
    <w:rsid w:val="0065421C"/>
    <w:rsid w:val="00716E04"/>
    <w:rsid w:val="00894F9B"/>
    <w:rsid w:val="00904538"/>
    <w:rsid w:val="0094423E"/>
    <w:rsid w:val="00B108AE"/>
    <w:rsid w:val="00DB1E6D"/>
    <w:rsid w:val="00DE529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18D70"/>
  <w15:docId w15:val="{A5EEDA24-3838-469B-AF23-6FDA0A6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0283E"/>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0283E"/>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8"/>
      <w:szCs w:val="18"/>
      <w:u w:val="singl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line="233" w:lineRule="auto"/>
      <w:jc w:val="center"/>
    </w:pPr>
    <w:rPr>
      <w:rFonts w:ascii="Arial" w:eastAsia="Arial" w:hAnsi="Arial" w:cs="Arial"/>
      <w:sz w:val="14"/>
      <w:szCs w:val="14"/>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30283E"/>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30283E"/>
      <w:sz w:val="26"/>
      <w:szCs w:val="26"/>
    </w:rPr>
  </w:style>
  <w:style w:type="paragraph" w:customStyle="1" w:styleId="Bodytext40">
    <w:name w:val="Body text (4)"/>
    <w:basedOn w:val="Normal"/>
    <w:link w:val="Bodytext4"/>
    <w:pPr>
      <w:ind w:firstLine="780"/>
    </w:pPr>
    <w:rPr>
      <w:rFonts w:ascii="Arial" w:eastAsia="Arial" w:hAnsi="Arial" w:cs="Arial"/>
      <w:b/>
      <w:bCs/>
      <w:sz w:val="18"/>
      <w:szCs w:val="18"/>
      <w:u w:val="single"/>
    </w:rPr>
  </w:style>
  <w:style w:type="paragraph" w:customStyle="1" w:styleId="Bodytext20">
    <w:name w:val="Body text (2)"/>
    <w:basedOn w:val="Normal"/>
    <w:link w:val="Bodytext2"/>
    <w:pPr>
      <w:ind w:firstLine="7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OOY9bnLD3z4ditJl8F09hhfCw==">CgMxLjA4AHIhMU9LNEJsNVJZLWtmcEZiNFVkMkFmMVhxSWI3VmpDYWxT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10</cp:revision>
  <dcterms:created xsi:type="dcterms:W3CDTF">2024-04-16T04:28:00Z</dcterms:created>
  <dcterms:modified xsi:type="dcterms:W3CDTF">2024-04-19T07:13:00Z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1c9fd5483758cb6392119e183c142cd0c0b01c135fe22e409ae2012197122f64</vt:lpwstr>
  </property>
</Properties>
</file>