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D57C"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b/>
          <w:color w:val="010000"/>
          <w:sz w:val="20"/>
          <w:szCs w:val="22"/>
        </w:rPr>
      </w:pPr>
      <w:r w:rsidRPr="00991721">
        <w:rPr>
          <w:rFonts w:ascii="Arial" w:hAnsi="Arial" w:cs="Arial"/>
          <w:b/>
          <w:color w:val="010000"/>
          <w:sz w:val="20"/>
        </w:rPr>
        <w:t>KDM: Board Resolution</w:t>
      </w:r>
    </w:p>
    <w:p w14:paraId="3174D74E" w14:textId="77777777" w:rsidR="00910A3B" w:rsidRPr="00991721" w:rsidRDefault="002D3A4C" w:rsidP="0054690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991721">
        <w:rPr>
          <w:rFonts w:ascii="Arial" w:hAnsi="Arial" w:cs="Arial"/>
          <w:color w:val="010000"/>
          <w:sz w:val="20"/>
        </w:rPr>
        <w:t xml:space="preserve">On April 15, 2024, GCL Group Joint Stock Company announced Resolution No. 07/NQ-HDQT-KDM on approving the implementation of the plan on share issuance to pay dividends in 2023 and the plan on share issuance according to ESOP 2024 as follows: </w:t>
      </w:r>
    </w:p>
    <w:p w14:paraId="6A749C55" w14:textId="0A39B4EA" w:rsidR="00910A3B" w:rsidRPr="00991721" w:rsidRDefault="002D3A4C" w:rsidP="0054690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991721">
        <w:rPr>
          <w:rFonts w:ascii="Arial" w:hAnsi="Arial" w:cs="Arial"/>
          <w:color w:val="010000"/>
          <w:sz w:val="20"/>
        </w:rPr>
        <w:t>‎‎Article 1. Approve the implementation of the plan on share issuance to pay dividends in 2023 according to Proposal No. 03/</w:t>
      </w:r>
      <w:proofErr w:type="spellStart"/>
      <w:r w:rsidRPr="00991721">
        <w:rPr>
          <w:rFonts w:ascii="Arial" w:hAnsi="Arial" w:cs="Arial"/>
          <w:color w:val="010000"/>
          <w:sz w:val="20"/>
        </w:rPr>
        <w:t>TTr</w:t>
      </w:r>
      <w:proofErr w:type="spellEnd"/>
      <w:r w:rsidRPr="00991721">
        <w:rPr>
          <w:rFonts w:ascii="Arial" w:hAnsi="Arial" w:cs="Arial"/>
          <w:color w:val="010000"/>
          <w:sz w:val="20"/>
        </w:rPr>
        <w:t>-HDQT-KDM dated March 04, 2024 approved by the Annual General Meeting of Shareholders 2024 in General Mandate No. 01/NQ-DHDCD-KDM dated March 25, 2024,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2"/>
        <w:gridCol w:w="2535"/>
        <w:gridCol w:w="377"/>
        <w:gridCol w:w="5662"/>
      </w:tblGrid>
      <w:tr w:rsidR="00910A3B" w:rsidRPr="00991721" w14:paraId="671914B4" w14:textId="77777777" w:rsidTr="002D3A4C">
        <w:tc>
          <w:tcPr>
            <w:tcW w:w="245" w:type="pct"/>
            <w:shd w:val="clear" w:color="auto" w:fill="auto"/>
            <w:tcMar>
              <w:top w:w="0" w:type="dxa"/>
              <w:bottom w:w="0" w:type="dxa"/>
            </w:tcMar>
            <w:vAlign w:val="center"/>
          </w:tcPr>
          <w:p w14:paraId="169E5048"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w:t>
            </w:r>
          </w:p>
        </w:tc>
        <w:tc>
          <w:tcPr>
            <w:tcW w:w="1406" w:type="pct"/>
            <w:shd w:val="clear" w:color="auto" w:fill="auto"/>
            <w:tcMar>
              <w:top w:w="0" w:type="dxa"/>
              <w:bottom w:w="0" w:type="dxa"/>
            </w:tcMar>
            <w:vAlign w:val="center"/>
          </w:tcPr>
          <w:p w14:paraId="527AA71B"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Issuer</w:t>
            </w:r>
          </w:p>
        </w:tc>
        <w:tc>
          <w:tcPr>
            <w:tcW w:w="209" w:type="pct"/>
            <w:shd w:val="clear" w:color="auto" w:fill="auto"/>
            <w:tcMar>
              <w:top w:w="0" w:type="dxa"/>
              <w:bottom w:w="0" w:type="dxa"/>
            </w:tcMar>
            <w:vAlign w:val="center"/>
          </w:tcPr>
          <w:p w14:paraId="4669A58D" w14:textId="33D4147C" w:rsidR="00910A3B" w:rsidRPr="00991721" w:rsidRDefault="00FE589F" w:rsidP="002D3A4C">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5E00FDE5"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GCL Group Joint Stock Company</w:t>
            </w:r>
          </w:p>
        </w:tc>
      </w:tr>
      <w:tr w:rsidR="00FE589F" w:rsidRPr="00991721" w14:paraId="6B51BA91" w14:textId="77777777" w:rsidTr="002D3A4C">
        <w:tc>
          <w:tcPr>
            <w:tcW w:w="245" w:type="pct"/>
            <w:shd w:val="clear" w:color="auto" w:fill="auto"/>
            <w:tcMar>
              <w:top w:w="0" w:type="dxa"/>
              <w:bottom w:w="0" w:type="dxa"/>
            </w:tcMar>
            <w:vAlign w:val="center"/>
          </w:tcPr>
          <w:p w14:paraId="483C276A"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2</w:t>
            </w:r>
          </w:p>
        </w:tc>
        <w:tc>
          <w:tcPr>
            <w:tcW w:w="1406" w:type="pct"/>
            <w:shd w:val="clear" w:color="auto" w:fill="auto"/>
            <w:tcMar>
              <w:top w:w="0" w:type="dxa"/>
              <w:bottom w:w="0" w:type="dxa"/>
            </w:tcMar>
            <w:vAlign w:val="center"/>
          </w:tcPr>
          <w:p w14:paraId="46C0E82C"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Charter capital before issuance</w:t>
            </w:r>
          </w:p>
        </w:tc>
        <w:tc>
          <w:tcPr>
            <w:tcW w:w="209" w:type="pct"/>
            <w:shd w:val="clear" w:color="auto" w:fill="auto"/>
            <w:tcMar>
              <w:top w:w="0" w:type="dxa"/>
              <w:bottom w:w="0" w:type="dxa"/>
            </w:tcMar>
            <w:vAlign w:val="center"/>
          </w:tcPr>
          <w:p w14:paraId="7197B194" w14:textId="57075273"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6384738C"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VND 71,000,000,000</w:t>
            </w:r>
          </w:p>
        </w:tc>
      </w:tr>
      <w:tr w:rsidR="00FE589F" w:rsidRPr="00991721" w14:paraId="781C9B51" w14:textId="77777777" w:rsidTr="002D3A4C">
        <w:tc>
          <w:tcPr>
            <w:tcW w:w="245" w:type="pct"/>
            <w:shd w:val="clear" w:color="auto" w:fill="auto"/>
            <w:tcMar>
              <w:top w:w="0" w:type="dxa"/>
              <w:bottom w:w="0" w:type="dxa"/>
            </w:tcMar>
            <w:vAlign w:val="center"/>
          </w:tcPr>
          <w:p w14:paraId="396F3E6B"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3</w:t>
            </w:r>
          </w:p>
        </w:tc>
        <w:tc>
          <w:tcPr>
            <w:tcW w:w="1406" w:type="pct"/>
            <w:shd w:val="clear" w:color="auto" w:fill="auto"/>
            <w:tcMar>
              <w:top w:w="0" w:type="dxa"/>
              <w:bottom w:w="0" w:type="dxa"/>
            </w:tcMar>
            <w:vAlign w:val="center"/>
          </w:tcPr>
          <w:p w14:paraId="7BBA5E84"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Number of outstanding shares</w:t>
            </w:r>
          </w:p>
        </w:tc>
        <w:tc>
          <w:tcPr>
            <w:tcW w:w="209" w:type="pct"/>
            <w:shd w:val="clear" w:color="auto" w:fill="auto"/>
            <w:tcMar>
              <w:top w:w="0" w:type="dxa"/>
              <w:bottom w:w="0" w:type="dxa"/>
            </w:tcMar>
            <w:vAlign w:val="center"/>
          </w:tcPr>
          <w:p w14:paraId="37C8F161" w14:textId="4EF2EF80"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32E0E0CB"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7,100,000 shares</w:t>
            </w:r>
          </w:p>
        </w:tc>
      </w:tr>
      <w:tr w:rsidR="00FE589F" w:rsidRPr="00991721" w14:paraId="6E4854C8" w14:textId="77777777" w:rsidTr="002D3A4C">
        <w:tc>
          <w:tcPr>
            <w:tcW w:w="245" w:type="pct"/>
            <w:shd w:val="clear" w:color="auto" w:fill="auto"/>
            <w:tcMar>
              <w:top w:w="0" w:type="dxa"/>
              <w:bottom w:w="0" w:type="dxa"/>
            </w:tcMar>
            <w:vAlign w:val="center"/>
          </w:tcPr>
          <w:p w14:paraId="7C7F6EE1"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4</w:t>
            </w:r>
          </w:p>
        </w:tc>
        <w:tc>
          <w:tcPr>
            <w:tcW w:w="1406" w:type="pct"/>
            <w:shd w:val="clear" w:color="auto" w:fill="auto"/>
            <w:tcMar>
              <w:top w:w="0" w:type="dxa"/>
              <w:bottom w:w="0" w:type="dxa"/>
            </w:tcMar>
            <w:vAlign w:val="center"/>
          </w:tcPr>
          <w:p w14:paraId="3FCDA2B4"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Treasury shares</w:t>
            </w:r>
          </w:p>
        </w:tc>
        <w:tc>
          <w:tcPr>
            <w:tcW w:w="209" w:type="pct"/>
            <w:shd w:val="clear" w:color="auto" w:fill="auto"/>
            <w:tcMar>
              <w:top w:w="0" w:type="dxa"/>
              <w:bottom w:w="0" w:type="dxa"/>
            </w:tcMar>
            <w:vAlign w:val="center"/>
          </w:tcPr>
          <w:p w14:paraId="4EE79BB2" w14:textId="58DAE6A7"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264CE05F"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0 shares</w:t>
            </w:r>
          </w:p>
        </w:tc>
      </w:tr>
      <w:tr w:rsidR="00FE589F" w:rsidRPr="00991721" w14:paraId="4C2B364D" w14:textId="77777777" w:rsidTr="002D3A4C">
        <w:tc>
          <w:tcPr>
            <w:tcW w:w="245" w:type="pct"/>
            <w:shd w:val="clear" w:color="auto" w:fill="auto"/>
            <w:tcMar>
              <w:top w:w="0" w:type="dxa"/>
              <w:bottom w:w="0" w:type="dxa"/>
            </w:tcMar>
            <w:vAlign w:val="center"/>
          </w:tcPr>
          <w:p w14:paraId="67E9664E"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5</w:t>
            </w:r>
          </w:p>
        </w:tc>
        <w:tc>
          <w:tcPr>
            <w:tcW w:w="1406" w:type="pct"/>
            <w:shd w:val="clear" w:color="auto" w:fill="auto"/>
            <w:tcMar>
              <w:top w:w="0" w:type="dxa"/>
              <w:bottom w:w="0" w:type="dxa"/>
            </w:tcMar>
            <w:vAlign w:val="center"/>
          </w:tcPr>
          <w:p w14:paraId="00069CAD"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Name of issued share</w:t>
            </w:r>
          </w:p>
        </w:tc>
        <w:tc>
          <w:tcPr>
            <w:tcW w:w="209" w:type="pct"/>
            <w:shd w:val="clear" w:color="auto" w:fill="auto"/>
            <w:tcMar>
              <w:top w:w="0" w:type="dxa"/>
              <w:bottom w:w="0" w:type="dxa"/>
            </w:tcMar>
            <w:vAlign w:val="center"/>
          </w:tcPr>
          <w:p w14:paraId="18B54043" w14:textId="60CF76BF"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7C6F12A5"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Shares of GCL Group Joint Stock Company</w:t>
            </w:r>
          </w:p>
        </w:tc>
      </w:tr>
      <w:tr w:rsidR="00FE589F" w:rsidRPr="00991721" w14:paraId="22C70FD3" w14:textId="77777777" w:rsidTr="002D3A4C">
        <w:tc>
          <w:tcPr>
            <w:tcW w:w="245" w:type="pct"/>
            <w:shd w:val="clear" w:color="auto" w:fill="auto"/>
            <w:tcMar>
              <w:top w:w="0" w:type="dxa"/>
              <w:bottom w:w="0" w:type="dxa"/>
            </w:tcMar>
            <w:vAlign w:val="center"/>
          </w:tcPr>
          <w:p w14:paraId="30CF0110"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6</w:t>
            </w:r>
          </w:p>
        </w:tc>
        <w:tc>
          <w:tcPr>
            <w:tcW w:w="1406" w:type="pct"/>
            <w:shd w:val="clear" w:color="auto" w:fill="auto"/>
            <w:tcMar>
              <w:top w:w="0" w:type="dxa"/>
              <w:bottom w:w="0" w:type="dxa"/>
            </w:tcMar>
            <w:vAlign w:val="center"/>
          </w:tcPr>
          <w:p w14:paraId="10689B88"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Share code</w:t>
            </w:r>
          </w:p>
        </w:tc>
        <w:tc>
          <w:tcPr>
            <w:tcW w:w="209" w:type="pct"/>
            <w:shd w:val="clear" w:color="auto" w:fill="auto"/>
            <w:tcMar>
              <w:top w:w="0" w:type="dxa"/>
              <w:bottom w:w="0" w:type="dxa"/>
            </w:tcMar>
            <w:vAlign w:val="center"/>
          </w:tcPr>
          <w:p w14:paraId="18236648" w14:textId="120B74AD"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2117A2A3"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KDM</w:t>
            </w:r>
          </w:p>
        </w:tc>
      </w:tr>
      <w:tr w:rsidR="00FE589F" w:rsidRPr="00991721" w14:paraId="459FBA7C" w14:textId="77777777" w:rsidTr="002D3A4C">
        <w:tc>
          <w:tcPr>
            <w:tcW w:w="245" w:type="pct"/>
            <w:shd w:val="clear" w:color="auto" w:fill="auto"/>
            <w:tcMar>
              <w:top w:w="0" w:type="dxa"/>
              <w:bottom w:w="0" w:type="dxa"/>
            </w:tcMar>
            <w:vAlign w:val="center"/>
          </w:tcPr>
          <w:p w14:paraId="49B6C581"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7</w:t>
            </w:r>
          </w:p>
        </w:tc>
        <w:tc>
          <w:tcPr>
            <w:tcW w:w="1406" w:type="pct"/>
            <w:shd w:val="clear" w:color="auto" w:fill="auto"/>
            <w:tcMar>
              <w:top w:w="0" w:type="dxa"/>
              <w:bottom w:w="0" w:type="dxa"/>
            </w:tcMar>
            <w:vAlign w:val="center"/>
          </w:tcPr>
          <w:p w14:paraId="03C3B404"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Share type</w:t>
            </w:r>
          </w:p>
        </w:tc>
        <w:tc>
          <w:tcPr>
            <w:tcW w:w="209" w:type="pct"/>
            <w:shd w:val="clear" w:color="auto" w:fill="auto"/>
            <w:tcMar>
              <w:top w:w="0" w:type="dxa"/>
              <w:bottom w:w="0" w:type="dxa"/>
            </w:tcMar>
            <w:vAlign w:val="center"/>
          </w:tcPr>
          <w:p w14:paraId="05DDC23E" w14:textId="5C87CAEA"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27716E43"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Common share</w:t>
            </w:r>
          </w:p>
        </w:tc>
      </w:tr>
      <w:tr w:rsidR="00FE589F" w:rsidRPr="00991721" w14:paraId="0EE10C0A" w14:textId="77777777" w:rsidTr="002D3A4C">
        <w:tc>
          <w:tcPr>
            <w:tcW w:w="245" w:type="pct"/>
            <w:shd w:val="clear" w:color="auto" w:fill="auto"/>
            <w:tcMar>
              <w:top w:w="0" w:type="dxa"/>
              <w:bottom w:w="0" w:type="dxa"/>
            </w:tcMar>
            <w:vAlign w:val="center"/>
          </w:tcPr>
          <w:p w14:paraId="1BC1FF17"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8</w:t>
            </w:r>
          </w:p>
        </w:tc>
        <w:tc>
          <w:tcPr>
            <w:tcW w:w="1406" w:type="pct"/>
            <w:shd w:val="clear" w:color="auto" w:fill="auto"/>
            <w:tcMar>
              <w:top w:w="0" w:type="dxa"/>
              <w:bottom w:w="0" w:type="dxa"/>
            </w:tcMar>
            <w:vAlign w:val="center"/>
          </w:tcPr>
          <w:p w14:paraId="7C63D93D"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Share par value</w:t>
            </w:r>
          </w:p>
        </w:tc>
        <w:tc>
          <w:tcPr>
            <w:tcW w:w="209" w:type="pct"/>
            <w:shd w:val="clear" w:color="auto" w:fill="auto"/>
            <w:tcMar>
              <w:top w:w="0" w:type="dxa"/>
              <w:bottom w:w="0" w:type="dxa"/>
            </w:tcMar>
            <w:vAlign w:val="center"/>
          </w:tcPr>
          <w:p w14:paraId="1D91E8BB" w14:textId="60806A71"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019A133F"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VND 10,000/share</w:t>
            </w:r>
          </w:p>
        </w:tc>
      </w:tr>
      <w:tr w:rsidR="00FE589F" w:rsidRPr="00991721" w14:paraId="4CF90270" w14:textId="77777777" w:rsidTr="002D3A4C">
        <w:tc>
          <w:tcPr>
            <w:tcW w:w="245" w:type="pct"/>
            <w:shd w:val="clear" w:color="auto" w:fill="auto"/>
            <w:tcMar>
              <w:top w:w="0" w:type="dxa"/>
              <w:bottom w:w="0" w:type="dxa"/>
            </w:tcMar>
            <w:vAlign w:val="center"/>
          </w:tcPr>
          <w:p w14:paraId="6A979F4B"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9</w:t>
            </w:r>
          </w:p>
        </w:tc>
        <w:tc>
          <w:tcPr>
            <w:tcW w:w="1406" w:type="pct"/>
            <w:shd w:val="clear" w:color="auto" w:fill="auto"/>
            <w:tcMar>
              <w:top w:w="0" w:type="dxa"/>
              <w:bottom w:w="0" w:type="dxa"/>
            </w:tcMar>
            <w:vAlign w:val="center"/>
          </w:tcPr>
          <w:p w14:paraId="55C6E669"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Issue purpose</w:t>
            </w:r>
          </w:p>
        </w:tc>
        <w:tc>
          <w:tcPr>
            <w:tcW w:w="209" w:type="pct"/>
            <w:shd w:val="clear" w:color="auto" w:fill="auto"/>
            <w:tcMar>
              <w:top w:w="0" w:type="dxa"/>
              <w:bottom w:w="0" w:type="dxa"/>
            </w:tcMar>
            <w:vAlign w:val="center"/>
          </w:tcPr>
          <w:p w14:paraId="4A822A5A" w14:textId="39805F6C"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7E9FA139"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Issue shares to pay dividends in 2023</w:t>
            </w:r>
          </w:p>
        </w:tc>
      </w:tr>
      <w:tr w:rsidR="00FE589F" w:rsidRPr="00991721" w14:paraId="732DFE47" w14:textId="77777777" w:rsidTr="002D3A4C">
        <w:tc>
          <w:tcPr>
            <w:tcW w:w="245" w:type="pct"/>
            <w:shd w:val="clear" w:color="auto" w:fill="auto"/>
            <w:tcMar>
              <w:top w:w="0" w:type="dxa"/>
              <w:bottom w:w="0" w:type="dxa"/>
            </w:tcMar>
            <w:vAlign w:val="center"/>
          </w:tcPr>
          <w:p w14:paraId="07DF70E9"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10</w:t>
            </w:r>
          </w:p>
        </w:tc>
        <w:tc>
          <w:tcPr>
            <w:tcW w:w="1406" w:type="pct"/>
            <w:shd w:val="clear" w:color="auto" w:fill="auto"/>
            <w:tcMar>
              <w:top w:w="0" w:type="dxa"/>
              <w:bottom w:w="0" w:type="dxa"/>
            </w:tcMar>
            <w:vAlign w:val="center"/>
          </w:tcPr>
          <w:p w14:paraId="21FB558A"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Number of issued shares</w:t>
            </w:r>
          </w:p>
        </w:tc>
        <w:tc>
          <w:tcPr>
            <w:tcW w:w="209" w:type="pct"/>
            <w:shd w:val="clear" w:color="auto" w:fill="auto"/>
            <w:tcMar>
              <w:top w:w="0" w:type="dxa"/>
              <w:bottom w:w="0" w:type="dxa"/>
            </w:tcMar>
            <w:vAlign w:val="center"/>
          </w:tcPr>
          <w:p w14:paraId="420D6021" w14:textId="0CD97B11"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162DB964"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497,000 shares</w:t>
            </w:r>
          </w:p>
        </w:tc>
      </w:tr>
      <w:tr w:rsidR="00FE589F" w:rsidRPr="00991721" w14:paraId="410CA39E" w14:textId="77777777" w:rsidTr="002D3A4C">
        <w:tc>
          <w:tcPr>
            <w:tcW w:w="245" w:type="pct"/>
            <w:shd w:val="clear" w:color="auto" w:fill="auto"/>
            <w:tcMar>
              <w:top w:w="0" w:type="dxa"/>
              <w:bottom w:w="0" w:type="dxa"/>
            </w:tcMar>
            <w:vAlign w:val="center"/>
          </w:tcPr>
          <w:p w14:paraId="4680D889" w14:textId="77777777" w:rsidR="00FE589F" w:rsidRPr="00991721" w:rsidRDefault="00FE589F" w:rsidP="00FE589F">
            <w:pPr>
              <w:pBdr>
                <w:top w:val="nil"/>
                <w:left w:val="nil"/>
                <w:bottom w:val="nil"/>
                <w:right w:val="nil"/>
                <w:between w:val="nil"/>
              </w:pBdr>
              <w:tabs>
                <w:tab w:val="left" w:pos="19"/>
                <w:tab w:val="left" w:pos="270"/>
                <w:tab w:val="left" w:pos="394"/>
              </w:tabs>
              <w:spacing w:after="120" w:line="360" w:lineRule="auto"/>
              <w:rPr>
                <w:rFonts w:ascii="Arial" w:eastAsia="Arial" w:hAnsi="Arial" w:cs="Arial"/>
                <w:color w:val="010000"/>
                <w:sz w:val="20"/>
                <w:szCs w:val="22"/>
              </w:rPr>
            </w:pPr>
            <w:r w:rsidRPr="00991721">
              <w:rPr>
                <w:rFonts w:ascii="Arial" w:hAnsi="Arial" w:cs="Arial"/>
                <w:color w:val="010000"/>
                <w:sz w:val="20"/>
              </w:rPr>
              <w:tab/>
            </w:r>
            <w:r w:rsidRPr="00991721">
              <w:rPr>
                <w:rFonts w:ascii="Arial" w:hAnsi="Arial" w:cs="Arial"/>
                <w:color w:val="010000"/>
                <w:sz w:val="20"/>
              </w:rPr>
              <w:tab/>
            </w:r>
          </w:p>
          <w:p w14:paraId="57FFEB97"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11</w:t>
            </w:r>
          </w:p>
        </w:tc>
        <w:tc>
          <w:tcPr>
            <w:tcW w:w="1406" w:type="pct"/>
            <w:shd w:val="clear" w:color="auto" w:fill="auto"/>
            <w:tcMar>
              <w:top w:w="0" w:type="dxa"/>
              <w:bottom w:w="0" w:type="dxa"/>
            </w:tcMar>
            <w:vAlign w:val="center"/>
          </w:tcPr>
          <w:p w14:paraId="0FFDE84F"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Total issue value at par value</w:t>
            </w:r>
          </w:p>
        </w:tc>
        <w:tc>
          <w:tcPr>
            <w:tcW w:w="209" w:type="pct"/>
            <w:shd w:val="clear" w:color="auto" w:fill="auto"/>
            <w:tcMar>
              <w:top w:w="0" w:type="dxa"/>
              <w:bottom w:w="0" w:type="dxa"/>
            </w:tcMar>
            <w:vAlign w:val="center"/>
          </w:tcPr>
          <w:p w14:paraId="1AC5DA1F" w14:textId="0E5303EF"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334D8C50"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VND 4,970,000,000</w:t>
            </w:r>
          </w:p>
        </w:tc>
      </w:tr>
      <w:tr w:rsidR="00FE589F" w:rsidRPr="00991721" w14:paraId="7803E7F1" w14:textId="77777777" w:rsidTr="002D3A4C">
        <w:tc>
          <w:tcPr>
            <w:tcW w:w="245" w:type="pct"/>
            <w:shd w:val="clear" w:color="auto" w:fill="auto"/>
            <w:tcMar>
              <w:top w:w="0" w:type="dxa"/>
              <w:bottom w:w="0" w:type="dxa"/>
            </w:tcMar>
            <w:vAlign w:val="center"/>
          </w:tcPr>
          <w:p w14:paraId="1CEDB3FA"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12</w:t>
            </w:r>
          </w:p>
        </w:tc>
        <w:tc>
          <w:tcPr>
            <w:tcW w:w="1406" w:type="pct"/>
            <w:shd w:val="clear" w:color="auto" w:fill="auto"/>
            <w:tcMar>
              <w:top w:w="0" w:type="dxa"/>
              <w:bottom w:w="0" w:type="dxa"/>
            </w:tcMar>
            <w:vAlign w:val="center"/>
          </w:tcPr>
          <w:p w14:paraId="661E2D8C"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Issue rate</w:t>
            </w:r>
          </w:p>
        </w:tc>
        <w:tc>
          <w:tcPr>
            <w:tcW w:w="209" w:type="pct"/>
            <w:shd w:val="clear" w:color="auto" w:fill="auto"/>
            <w:tcMar>
              <w:top w:w="0" w:type="dxa"/>
              <w:bottom w:w="0" w:type="dxa"/>
            </w:tcMar>
            <w:vAlign w:val="center"/>
          </w:tcPr>
          <w:p w14:paraId="2EC648C0" w14:textId="21CAA99D"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07E1AF04"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7% (Number of issued shares/Number of outstanding shares)</w:t>
            </w:r>
          </w:p>
        </w:tc>
      </w:tr>
      <w:tr w:rsidR="00FE589F" w:rsidRPr="00991721" w14:paraId="39335389" w14:textId="77777777" w:rsidTr="002D3A4C">
        <w:tc>
          <w:tcPr>
            <w:tcW w:w="245" w:type="pct"/>
            <w:shd w:val="clear" w:color="auto" w:fill="auto"/>
            <w:tcMar>
              <w:top w:w="0" w:type="dxa"/>
              <w:bottom w:w="0" w:type="dxa"/>
            </w:tcMar>
            <w:vAlign w:val="center"/>
          </w:tcPr>
          <w:p w14:paraId="48E6114B"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13</w:t>
            </w:r>
          </w:p>
        </w:tc>
        <w:tc>
          <w:tcPr>
            <w:tcW w:w="1406" w:type="pct"/>
            <w:shd w:val="clear" w:color="auto" w:fill="auto"/>
            <w:tcMar>
              <w:top w:w="0" w:type="dxa"/>
              <w:bottom w:w="0" w:type="dxa"/>
            </w:tcMar>
            <w:vAlign w:val="center"/>
          </w:tcPr>
          <w:p w14:paraId="3D32571E"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Subject of the issuance</w:t>
            </w:r>
          </w:p>
        </w:tc>
        <w:tc>
          <w:tcPr>
            <w:tcW w:w="209" w:type="pct"/>
            <w:shd w:val="clear" w:color="auto" w:fill="auto"/>
            <w:tcMar>
              <w:top w:w="0" w:type="dxa"/>
              <w:bottom w:w="0" w:type="dxa"/>
            </w:tcMar>
            <w:vAlign w:val="center"/>
          </w:tcPr>
          <w:p w14:paraId="4F44F0D1" w14:textId="76D9B1F1"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22D75061"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 xml:space="preserve">Existing shareholders named on the list of shareholders at the record date to exercise the rights to receive dividends by shares provided by Vietnam Securities Depository and Clearing Corporation </w:t>
            </w:r>
          </w:p>
        </w:tc>
      </w:tr>
      <w:tr w:rsidR="00FE589F" w:rsidRPr="00991721" w14:paraId="7ED6196D" w14:textId="77777777" w:rsidTr="002D3A4C">
        <w:tc>
          <w:tcPr>
            <w:tcW w:w="245" w:type="pct"/>
            <w:shd w:val="clear" w:color="auto" w:fill="auto"/>
            <w:tcMar>
              <w:top w:w="0" w:type="dxa"/>
              <w:bottom w:w="0" w:type="dxa"/>
            </w:tcMar>
            <w:vAlign w:val="center"/>
          </w:tcPr>
          <w:p w14:paraId="01186E63"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14</w:t>
            </w:r>
          </w:p>
        </w:tc>
        <w:tc>
          <w:tcPr>
            <w:tcW w:w="1406" w:type="pct"/>
            <w:shd w:val="clear" w:color="auto" w:fill="auto"/>
            <w:tcMar>
              <w:top w:w="0" w:type="dxa"/>
              <w:bottom w:w="0" w:type="dxa"/>
            </w:tcMar>
            <w:vAlign w:val="center"/>
          </w:tcPr>
          <w:p w14:paraId="214F879C"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Rights exercise rate</w:t>
            </w:r>
          </w:p>
        </w:tc>
        <w:tc>
          <w:tcPr>
            <w:tcW w:w="209" w:type="pct"/>
            <w:shd w:val="clear" w:color="auto" w:fill="auto"/>
            <w:tcMar>
              <w:top w:w="0" w:type="dxa"/>
              <w:bottom w:w="0" w:type="dxa"/>
            </w:tcMar>
            <w:vAlign w:val="center"/>
          </w:tcPr>
          <w:p w14:paraId="031235A2" w14:textId="188C5673"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6CA02B2E"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100:7</w:t>
            </w:r>
          </w:p>
          <w:p w14:paraId="57A5630F"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At the record date for the list of shareholders to exercise the rights, shareholders owning 01 share will be entitled to 01 rights to receive dividends, shareholders will receive 7 newly issued shares for every 100 rights they own according to the principle of rounding down to the unit.</w:t>
            </w:r>
          </w:p>
        </w:tc>
      </w:tr>
      <w:tr w:rsidR="00FE589F" w:rsidRPr="00991721" w14:paraId="48CDADFD" w14:textId="77777777" w:rsidTr="002D3A4C">
        <w:tc>
          <w:tcPr>
            <w:tcW w:w="245" w:type="pct"/>
            <w:shd w:val="clear" w:color="auto" w:fill="auto"/>
            <w:tcMar>
              <w:top w:w="0" w:type="dxa"/>
              <w:bottom w:w="0" w:type="dxa"/>
            </w:tcMar>
            <w:vAlign w:val="center"/>
          </w:tcPr>
          <w:p w14:paraId="769A68C6"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15</w:t>
            </w:r>
          </w:p>
        </w:tc>
        <w:tc>
          <w:tcPr>
            <w:tcW w:w="1406" w:type="pct"/>
            <w:shd w:val="clear" w:color="auto" w:fill="auto"/>
            <w:tcMar>
              <w:top w:w="0" w:type="dxa"/>
              <w:bottom w:w="0" w:type="dxa"/>
            </w:tcMar>
            <w:vAlign w:val="center"/>
          </w:tcPr>
          <w:p w14:paraId="1CB26FA4"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Capital source for issuance</w:t>
            </w:r>
          </w:p>
        </w:tc>
        <w:tc>
          <w:tcPr>
            <w:tcW w:w="209" w:type="pct"/>
            <w:shd w:val="clear" w:color="auto" w:fill="auto"/>
            <w:tcMar>
              <w:top w:w="0" w:type="dxa"/>
              <w:bottom w:w="0" w:type="dxa"/>
            </w:tcMar>
            <w:vAlign w:val="center"/>
          </w:tcPr>
          <w:p w14:paraId="047195DD" w14:textId="5ADD42D5"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148EE401"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 xml:space="preserve">Accumulated undistributed profit after tax as of December 31, </w:t>
            </w:r>
            <w:r w:rsidRPr="00991721">
              <w:rPr>
                <w:rFonts w:ascii="Arial" w:hAnsi="Arial" w:cs="Arial"/>
                <w:color w:val="010000"/>
                <w:sz w:val="20"/>
              </w:rPr>
              <w:lastRenderedPageBreak/>
              <w:t>2023 on the Financial Statements 2023 of GCL Group Joint Stock Company</w:t>
            </w:r>
          </w:p>
        </w:tc>
      </w:tr>
      <w:tr w:rsidR="00FE589F" w:rsidRPr="00991721" w14:paraId="1F5E4EDD" w14:textId="77777777" w:rsidTr="002D3A4C">
        <w:tc>
          <w:tcPr>
            <w:tcW w:w="245" w:type="pct"/>
            <w:shd w:val="clear" w:color="auto" w:fill="auto"/>
            <w:tcMar>
              <w:top w:w="0" w:type="dxa"/>
              <w:bottom w:w="0" w:type="dxa"/>
            </w:tcMar>
            <w:vAlign w:val="center"/>
          </w:tcPr>
          <w:p w14:paraId="1598A286"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lastRenderedPageBreak/>
              <w:t>16</w:t>
            </w:r>
          </w:p>
        </w:tc>
        <w:tc>
          <w:tcPr>
            <w:tcW w:w="1406" w:type="pct"/>
            <w:shd w:val="clear" w:color="auto" w:fill="auto"/>
            <w:tcMar>
              <w:top w:w="0" w:type="dxa"/>
              <w:bottom w:w="0" w:type="dxa"/>
            </w:tcMar>
            <w:vAlign w:val="center"/>
          </w:tcPr>
          <w:p w14:paraId="1B9F9977"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Transfer restriction</w:t>
            </w:r>
          </w:p>
        </w:tc>
        <w:tc>
          <w:tcPr>
            <w:tcW w:w="209" w:type="pct"/>
            <w:shd w:val="clear" w:color="auto" w:fill="auto"/>
            <w:tcMar>
              <w:top w:w="0" w:type="dxa"/>
              <w:bottom w:w="0" w:type="dxa"/>
            </w:tcMar>
            <w:vAlign w:val="center"/>
          </w:tcPr>
          <w:p w14:paraId="54CF3934" w14:textId="7559C309"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2CD26AF7"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Shares issued to pay dividends to existing shareholders are not restricted to transfer. Shares in the state of restricted transfer are still entitled to receive shares from the issuance, treasury shares (if any) are not allowed to exercise the rights. The rights to receive dividends by shares are not transferable.</w:t>
            </w:r>
          </w:p>
        </w:tc>
      </w:tr>
      <w:tr w:rsidR="00FE589F" w:rsidRPr="00991721" w14:paraId="625D00B3" w14:textId="77777777" w:rsidTr="002D3A4C">
        <w:tc>
          <w:tcPr>
            <w:tcW w:w="245" w:type="pct"/>
            <w:shd w:val="clear" w:color="auto" w:fill="auto"/>
            <w:tcMar>
              <w:top w:w="0" w:type="dxa"/>
              <w:bottom w:w="0" w:type="dxa"/>
            </w:tcMar>
            <w:vAlign w:val="center"/>
          </w:tcPr>
          <w:p w14:paraId="0004328E"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17</w:t>
            </w:r>
          </w:p>
          <w:p w14:paraId="3C1422E4"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p>
        </w:tc>
        <w:tc>
          <w:tcPr>
            <w:tcW w:w="1406" w:type="pct"/>
            <w:shd w:val="clear" w:color="auto" w:fill="auto"/>
            <w:tcMar>
              <w:top w:w="0" w:type="dxa"/>
              <w:bottom w:w="0" w:type="dxa"/>
            </w:tcMar>
            <w:vAlign w:val="center"/>
          </w:tcPr>
          <w:p w14:paraId="6B8B4C3C"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Expected issue time</w:t>
            </w:r>
          </w:p>
        </w:tc>
        <w:tc>
          <w:tcPr>
            <w:tcW w:w="209" w:type="pct"/>
            <w:shd w:val="clear" w:color="auto" w:fill="auto"/>
            <w:tcMar>
              <w:top w:w="0" w:type="dxa"/>
              <w:bottom w:w="0" w:type="dxa"/>
            </w:tcMar>
            <w:vAlign w:val="center"/>
          </w:tcPr>
          <w:p w14:paraId="59F88578" w14:textId="0F9C326C"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2E25272F"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From Q2/2024 to Q3/2024, after being approved by the General Meeting of Shareholders and notified in writing by the State Securities Commission on the receipt of complete issue report documents of KDM.</w:t>
            </w:r>
          </w:p>
        </w:tc>
      </w:tr>
      <w:tr w:rsidR="00FE589F" w:rsidRPr="00991721" w14:paraId="0D0D9DB7" w14:textId="77777777" w:rsidTr="002D3A4C">
        <w:tc>
          <w:tcPr>
            <w:tcW w:w="245" w:type="pct"/>
            <w:shd w:val="clear" w:color="auto" w:fill="auto"/>
            <w:tcMar>
              <w:top w:w="0" w:type="dxa"/>
              <w:bottom w:w="0" w:type="dxa"/>
            </w:tcMar>
            <w:vAlign w:val="center"/>
          </w:tcPr>
          <w:p w14:paraId="24F0CFEF"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18</w:t>
            </w:r>
          </w:p>
        </w:tc>
        <w:tc>
          <w:tcPr>
            <w:tcW w:w="1406" w:type="pct"/>
            <w:shd w:val="clear" w:color="auto" w:fill="auto"/>
            <w:tcMar>
              <w:top w:w="0" w:type="dxa"/>
              <w:bottom w:w="0" w:type="dxa"/>
            </w:tcMar>
            <w:vAlign w:val="center"/>
          </w:tcPr>
          <w:p w14:paraId="4565D5CC"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Plan on handling fractional shares</w:t>
            </w:r>
          </w:p>
        </w:tc>
        <w:tc>
          <w:tcPr>
            <w:tcW w:w="209" w:type="pct"/>
            <w:shd w:val="clear" w:color="auto" w:fill="auto"/>
            <w:tcMar>
              <w:top w:w="0" w:type="dxa"/>
              <w:bottom w:w="0" w:type="dxa"/>
            </w:tcMar>
            <w:vAlign w:val="center"/>
          </w:tcPr>
          <w:p w14:paraId="6EC7C202" w14:textId="76472057"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006AAAD6"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The number of new shares issued to pay dividends by shares that each shareholder receives will be rounded to the nearest unit according to the principle of rounding down. The fractional shares (if any) will be canceled and not be issued.</w:t>
            </w:r>
          </w:p>
          <w:p w14:paraId="17287AA2"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For example: Shareholder A, at the record date for the list to exercise the rights to receive dividends by shares, owns 215 shares, the number of additional shares issued that shareholder A will receive shall be calculated as follows: 215/100*7 = 15.05 shares. According to the method of handling fractional shares, the number of shares that shareholder A actually receives from dividends is 15 shares (0.05 fractional shares will be canceled).</w:t>
            </w:r>
          </w:p>
          <w:p w14:paraId="06F556BF" w14:textId="33A74928"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Positive difference value between the total amount expected to be used to issue shares to pay dividends (calculated at par value of VND 10,000/share) and the actual total value of shares distributed to existing shareholders (calculated according to par value of VND 10,000/share) will be retained in the Company's undistributed profit after tax.</w:t>
            </w:r>
          </w:p>
        </w:tc>
      </w:tr>
      <w:tr w:rsidR="00FE589F" w:rsidRPr="00991721" w14:paraId="1A4E629B" w14:textId="77777777" w:rsidTr="002D3A4C">
        <w:tc>
          <w:tcPr>
            <w:tcW w:w="245" w:type="pct"/>
            <w:shd w:val="clear" w:color="auto" w:fill="auto"/>
            <w:tcMar>
              <w:top w:w="0" w:type="dxa"/>
              <w:bottom w:w="0" w:type="dxa"/>
            </w:tcMar>
            <w:vAlign w:val="center"/>
          </w:tcPr>
          <w:p w14:paraId="59E747FD" w14:textId="7F99D313" w:rsidR="00FE589F" w:rsidRPr="00991721" w:rsidRDefault="00FE589F" w:rsidP="00FE589F">
            <w:pPr>
              <w:pBdr>
                <w:top w:val="nil"/>
                <w:left w:val="nil"/>
                <w:bottom w:val="nil"/>
                <w:right w:val="nil"/>
                <w:between w:val="nil"/>
              </w:pBdr>
              <w:tabs>
                <w:tab w:val="left" w:pos="270"/>
              </w:tabs>
              <w:spacing w:after="120" w:line="360" w:lineRule="auto"/>
              <w:rPr>
                <w:rFonts w:ascii="Arial" w:hAnsi="Arial" w:cs="Arial"/>
                <w:color w:val="010000"/>
                <w:sz w:val="20"/>
              </w:rPr>
            </w:pPr>
            <w:r w:rsidRPr="00991721">
              <w:rPr>
                <w:rFonts w:ascii="Arial" w:hAnsi="Arial" w:cs="Arial"/>
                <w:color w:val="010000"/>
                <w:sz w:val="20"/>
              </w:rPr>
              <w:t>19</w:t>
            </w:r>
          </w:p>
        </w:tc>
        <w:tc>
          <w:tcPr>
            <w:tcW w:w="1406" w:type="pct"/>
            <w:shd w:val="clear" w:color="auto" w:fill="auto"/>
            <w:tcMar>
              <w:top w:w="0" w:type="dxa"/>
              <w:bottom w:w="0" w:type="dxa"/>
            </w:tcMar>
            <w:vAlign w:val="center"/>
          </w:tcPr>
          <w:p w14:paraId="18C1AB4D" w14:textId="1DF64AE3" w:rsidR="00FE589F" w:rsidRPr="00991721" w:rsidRDefault="00FE589F" w:rsidP="00FE589F">
            <w:pPr>
              <w:pBdr>
                <w:top w:val="nil"/>
                <w:left w:val="nil"/>
                <w:bottom w:val="nil"/>
                <w:right w:val="nil"/>
                <w:between w:val="nil"/>
              </w:pBdr>
              <w:tabs>
                <w:tab w:val="left" w:pos="270"/>
              </w:tabs>
              <w:spacing w:after="120" w:line="360" w:lineRule="auto"/>
              <w:rPr>
                <w:rFonts w:ascii="Arial" w:hAnsi="Arial" w:cs="Arial"/>
                <w:color w:val="010000"/>
                <w:sz w:val="20"/>
              </w:rPr>
            </w:pPr>
            <w:r w:rsidRPr="00991721">
              <w:rPr>
                <w:rFonts w:ascii="Arial" w:hAnsi="Arial" w:cs="Arial"/>
                <w:color w:val="010000"/>
                <w:sz w:val="20"/>
              </w:rPr>
              <w:t>Amendment to the charter</w:t>
            </w:r>
          </w:p>
        </w:tc>
        <w:tc>
          <w:tcPr>
            <w:tcW w:w="209" w:type="pct"/>
            <w:shd w:val="clear" w:color="auto" w:fill="auto"/>
            <w:tcMar>
              <w:top w:w="0" w:type="dxa"/>
              <w:bottom w:w="0" w:type="dxa"/>
            </w:tcMar>
            <w:vAlign w:val="center"/>
          </w:tcPr>
          <w:p w14:paraId="58D55C26" w14:textId="5214BC88"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0C3CF9F8" w14:textId="40135BC8" w:rsidR="00FE589F" w:rsidRPr="00991721" w:rsidRDefault="00FE589F" w:rsidP="00FE589F">
            <w:pPr>
              <w:pBdr>
                <w:top w:val="nil"/>
                <w:left w:val="nil"/>
                <w:bottom w:val="nil"/>
                <w:right w:val="nil"/>
                <w:between w:val="nil"/>
              </w:pBdr>
              <w:tabs>
                <w:tab w:val="left" w:pos="270"/>
              </w:tabs>
              <w:spacing w:after="120" w:line="360" w:lineRule="auto"/>
              <w:rPr>
                <w:rFonts w:ascii="Arial" w:hAnsi="Arial" w:cs="Arial"/>
                <w:color w:val="010000"/>
                <w:sz w:val="20"/>
              </w:rPr>
            </w:pPr>
            <w:r w:rsidRPr="00991721">
              <w:rPr>
                <w:rFonts w:ascii="Arial" w:hAnsi="Arial" w:cs="Arial"/>
                <w:color w:val="010000"/>
                <w:sz w:val="20"/>
              </w:rPr>
              <w:t>All additional shares issued will be registered for additional securities at VSDC and registered for additional listing on the Stock Exchange immediately after completing the issuance in accordance with legal regulations.</w:t>
            </w:r>
          </w:p>
        </w:tc>
      </w:tr>
      <w:tr w:rsidR="00FE589F" w:rsidRPr="00991721" w14:paraId="0291D3D1" w14:textId="77777777" w:rsidTr="002D3A4C">
        <w:tc>
          <w:tcPr>
            <w:tcW w:w="245" w:type="pct"/>
            <w:shd w:val="clear" w:color="auto" w:fill="auto"/>
            <w:tcMar>
              <w:top w:w="0" w:type="dxa"/>
              <w:bottom w:w="0" w:type="dxa"/>
            </w:tcMar>
            <w:vAlign w:val="center"/>
          </w:tcPr>
          <w:p w14:paraId="733F4BE3" w14:textId="788D926E" w:rsidR="00FE589F" w:rsidRPr="00991721" w:rsidRDefault="00FE589F" w:rsidP="00FE589F">
            <w:pPr>
              <w:pBdr>
                <w:top w:val="nil"/>
                <w:left w:val="nil"/>
                <w:bottom w:val="nil"/>
                <w:right w:val="nil"/>
                <w:between w:val="nil"/>
              </w:pBdr>
              <w:tabs>
                <w:tab w:val="left" w:pos="270"/>
              </w:tabs>
              <w:spacing w:after="120" w:line="360" w:lineRule="auto"/>
              <w:rPr>
                <w:rFonts w:ascii="Arial" w:hAnsi="Arial" w:cs="Arial"/>
                <w:color w:val="010000"/>
                <w:sz w:val="20"/>
              </w:rPr>
            </w:pPr>
            <w:r w:rsidRPr="00991721">
              <w:rPr>
                <w:rFonts w:ascii="Arial" w:hAnsi="Arial" w:cs="Arial"/>
                <w:color w:val="010000"/>
                <w:sz w:val="20"/>
              </w:rPr>
              <w:t>20</w:t>
            </w:r>
          </w:p>
        </w:tc>
        <w:tc>
          <w:tcPr>
            <w:tcW w:w="1406" w:type="pct"/>
            <w:shd w:val="clear" w:color="auto" w:fill="auto"/>
            <w:tcMar>
              <w:top w:w="0" w:type="dxa"/>
              <w:bottom w:w="0" w:type="dxa"/>
            </w:tcMar>
            <w:vAlign w:val="center"/>
          </w:tcPr>
          <w:p w14:paraId="5E4F2D7D" w14:textId="0D173928" w:rsidR="00FE589F" w:rsidRPr="00991721" w:rsidRDefault="00FE589F" w:rsidP="00FE589F">
            <w:pPr>
              <w:pBdr>
                <w:top w:val="nil"/>
                <w:left w:val="nil"/>
                <w:bottom w:val="nil"/>
                <w:right w:val="nil"/>
                <w:between w:val="nil"/>
              </w:pBdr>
              <w:tabs>
                <w:tab w:val="left" w:pos="270"/>
              </w:tabs>
              <w:spacing w:after="120" w:line="360" w:lineRule="auto"/>
              <w:rPr>
                <w:rFonts w:ascii="Arial" w:hAnsi="Arial" w:cs="Arial"/>
                <w:color w:val="010000"/>
                <w:sz w:val="20"/>
              </w:rPr>
            </w:pPr>
            <w:r w:rsidRPr="00991721">
              <w:rPr>
                <w:rFonts w:ascii="Arial" w:hAnsi="Arial" w:cs="Arial"/>
                <w:color w:val="010000"/>
                <w:sz w:val="20"/>
              </w:rPr>
              <w:t>Additional securities registration and listing registration</w:t>
            </w:r>
          </w:p>
        </w:tc>
        <w:tc>
          <w:tcPr>
            <w:tcW w:w="209" w:type="pct"/>
            <w:shd w:val="clear" w:color="auto" w:fill="auto"/>
            <w:tcMar>
              <w:top w:w="0" w:type="dxa"/>
              <w:bottom w:w="0" w:type="dxa"/>
            </w:tcMar>
            <w:vAlign w:val="center"/>
          </w:tcPr>
          <w:p w14:paraId="1E90EF27" w14:textId="009195DC"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3140" w:type="pct"/>
            <w:shd w:val="clear" w:color="auto" w:fill="auto"/>
            <w:tcMar>
              <w:top w:w="0" w:type="dxa"/>
              <w:bottom w:w="0" w:type="dxa"/>
            </w:tcMar>
            <w:vAlign w:val="center"/>
          </w:tcPr>
          <w:p w14:paraId="39335D5F" w14:textId="4532ABAD" w:rsidR="00FE589F" w:rsidRPr="00991721" w:rsidRDefault="00FE589F" w:rsidP="00FE589F">
            <w:pPr>
              <w:pBdr>
                <w:top w:val="nil"/>
                <w:left w:val="nil"/>
                <w:bottom w:val="nil"/>
                <w:right w:val="nil"/>
                <w:between w:val="nil"/>
              </w:pBdr>
              <w:tabs>
                <w:tab w:val="left" w:pos="270"/>
              </w:tabs>
              <w:spacing w:after="120" w:line="360" w:lineRule="auto"/>
              <w:rPr>
                <w:rFonts w:ascii="Arial" w:hAnsi="Arial" w:cs="Arial"/>
                <w:color w:val="010000"/>
                <w:sz w:val="20"/>
              </w:rPr>
            </w:pPr>
            <w:r w:rsidRPr="00991721">
              <w:rPr>
                <w:rFonts w:ascii="Arial" w:hAnsi="Arial" w:cs="Arial"/>
                <w:color w:val="010000"/>
                <w:sz w:val="20"/>
              </w:rPr>
              <w:t>Amend provisions related to charter capital and shares in Article 6 of the Company's Charter to update according to charter capital after completing the share issuance.</w:t>
            </w:r>
          </w:p>
        </w:tc>
      </w:tr>
    </w:tbl>
    <w:p w14:paraId="5E6839C7" w14:textId="77777777" w:rsidR="00910A3B" w:rsidRPr="00991721" w:rsidRDefault="002D3A4C" w:rsidP="002D3A4C">
      <w:pP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 xml:space="preserve">Article 2: Approve the implementation of the plan on share issuance according to ESOP 2024 in </w:t>
      </w:r>
      <w:r w:rsidRPr="00991721">
        <w:rPr>
          <w:rFonts w:ascii="Arial" w:hAnsi="Arial" w:cs="Arial"/>
          <w:color w:val="010000"/>
          <w:sz w:val="20"/>
        </w:rPr>
        <w:lastRenderedPageBreak/>
        <w:t>Proposal No. 08/</w:t>
      </w:r>
      <w:proofErr w:type="spellStart"/>
      <w:r w:rsidRPr="00991721">
        <w:rPr>
          <w:rFonts w:ascii="Arial" w:hAnsi="Arial" w:cs="Arial"/>
          <w:color w:val="010000"/>
          <w:sz w:val="20"/>
        </w:rPr>
        <w:t>TTr</w:t>
      </w:r>
      <w:proofErr w:type="spellEnd"/>
      <w:r w:rsidRPr="00991721">
        <w:rPr>
          <w:rFonts w:ascii="Arial" w:hAnsi="Arial" w:cs="Arial"/>
          <w:color w:val="010000"/>
          <w:sz w:val="20"/>
        </w:rPr>
        <w:t xml:space="preserve">-HDQT-KDM dated March 04, 2024 approved by the Annual General Meeting of Shareholders 2024 in General Mandate No. 01/NQ-DHDCD-KDM dated March 25, 2024, as follows: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6"/>
        <w:gridCol w:w="3069"/>
        <w:gridCol w:w="375"/>
        <w:gridCol w:w="5076"/>
      </w:tblGrid>
      <w:tr w:rsidR="00FE589F" w:rsidRPr="00991721" w14:paraId="0CB7A06C" w14:textId="77777777" w:rsidTr="002D3A4C">
        <w:tc>
          <w:tcPr>
            <w:tcW w:w="275" w:type="pct"/>
            <w:shd w:val="clear" w:color="auto" w:fill="auto"/>
            <w:tcMar>
              <w:top w:w="0" w:type="dxa"/>
              <w:bottom w:w="0" w:type="dxa"/>
            </w:tcMar>
            <w:vAlign w:val="center"/>
          </w:tcPr>
          <w:p w14:paraId="5F7D63A4"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w:t>
            </w:r>
          </w:p>
        </w:tc>
        <w:tc>
          <w:tcPr>
            <w:tcW w:w="1702" w:type="pct"/>
            <w:shd w:val="clear" w:color="auto" w:fill="auto"/>
            <w:tcMar>
              <w:top w:w="0" w:type="dxa"/>
              <w:bottom w:w="0" w:type="dxa"/>
            </w:tcMar>
            <w:vAlign w:val="center"/>
          </w:tcPr>
          <w:p w14:paraId="686472BA"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Issuer</w:t>
            </w:r>
          </w:p>
        </w:tc>
        <w:tc>
          <w:tcPr>
            <w:tcW w:w="208" w:type="pct"/>
            <w:shd w:val="clear" w:color="auto" w:fill="auto"/>
            <w:tcMar>
              <w:top w:w="0" w:type="dxa"/>
              <w:bottom w:w="0" w:type="dxa"/>
            </w:tcMar>
            <w:vAlign w:val="center"/>
          </w:tcPr>
          <w:p w14:paraId="709235D7" w14:textId="2B7B1840"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34286501"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GCL Group Joint Stock Company</w:t>
            </w:r>
          </w:p>
        </w:tc>
      </w:tr>
      <w:tr w:rsidR="00FE589F" w:rsidRPr="00991721" w14:paraId="43B110FE" w14:textId="77777777" w:rsidTr="002D3A4C">
        <w:tc>
          <w:tcPr>
            <w:tcW w:w="275" w:type="pct"/>
            <w:shd w:val="clear" w:color="auto" w:fill="auto"/>
            <w:tcMar>
              <w:top w:w="0" w:type="dxa"/>
              <w:bottom w:w="0" w:type="dxa"/>
            </w:tcMar>
            <w:vAlign w:val="center"/>
          </w:tcPr>
          <w:p w14:paraId="7B920687"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2</w:t>
            </w:r>
          </w:p>
        </w:tc>
        <w:tc>
          <w:tcPr>
            <w:tcW w:w="1702" w:type="pct"/>
            <w:shd w:val="clear" w:color="auto" w:fill="auto"/>
            <w:tcMar>
              <w:top w:w="0" w:type="dxa"/>
              <w:bottom w:w="0" w:type="dxa"/>
            </w:tcMar>
            <w:vAlign w:val="center"/>
          </w:tcPr>
          <w:p w14:paraId="2C116B32"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Shares name</w:t>
            </w:r>
          </w:p>
        </w:tc>
        <w:tc>
          <w:tcPr>
            <w:tcW w:w="208" w:type="pct"/>
            <w:shd w:val="clear" w:color="auto" w:fill="auto"/>
            <w:tcMar>
              <w:top w:w="0" w:type="dxa"/>
              <w:bottom w:w="0" w:type="dxa"/>
            </w:tcMar>
            <w:vAlign w:val="center"/>
          </w:tcPr>
          <w:p w14:paraId="334A2446" w14:textId="2C5E0ABF"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3E5E535E"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Shares of GCL Group Joint Stock Company</w:t>
            </w:r>
          </w:p>
        </w:tc>
      </w:tr>
      <w:tr w:rsidR="00FE589F" w:rsidRPr="00991721" w14:paraId="40778A9A" w14:textId="77777777" w:rsidTr="002D3A4C">
        <w:tc>
          <w:tcPr>
            <w:tcW w:w="275" w:type="pct"/>
            <w:shd w:val="clear" w:color="auto" w:fill="auto"/>
            <w:tcMar>
              <w:top w:w="0" w:type="dxa"/>
              <w:bottom w:w="0" w:type="dxa"/>
            </w:tcMar>
            <w:vAlign w:val="center"/>
          </w:tcPr>
          <w:p w14:paraId="7AE5C3ED"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3</w:t>
            </w:r>
          </w:p>
        </w:tc>
        <w:tc>
          <w:tcPr>
            <w:tcW w:w="1702" w:type="pct"/>
            <w:shd w:val="clear" w:color="auto" w:fill="auto"/>
            <w:tcMar>
              <w:top w:w="0" w:type="dxa"/>
              <w:bottom w:w="0" w:type="dxa"/>
            </w:tcMar>
            <w:vAlign w:val="center"/>
          </w:tcPr>
          <w:p w14:paraId="5B9A4B44"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Share code</w:t>
            </w:r>
          </w:p>
        </w:tc>
        <w:tc>
          <w:tcPr>
            <w:tcW w:w="208" w:type="pct"/>
            <w:shd w:val="clear" w:color="auto" w:fill="auto"/>
            <w:tcMar>
              <w:top w:w="0" w:type="dxa"/>
              <w:bottom w:w="0" w:type="dxa"/>
            </w:tcMar>
            <w:vAlign w:val="center"/>
          </w:tcPr>
          <w:p w14:paraId="49464665" w14:textId="2ECEFD68"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2807709A"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KDM</w:t>
            </w:r>
          </w:p>
        </w:tc>
      </w:tr>
      <w:tr w:rsidR="00FE589F" w:rsidRPr="00991721" w14:paraId="4553BC0A" w14:textId="77777777" w:rsidTr="002D3A4C">
        <w:tc>
          <w:tcPr>
            <w:tcW w:w="275" w:type="pct"/>
            <w:shd w:val="clear" w:color="auto" w:fill="auto"/>
            <w:tcMar>
              <w:top w:w="0" w:type="dxa"/>
              <w:bottom w:w="0" w:type="dxa"/>
            </w:tcMar>
            <w:vAlign w:val="center"/>
          </w:tcPr>
          <w:p w14:paraId="450D1ACC"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4</w:t>
            </w:r>
          </w:p>
        </w:tc>
        <w:tc>
          <w:tcPr>
            <w:tcW w:w="1702" w:type="pct"/>
            <w:shd w:val="clear" w:color="auto" w:fill="auto"/>
            <w:tcMar>
              <w:top w:w="0" w:type="dxa"/>
              <w:bottom w:w="0" w:type="dxa"/>
            </w:tcMar>
            <w:vAlign w:val="center"/>
          </w:tcPr>
          <w:p w14:paraId="22C9F0AF"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Type of shares to be issued</w:t>
            </w:r>
          </w:p>
        </w:tc>
        <w:tc>
          <w:tcPr>
            <w:tcW w:w="208" w:type="pct"/>
            <w:shd w:val="clear" w:color="auto" w:fill="auto"/>
            <w:tcMar>
              <w:top w:w="0" w:type="dxa"/>
              <w:bottom w:w="0" w:type="dxa"/>
            </w:tcMar>
            <w:vAlign w:val="center"/>
          </w:tcPr>
          <w:p w14:paraId="3823249E" w14:textId="55DC4536"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3740A055"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Common share</w:t>
            </w:r>
          </w:p>
        </w:tc>
      </w:tr>
      <w:tr w:rsidR="00FE589F" w:rsidRPr="00991721" w14:paraId="0377CBB6" w14:textId="77777777" w:rsidTr="002D3A4C">
        <w:tc>
          <w:tcPr>
            <w:tcW w:w="275" w:type="pct"/>
            <w:shd w:val="clear" w:color="auto" w:fill="auto"/>
            <w:tcMar>
              <w:top w:w="0" w:type="dxa"/>
              <w:bottom w:w="0" w:type="dxa"/>
            </w:tcMar>
            <w:vAlign w:val="center"/>
          </w:tcPr>
          <w:p w14:paraId="38619956"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5</w:t>
            </w:r>
          </w:p>
        </w:tc>
        <w:tc>
          <w:tcPr>
            <w:tcW w:w="1702" w:type="pct"/>
            <w:shd w:val="clear" w:color="auto" w:fill="auto"/>
            <w:tcMar>
              <w:top w:w="0" w:type="dxa"/>
              <w:bottom w:w="0" w:type="dxa"/>
            </w:tcMar>
            <w:vAlign w:val="center"/>
          </w:tcPr>
          <w:p w14:paraId="13443995"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Share par value</w:t>
            </w:r>
          </w:p>
        </w:tc>
        <w:tc>
          <w:tcPr>
            <w:tcW w:w="208" w:type="pct"/>
            <w:shd w:val="clear" w:color="auto" w:fill="auto"/>
            <w:tcMar>
              <w:top w:w="0" w:type="dxa"/>
              <w:bottom w:w="0" w:type="dxa"/>
            </w:tcMar>
            <w:vAlign w:val="center"/>
          </w:tcPr>
          <w:p w14:paraId="3B61CB97" w14:textId="7E581EED"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31CC3E1E"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VND 10,000/share</w:t>
            </w:r>
          </w:p>
        </w:tc>
      </w:tr>
      <w:tr w:rsidR="00FE589F" w:rsidRPr="00991721" w14:paraId="26E793BE" w14:textId="77777777" w:rsidTr="002D3A4C">
        <w:tc>
          <w:tcPr>
            <w:tcW w:w="275" w:type="pct"/>
            <w:shd w:val="clear" w:color="auto" w:fill="auto"/>
            <w:tcMar>
              <w:top w:w="0" w:type="dxa"/>
              <w:bottom w:w="0" w:type="dxa"/>
            </w:tcMar>
            <w:vAlign w:val="center"/>
          </w:tcPr>
          <w:p w14:paraId="25CEAB2F"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6</w:t>
            </w:r>
          </w:p>
        </w:tc>
        <w:tc>
          <w:tcPr>
            <w:tcW w:w="1702" w:type="pct"/>
            <w:shd w:val="clear" w:color="auto" w:fill="auto"/>
            <w:tcMar>
              <w:top w:w="0" w:type="dxa"/>
              <w:bottom w:w="0" w:type="dxa"/>
            </w:tcMar>
            <w:vAlign w:val="center"/>
          </w:tcPr>
          <w:p w14:paraId="0489E80B"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Issue method</w:t>
            </w:r>
          </w:p>
        </w:tc>
        <w:tc>
          <w:tcPr>
            <w:tcW w:w="208" w:type="pct"/>
            <w:shd w:val="clear" w:color="auto" w:fill="auto"/>
            <w:tcMar>
              <w:top w:w="0" w:type="dxa"/>
              <w:bottom w:w="0" w:type="dxa"/>
            </w:tcMar>
            <w:vAlign w:val="center"/>
          </w:tcPr>
          <w:p w14:paraId="3997A9CA" w14:textId="15A76309"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0A598247"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Issue shares according to ESOP</w:t>
            </w:r>
          </w:p>
        </w:tc>
      </w:tr>
      <w:tr w:rsidR="00FE589F" w:rsidRPr="00991721" w14:paraId="0780BDCD" w14:textId="77777777" w:rsidTr="002D3A4C">
        <w:tc>
          <w:tcPr>
            <w:tcW w:w="275" w:type="pct"/>
            <w:shd w:val="clear" w:color="auto" w:fill="auto"/>
            <w:tcMar>
              <w:top w:w="0" w:type="dxa"/>
              <w:bottom w:w="0" w:type="dxa"/>
            </w:tcMar>
            <w:vAlign w:val="center"/>
          </w:tcPr>
          <w:p w14:paraId="1D1BB179"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7</w:t>
            </w:r>
          </w:p>
        </w:tc>
        <w:tc>
          <w:tcPr>
            <w:tcW w:w="1702" w:type="pct"/>
            <w:shd w:val="clear" w:color="auto" w:fill="auto"/>
            <w:tcMar>
              <w:top w:w="0" w:type="dxa"/>
              <w:bottom w:w="0" w:type="dxa"/>
            </w:tcMar>
            <w:vAlign w:val="center"/>
          </w:tcPr>
          <w:p w14:paraId="4A743371"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Number of shares expected to be issued</w:t>
            </w:r>
          </w:p>
        </w:tc>
        <w:tc>
          <w:tcPr>
            <w:tcW w:w="208" w:type="pct"/>
            <w:shd w:val="clear" w:color="auto" w:fill="auto"/>
            <w:tcMar>
              <w:top w:w="0" w:type="dxa"/>
              <w:bottom w:w="0" w:type="dxa"/>
            </w:tcMar>
            <w:vAlign w:val="center"/>
          </w:tcPr>
          <w:p w14:paraId="66E650A3" w14:textId="518F0A57"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2CB06E35"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 xml:space="preserve">350,000 shares </w:t>
            </w:r>
          </w:p>
        </w:tc>
      </w:tr>
      <w:tr w:rsidR="00FE589F" w:rsidRPr="00991721" w14:paraId="305F423B" w14:textId="77777777" w:rsidTr="002D3A4C">
        <w:tc>
          <w:tcPr>
            <w:tcW w:w="275" w:type="pct"/>
            <w:shd w:val="clear" w:color="auto" w:fill="auto"/>
            <w:tcMar>
              <w:top w:w="0" w:type="dxa"/>
              <w:bottom w:w="0" w:type="dxa"/>
            </w:tcMar>
            <w:vAlign w:val="center"/>
          </w:tcPr>
          <w:p w14:paraId="70FE0D14"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8</w:t>
            </w:r>
          </w:p>
        </w:tc>
        <w:tc>
          <w:tcPr>
            <w:tcW w:w="1702" w:type="pct"/>
            <w:shd w:val="clear" w:color="auto" w:fill="auto"/>
            <w:tcMar>
              <w:top w:w="0" w:type="dxa"/>
              <w:bottom w:w="0" w:type="dxa"/>
            </w:tcMar>
            <w:vAlign w:val="center"/>
          </w:tcPr>
          <w:p w14:paraId="5D48AD87"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Total value of shares expected to be issued at par value</w:t>
            </w:r>
          </w:p>
        </w:tc>
        <w:tc>
          <w:tcPr>
            <w:tcW w:w="208" w:type="pct"/>
            <w:shd w:val="clear" w:color="auto" w:fill="auto"/>
            <w:tcMar>
              <w:top w:w="0" w:type="dxa"/>
              <w:bottom w:w="0" w:type="dxa"/>
            </w:tcMar>
            <w:vAlign w:val="center"/>
          </w:tcPr>
          <w:p w14:paraId="4835F839" w14:textId="778C7CAD"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598076ED" w14:textId="573ED3DA"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 xml:space="preserve">VND 3,500,000,000 </w:t>
            </w:r>
          </w:p>
        </w:tc>
      </w:tr>
      <w:tr w:rsidR="00FE589F" w:rsidRPr="00991721" w14:paraId="0438A656" w14:textId="77777777" w:rsidTr="002D3A4C">
        <w:tc>
          <w:tcPr>
            <w:tcW w:w="275" w:type="pct"/>
            <w:shd w:val="clear" w:color="auto" w:fill="auto"/>
            <w:tcMar>
              <w:top w:w="0" w:type="dxa"/>
              <w:bottom w:w="0" w:type="dxa"/>
            </w:tcMar>
            <w:vAlign w:val="center"/>
          </w:tcPr>
          <w:p w14:paraId="517CACFF"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9</w:t>
            </w:r>
          </w:p>
        </w:tc>
        <w:tc>
          <w:tcPr>
            <w:tcW w:w="1702" w:type="pct"/>
            <w:shd w:val="clear" w:color="auto" w:fill="auto"/>
            <w:tcMar>
              <w:top w:w="0" w:type="dxa"/>
              <w:bottom w:w="0" w:type="dxa"/>
            </w:tcMar>
            <w:vAlign w:val="center"/>
          </w:tcPr>
          <w:p w14:paraId="37058B21"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Issue rate (Number of shares expected to be issued/Number of outstanding shares)</w:t>
            </w:r>
          </w:p>
        </w:tc>
        <w:tc>
          <w:tcPr>
            <w:tcW w:w="208" w:type="pct"/>
            <w:shd w:val="clear" w:color="auto" w:fill="auto"/>
            <w:tcMar>
              <w:top w:w="0" w:type="dxa"/>
              <w:bottom w:w="0" w:type="dxa"/>
            </w:tcMar>
            <w:vAlign w:val="center"/>
          </w:tcPr>
          <w:p w14:paraId="6AB73851" w14:textId="6397E737"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11F878A2"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Number of shares issued/Total number of outstanding shares: 4.93%</w:t>
            </w:r>
          </w:p>
        </w:tc>
      </w:tr>
      <w:tr w:rsidR="00FE589F" w:rsidRPr="00991721" w14:paraId="1CF0E4CB" w14:textId="77777777" w:rsidTr="002D3A4C">
        <w:tc>
          <w:tcPr>
            <w:tcW w:w="275" w:type="pct"/>
            <w:shd w:val="clear" w:color="auto" w:fill="auto"/>
            <w:tcMar>
              <w:top w:w="0" w:type="dxa"/>
              <w:bottom w:w="0" w:type="dxa"/>
            </w:tcMar>
            <w:vAlign w:val="center"/>
          </w:tcPr>
          <w:p w14:paraId="0C51EFA9"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10</w:t>
            </w:r>
          </w:p>
        </w:tc>
        <w:tc>
          <w:tcPr>
            <w:tcW w:w="1702" w:type="pct"/>
            <w:shd w:val="clear" w:color="auto" w:fill="auto"/>
            <w:tcMar>
              <w:top w:w="0" w:type="dxa"/>
              <w:bottom w:w="0" w:type="dxa"/>
            </w:tcMar>
            <w:vAlign w:val="center"/>
          </w:tcPr>
          <w:p w14:paraId="3E63E5A2"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Capital source for issuance</w:t>
            </w:r>
          </w:p>
        </w:tc>
        <w:tc>
          <w:tcPr>
            <w:tcW w:w="208" w:type="pct"/>
            <w:shd w:val="clear" w:color="auto" w:fill="auto"/>
            <w:tcMar>
              <w:top w:w="0" w:type="dxa"/>
              <w:bottom w:w="0" w:type="dxa"/>
            </w:tcMar>
            <w:vAlign w:val="center"/>
          </w:tcPr>
          <w:p w14:paraId="196D5D62" w14:textId="558E183F"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13A430CD"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Paid by the employees</w:t>
            </w:r>
          </w:p>
        </w:tc>
      </w:tr>
      <w:tr w:rsidR="00FE589F" w:rsidRPr="00991721" w14:paraId="1B2ADFEF" w14:textId="77777777" w:rsidTr="002D3A4C">
        <w:tc>
          <w:tcPr>
            <w:tcW w:w="275" w:type="pct"/>
            <w:shd w:val="clear" w:color="auto" w:fill="auto"/>
            <w:tcMar>
              <w:top w:w="0" w:type="dxa"/>
              <w:bottom w:w="0" w:type="dxa"/>
            </w:tcMar>
            <w:vAlign w:val="center"/>
          </w:tcPr>
          <w:p w14:paraId="6085FBB0"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11</w:t>
            </w:r>
          </w:p>
        </w:tc>
        <w:tc>
          <w:tcPr>
            <w:tcW w:w="1702" w:type="pct"/>
            <w:shd w:val="clear" w:color="auto" w:fill="auto"/>
            <w:tcMar>
              <w:top w:w="0" w:type="dxa"/>
              <w:bottom w:w="0" w:type="dxa"/>
            </w:tcMar>
            <w:vAlign w:val="center"/>
          </w:tcPr>
          <w:p w14:paraId="0F1574C5"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Subject of the issuance</w:t>
            </w:r>
          </w:p>
        </w:tc>
        <w:tc>
          <w:tcPr>
            <w:tcW w:w="208" w:type="pct"/>
            <w:shd w:val="clear" w:color="auto" w:fill="auto"/>
            <w:tcMar>
              <w:top w:w="0" w:type="dxa"/>
              <w:bottom w:w="0" w:type="dxa"/>
            </w:tcMar>
            <w:vAlign w:val="center"/>
          </w:tcPr>
          <w:p w14:paraId="452D5746" w14:textId="47451EF9"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7779EA9F"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Employees and/or Key Personnel at the Company</w:t>
            </w:r>
          </w:p>
        </w:tc>
      </w:tr>
      <w:tr w:rsidR="00FE589F" w:rsidRPr="00991721" w14:paraId="3B28313B" w14:textId="77777777" w:rsidTr="002D3A4C">
        <w:tc>
          <w:tcPr>
            <w:tcW w:w="275" w:type="pct"/>
            <w:shd w:val="clear" w:color="auto" w:fill="auto"/>
            <w:tcMar>
              <w:top w:w="0" w:type="dxa"/>
              <w:bottom w:w="0" w:type="dxa"/>
            </w:tcMar>
            <w:vAlign w:val="center"/>
          </w:tcPr>
          <w:p w14:paraId="56DD8533"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12</w:t>
            </w:r>
          </w:p>
        </w:tc>
        <w:tc>
          <w:tcPr>
            <w:tcW w:w="1702" w:type="pct"/>
            <w:shd w:val="clear" w:color="auto" w:fill="auto"/>
            <w:tcMar>
              <w:top w:w="0" w:type="dxa"/>
              <w:bottom w:w="0" w:type="dxa"/>
            </w:tcMar>
            <w:vAlign w:val="center"/>
          </w:tcPr>
          <w:p w14:paraId="0B4BEA45"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Principle for determining issue price</w:t>
            </w:r>
          </w:p>
        </w:tc>
        <w:tc>
          <w:tcPr>
            <w:tcW w:w="208" w:type="pct"/>
            <w:shd w:val="clear" w:color="auto" w:fill="auto"/>
            <w:tcMar>
              <w:top w:w="0" w:type="dxa"/>
              <w:bottom w:w="0" w:type="dxa"/>
            </w:tcMar>
            <w:vAlign w:val="center"/>
          </w:tcPr>
          <w:p w14:paraId="7A670C64" w14:textId="41C21A7D"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5E53426D"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Par value of VND 10,000/share.</w:t>
            </w:r>
          </w:p>
        </w:tc>
      </w:tr>
      <w:tr w:rsidR="00FE589F" w:rsidRPr="00991721" w14:paraId="23A3BFF7" w14:textId="77777777" w:rsidTr="002D3A4C">
        <w:tc>
          <w:tcPr>
            <w:tcW w:w="275" w:type="pct"/>
            <w:shd w:val="clear" w:color="auto" w:fill="auto"/>
            <w:tcMar>
              <w:top w:w="0" w:type="dxa"/>
              <w:bottom w:w="0" w:type="dxa"/>
            </w:tcMar>
            <w:vAlign w:val="center"/>
          </w:tcPr>
          <w:p w14:paraId="0FF571EA"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13</w:t>
            </w:r>
          </w:p>
        </w:tc>
        <w:tc>
          <w:tcPr>
            <w:tcW w:w="1702" w:type="pct"/>
            <w:shd w:val="clear" w:color="auto" w:fill="auto"/>
            <w:tcMar>
              <w:top w:w="0" w:type="dxa"/>
              <w:bottom w:w="0" w:type="dxa"/>
            </w:tcMar>
            <w:vAlign w:val="center"/>
          </w:tcPr>
          <w:p w14:paraId="561FCA70"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Issue price</w:t>
            </w:r>
          </w:p>
        </w:tc>
        <w:tc>
          <w:tcPr>
            <w:tcW w:w="208" w:type="pct"/>
            <w:shd w:val="clear" w:color="auto" w:fill="auto"/>
            <w:tcMar>
              <w:top w:w="0" w:type="dxa"/>
              <w:bottom w:w="0" w:type="dxa"/>
            </w:tcMar>
            <w:vAlign w:val="center"/>
          </w:tcPr>
          <w:p w14:paraId="1CA61FE1" w14:textId="4E7EF3B1"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2C21B183"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VND 10,000/share</w:t>
            </w:r>
          </w:p>
        </w:tc>
      </w:tr>
      <w:tr w:rsidR="00FE589F" w:rsidRPr="00991721" w14:paraId="56CDC269" w14:textId="77777777" w:rsidTr="002D3A4C">
        <w:tc>
          <w:tcPr>
            <w:tcW w:w="275" w:type="pct"/>
            <w:shd w:val="clear" w:color="auto" w:fill="auto"/>
            <w:tcMar>
              <w:top w:w="0" w:type="dxa"/>
              <w:bottom w:w="0" w:type="dxa"/>
            </w:tcMar>
            <w:vAlign w:val="center"/>
          </w:tcPr>
          <w:p w14:paraId="5C08243F" w14:textId="77777777"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14</w:t>
            </w:r>
          </w:p>
        </w:tc>
        <w:tc>
          <w:tcPr>
            <w:tcW w:w="1702" w:type="pct"/>
            <w:shd w:val="clear" w:color="auto" w:fill="auto"/>
            <w:tcMar>
              <w:top w:w="0" w:type="dxa"/>
              <w:bottom w:w="0" w:type="dxa"/>
            </w:tcMar>
            <w:vAlign w:val="center"/>
          </w:tcPr>
          <w:p w14:paraId="3F636399"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Transfer of purchase rights</w:t>
            </w:r>
          </w:p>
        </w:tc>
        <w:tc>
          <w:tcPr>
            <w:tcW w:w="208" w:type="pct"/>
            <w:shd w:val="clear" w:color="auto" w:fill="auto"/>
            <w:tcMar>
              <w:top w:w="0" w:type="dxa"/>
              <w:bottom w:w="0" w:type="dxa"/>
            </w:tcMar>
            <w:vAlign w:val="center"/>
          </w:tcPr>
          <w:p w14:paraId="62F0AED6" w14:textId="7757B5AC"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467021CE"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Employees are not allowed to transfer their purchase rights to other entities</w:t>
            </w:r>
          </w:p>
        </w:tc>
      </w:tr>
      <w:tr w:rsidR="00FE589F" w:rsidRPr="00991721" w14:paraId="47B6A042" w14:textId="77777777" w:rsidTr="002D3A4C">
        <w:tc>
          <w:tcPr>
            <w:tcW w:w="275" w:type="pct"/>
            <w:shd w:val="clear" w:color="auto" w:fill="auto"/>
            <w:tcMar>
              <w:top w:w="0" w:type="dxa"/>
              <w:bottom w:w="0" w:type="dxa"/>
            </w:tcMar>
            <w:vAlign w:val="center"/>
          </w:tcPr>
          <w:p w14:paraId="2EA82989" w14:textId="77777777"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15</w:t>
            </w:r>
          </w:p>
        </w:tc>
        <w:tc>
          <w:tcPr>
            <w:tcW w:w="1702" w:type="pct"/>
            <w:shd w:val="clear" w:color="auto" w:fill="auto"/>
            <w:tcMar>
              <w:top w:w="0" w:type="dxa"/>
              <w:bottom w:w="0" w:type="dxa"/>
            </w:tcMar>
            <w:vAlign w:val="center"/>
          </w:tcPr>
          <w:p w14:paraId="044E3C1F"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Plan on handling shares that employees do not pay for:</w:t>
            </w:r>
          </w:p>
        </w:tc>
        <w:tc>
          <w:tcPr>
            <w:tcW w:w="208" w:type="pct"/>
            <w:shd w:val="clear" w:color="auto" w:fill="auto"/>
            <w:tcMar>
              <w:top w:w="0" w:type="dxa"/>
              <w:bottom w:w="0" w:type="dxa"/>
            </w:tcMar>
            <w:vAlign w:val="center"/>
          </w:tcPr>
          <w:p w14:paraId="48653273" w14:textId="7AE188A8"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6D4D40AA"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In case the employees give up the rights to purchase the allocated shares, the Board of Directors continues to allocate these shares to other entities subject to issuance at an issue price not lower than VND 10,000/share.</w:t>
            </w:r>
          </w:p>
        </w:tc>
      </w:tr>
      <w:tr w:rsidR="00FE589F" w:rsidRPr="00991721" w14:paraId="4C4720D6" w14:textId="77777777" w:rsidTr="002D3A4C">
        <w:tc>
          <w:tcPr>
            <w:tcW w:w="275" w:type="pct"/>
            <w:shd w:val="clear" w:color="auto" w:fill="auto"/>
            <w:tcMar>
              <w:top w:w="0" w:type="dxa"/>
              <w:bottom w:w="0" w:type="dxa"/>
            </w:tcMar>
            <w:vAlign w:val="center"/>
          </w:tcPr>
          <w:p w14:paraId="442EF066" w14:textId="77777777"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16</w:t>
            </w:r>
          </w:p>
        </w:tc>
        <w:tc>
          <w:tcPr>
            <w:tcW w:w="1702" w:type="pct"/>
            <w:shd w:val="clear" w:color="auto" w:fill="auto"/>
            <w:tcMar>
              <w:top w:w="0" w:type="dxa"/>
              <w:bottom w:w="0" w:type="dxa"/>
            </w:tcMar>
            <w:vAlign w:val="center"/>
          </w:tcPr>
          <w:p w14:paraId="57C94C86"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Restrictions related to transfer</w:t>
            </w:r>
          </w:p>
        </w:tc>
        <w:tc>
          <w:tcPr>
            <w:tcW w:w="208" w:type="pct"/>
            <w:shd w:val="clear" w:color="auto" w:fill="auto"/>
            <w:tcMar>
              <w:top w:w="0" w:type="dxa"/>
              <w:bottom w:w="0" w:type="dxa"/>
            </w:tcMar>
            <w:vAlign w:val="center"/>
          </w:tcPr>
          <w:p w14:paraId="608997DB" w14:textId="39449AEE"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19938AF9"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 xml:space="preserve">Shares issued under the ESOP will be restricted from transfer within 01 </w:t>
            </w:r>
            <w:proofErr w:type="gramStart"/>
            <w:r w:rsidRPr="00991721">
              <w:rPr>
                <w:rFonts w:ascii="Arial" w:hAnsi="Arial" w:cs="Arial"/>
                <w:color w:val="010000"/>
                <w:sz w:val="20"/>
              </w:rPr>
              <w:t>year</w:t>
            </w:r>
            <w:proofErr w:type="gramEnd"/>
            <w:r w:rsidRPr="00991721">
              <w:rPr>
                <w:rFonts w:ascii="Arial" w:hAnsi="Arial" w:cs="Arial"/>
                <w:color w:val="010000"/>
                <w:sz w:val="20"/>
              </w:rPr>
              <w:t xml:space="preserve"> from the date of completing the issuance. </w:t>
            </w:r>
          </w:p>
        </w:tc>
      </w:tr>
      <w:tr w:rsidR="00FE589F" w:rsidRPr="00991721" w14:paraId="775DD1A0" w14:textId="77777777" w:rsidTr="002D3A4C">
        <w:tc>
          <w:tcPr>
            <w:tcW w:w="275" w:type="pct"/>
            <w:shd w:val="clear" w:color="auto" w:fill="auto"/>
            <w:tcMar>
              <w:top w:w="0" w:type="dxa"/>
              <w:bottom w:w="0" w:type="dxa"/>
            </w:tcMar>
            <w:vAlign w:val="center"/>
          </w:tcPr>
          <w:p w14:paraId="5FC39C4A" w14:textId="77777777"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17</w:t>
            </w:r>
          </w:p>
        </w:tc>
        <w:tc>
          <w:tcPr>
            <w:tcW w:w="1702" w:type="pct"/>
            <w:shd w:val="clear" w:color="auto" w:fill="auto"/>
            <w:tcMar>
              <w:top w:w="0" w:type="dxa"/>
              <w:bottom w:w="0" w:type="dxa"/>
            </w:tcMar>
            <w:vAlign w:val="center"/>
          </w:tcPr>
          <w:p w14:paraId="6E4FA7F5"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Total proceeds from the issuance (calculated based on issue price)</w:t>
            </w:r>
          </w:p>
        </w:tc>
        <w:tc>
          <w:tcPr>
            <w:tcW w:w="208" w:type="pct"/>
            <w:shd w:val="clear" w:color="auto" w:fill="auto"/>
            <w:tcMar>
              <w:top w:w="0" w:type="dxa"/>
              <w:bottom w:w="0" w:type="dxa"/>
            </w:tcMar>
            <w:vAlign w:val="center"/>
          </w:tcPr>
          <w:p w14:paraId="00EB637C" w14:textId="17F866B8"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61543ABA"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VND 3,500,000,000</w:t>
            </w:r>
          </w:p>
        </w:tc>
      </w:tr>
      <w:tr w:rsidR="00FE589F" w:rsidRPr="00991721" w14:paraId="20D16A63" w14:textId="77777777" w:rsidTr="002D3A4C">
        <w:tc>
          <w:tcPr>
            <w:tcW w:w="275" w:type="pct"/>
            <w:shd w:val="clear" w:color="auto" w:fill="auto"/>
            <w:tcMar>
              <w:top w:w="0" w:type="dxa"/>
              <w:bottom w:w="0" w:type="dxa"/>
            </w:tcMar>
            <w:vAlign w:val="center"/>
          </w:tcPr>
          <w:p w14:paraId="653FED8B" w14:textId="77777777"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18</w:t>
            </w:r>
          </w:p>
        </w:tc>
        <w:tc>
          <w:tcPr>
            <w:tcW w:w="1702" w:type="pct"/>
            <w:shd w:val="clear" w:color="auto" w:fill="auto"/>
            <w:tcMar>
              <w:top w:w="0" w:type="dxa"/>
              <w:bottom w:w="0" w:type="dxa"/>
            </w:tcMar>
            <w:vAlign w:val="center"/>
          </w:tcPr>
          <w:p w14:paraId="6088E89A"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Expected implementation time</w:t>
            </w:r>
          </w:p>
        </w:tc>
        <w:tc>
          <w:tcPr>
            <w:tcW w:w="208" w:type="pct"/>
            <w:shd w:val="clear" w:color="auto" w:fill="auto"/>
            <w:tcMar>
              <w:top w:w="0" w:type="dxa"/>
              <w:bottom w:w="0" w:type="dxa"/>
            </w:tcMar>
            <w:vAlign w:val="center"/>
          </w:tcPr>
          <w:p w14:paraId="7F50467D" w14:textId="2F89548C"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45AD34DA"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 xml:space="preserve">After the ESOP is approved by the General Meeting of </w:t>
            </w:r>
            <w:r w:rsidRPr="00991721">
              <w:rPr>
                <w:rFonts w:ascii="Arial" w:hAnsi="Arial" w:cs="Arial"/>
                <w:color w:val="010000"/>
                <w:sz w:val="20"/>
              </w:rPr>
              <w:lastRenderedPageBreak/>
              <w:t xml:space="preserve">Shareholders, and the State Securities Commission announces in writing on the receipt of issue report documents, expected in Q2 and Q3/2024. </w:t>
            </w:r>
          </w:p>
        </w:tc>
      </w:tr>
      <w:tr w:rsidR="00FE589F" w:rsidRPr="00991721" w14:paraId="4CAB8E1E" w14:textId="77777777" w:rsidTr="002D3A4C">
        <w:tc>
          <w:tcPr>
            <w:tcW w:w="275" w:type="pct"/>
            <w:shd w:val="clear" w:color="auto" w:fill="auto"/>
            <w:tcMar>
              <w:top w:w="0" w:type="dxa"/>
              <w:bottom w:w="0" w:type="dxa"/>
            </w:tcMar>
            <w:vAlign w:val="center"/>
          </w:tcPr>
          <w:p w14:paraId="1CEB0D9E"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lastRenderedPageBreak/>
              <w:t>19</w:t>
            </w:r>
          </w:p>
        </w:tc>
        <w:tc>
          <w:tcPr>
            <w:tcW w:w="1702" w:type="pct"/>
            <w:shd w:val="clear" w:color="auto" w:fill="auto"/>
            <w:tcMar>
              <w:top w:w="0" w:type="dxa"/>
              <w:bottom w:w="0" w:type="dxa"/>
            </w:tcMar>
            <w:vAlign w:val="center"/>
          </w:tcPr>
          <w:p w14:paraId="00761BFA"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Additional securities registration and listing registration</w:t>
            </w:r>
          </w:p>
        </w:tc>
        <w:tc>
          <w:tcPr>
            <w:tcW w:w="208" w:type="pct"/>
            <w:shd w:val="clear" w:color="auto" w:fill="auto"/>
            <w:tcMar>
              <w:top w:w="0" w:type="dxa"/>
              <w:bottom w:w="0" w:type="dxa"/>
            </w:tcMar>
            <w:vAlign w:val="center"/>
          </w:tcPr>
          <w:p w14:paraId="4E1BF46D" w14:textId="427D3F13"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217CD2B1"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All additional shares issued will be registered as additional securities at the Vietnam Securities Depository and Clearing Corporation and registered for additional listing on the Stock Exchange after completing the issuance in accordance with legal regulations.</w:t>
            </w:r>
          </w:p>
        </w:tc>
      </w:tr>
      <w:tr w:rsidR="00FE589F" w:rsidRPr="00991721" w14:paraId="5A939337" w14:textId="77777777" w:rsidTr="002D3A4C">
        <w:tc>
          <w:tcPr>
            <w:tcW w:w="275" w:type="pct"/>
            <w:shd w:val="clear" w:color="auto" w:fill="auto"/>
            <w:tcMar>
              <w:top w:w="0" w:type="dxa"/>
              <w:bottom w:w="0" w:type="dxa"/>
            </w:tcMar>
            <w:vAlign w:val="center"/>
          </w:tcPr>
          <w:p w14:paraId="6C77E91E"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20</w:t>
            </w:r>
          </w:p>
        </w:tc>
        <w:tc>
          <w:tcPr>
            <w:tcW w:w="1702" w:type="pct"/>
            <w:shd w:val="clear" w:color="auto" w:fill="auto"/>
            <w:tcMar>
              <w:top w:w="0" w:type="dxa"/>
              <w:bottom w:w="0" w:type="dxa"/>
            </w:tcMar>
            <w:vAlign w:val="center"/>
          </w:tcPr>
          <w:p w14:paraId="4F370408"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Amendment to the charter</w:t>
            </w:r>
          </w:p>
        </w:tc>
        <w:tc>
          <w:tcPr>
            <w:tcW w:w="208" w:type="pct"/>
            <w:shd w:val="clear" w:color="auto" w:fill="auto"/>
            <w:tcMar>
              <w:top w:w="0" w:type="dxa"/>
              <w:bottom w:w="0" w:type="dxa"/>
            </w:tcMar>
            <w:vAlign w:val="center"/>
          </w:tcPr>
          <w:p w14:paraId="0CA2828C" w14:textId="59E988ED" w:rsidR="00FE589F" w:rsidRPr="00991721" w:rsidRDefault="00FE589F" w:rsidP="00FE589F">
            <w:pP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w:t>
            </w:r>
          </w:p>
        </w:tc>
        <w:tc>
          <w:tcPr>
            <w:tcW w:w="2815" w:type="pct"/>
            <w:shd w:val="clear" w:color="auto" w:fill="auto"/>
            <w:tcMar>
              <w:top w:w="0" w:type="dxa"/>
              <w:bottom w:w="0" w:type="dxa"/>
            </w:tcMar>
            <w:vAlign w:val="center"/>
          </w:tcPr>
          <w:p w14:paraId="5176EDF4" w14:textId="77777777" w:rsidR="00FE589F" w:rsidRPr="00991721" w:rsidRDefault="00FE589F" w:rsidP="00FE589F">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Amend the terms related to the charter capital and share in Article 6 of the Company's Charter updated according to the charter capital after completing the share issuance.</w:t>
            </w:r>
          </w:p>
        </w:tc>
      </w:tr>
    </w:tbl>
    <w:p w14:paraId="6E3FAFDA" w14:textId="77777777" w:rsidR="00FE589F" w:rsidRPr="00991721" w:rsidRDefault="002D3A4C" w:rsidP="00FE589F">
      <w:pPr>
        <w:pStyle w:val="ListParagraph"/>
        <w:numPr>
          <w:ilvl w:val="0"/>
          <w:numId w:val="7"/>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2"/>
        </w:rPr>
      </w:pPr>
      <w:r w:rsidRPr="00991721">
        <w:rPr>
          <w:rFonts w:ascii="Arial" w:hAnsi="Arial" w:cs="Arial"/>
          <w:color w:val="010000"/>
          <w:sz w:val="20"/>
        </w:rPr>
        <w:t>Approve details of the plan on using capital obtained from the share issuance</w:t>
      </w:r>
    </w:p>
    <w:p w14:paraId="5140747D" w14:textId="1C4A3DE0" w:rsidR="00910A3B" w:rsidRPr="00991721" w:rsidRDefault="00FE589F" w:rsidP="00FE589F">
      <w:pPr>
        <w:pStyle w:val="ListParagraph"/>
        <w:pBdr>
          <w:top w:val="nil"/>
          <w:left w:val="nil"/>
          <w:bottom w:val="nil"/>
          <w:right w:val="nil"/>
          <w:between w:val="nil"/>
        </w:pBdr>
        <w:tabs>
          <w:tab w:val="left" w:pos="270"/>
          <w:tab w:val="left" w:pos="432"/>
        </w:tabs>
        <w:spacing w:after="120" w:line="360" w:lineRule="auto"/>
        <w:ind w:left="0"/>
        <w:rPr>
          <w:rFonts w:ascii="Arial" w:eastAsia="Arial" w:hAnsi="Arial" w:cs="Arial"/>
          <w:color w:val="010000"/>
          <w:sz w:val="20"/>
          <w:szCs w:val="22"/>
        </w:rPr>
      </w:pPr>
      <w:r w:rsidRPr="00991721">
        <w:rPr>
          <w:rFonts w:ascii="Arial" w:hAnsi="Arial" w:cs="Arial"/>
          <w:color w:val="010000"/>
          <w:sz w:val="20"/>
        </w:rPr>
        <w:t>T</w:t>
      </w:r>
      <w:r w:rsidR="002D3A4C" w:rsidRPr="00991721">
        <w:rPr>
          <w:rFonts w:ascii="Arial" w:hAnsi="Arial" w:cs="Arial"/>
          <w:color w:val="010000"/>
          <w:sz w:val="20"/>
        </w:rPr>
        <w:t>he expected proceeds from the issuance of additional shares under ESOP 2024 are VND 3,500,000,000 (calculated based on issue price) and will be allocated and used for the purpose of supplementing working capital for the Company's business activities in 2024, specifically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8"/>
        <w:gridCol w:w="4430"/>
        <w:gridCol w:w="2041"/>
        <w:gridCol w:w="1827"/>
      </w:tblGrid>
      <w:tr w:rsidR="00910A3B" w:rsidRPr="00991721" w14:paraId="50F8C559" w14:textId="77777777" w:rsidTr="002D3A4C">
        <w:tc>
          <w:tcPr>
            <w:tcW w:w="398" w:type="pct"/>
            <w:shd w:val="clear" w:color="auto" w:fill="auto"/>
            <w:tcMar>
              <w:top w:w="0" w:type="dxa"/>
              <w:bottom w:w="0" w:type="dxa"/>
            </w:tcMar>
            <w:vAlign w:val="center"/>
          </w:tcPr>
          <w:p w14:paraId="30C1AF96"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No.</w:t>
            </w:r>
          </w:p>
        </w:tc>
        <w:tc>
          <w:tcPr>
            <w:tcW w:w="2457" w:type="pct"/>
            <w:shd w:val="clear" w:color="auto" w:fill="auto"/>
            <w:tcMar>
              <w:top w:w="0" w:type="dxa"/>
              <w:bottom w:w="0" w:type="dxa"/>
            </w:tcMar>
            <w:vAlign w:val="center"/>
          </w:tcPr>
          <w:p w14:paraId="1179CE9C"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Content</w:t>
            </w:r>
          </w:p>
        </w:tc>
        <w:tc>
          <w:tcPr>
            <w:tcW w:w="1132" w:type="pct"/>
            <w:shd w:val="clear" w:color="auto" w:fill="auto"/>
            <w:tcMar>
              <w:top w:w="0" w:type="dxa"/>
              <w:bottom w:w="0" w:type="dxa"/>
            </w:tcMar>
            <w:vAlign w:val="center"/>
          </w:tcPr>
          <w:p w14:paraId="08F7E43B"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Amount (VND)</w:t>
            </w:r>
          </w:p>
        </w:tc>
        <w:tc>
          <w:tcPr>
            <w:tcW w:w="1014" w:type="pct"/>
            <w:shd w:val="clear" w:color="auto" w:fill="auto"/>
            <w:tcMar>
              <w:top w:w="0" w:type="dxa"/>
              <w:bottom w:w="0" w:type="dxa"/>
            </w:tcMar>
            <w:vAlign w:val="center"/>
          </w:tcPr>
          <w:p w14:paraId="28FB6FB2"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Expected use time</w:t>
            </w:r>
          </w:p>
        </w:tc>
      </w:tr>
      <w:tr w:rsidR="00910A3B" w:rsidRPr="00991721" w14:paraId="16B1BF9A" w14:textId="77777777" w:rsidTr="002D3A4C">
        <w:tc>
          <w:tcPr>
            <w:tcW w:w="398" w:type="pct"/>
            <w:shd w:val="clear" w:color="auto" w:fill="auto"/>
            <w:tcMar>
              <w:top w:w="0" w:type="dxa"/>
              <w:bottom w:w="0" w:type="dxa"/>
            </w:tcMar>
            <w:vAlign w:val="center"/>
          </w:tcPr>
          <w:p w14:paraId="72B7BE52"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vertAlign w:val="superscript"/>
              </w:rPr>
              <w:t>1</w:t>
            </w:r>
          </w:p>
        </w:tc>
        <w:tc>
          <w:tcPr>
            <w:tcW w:w="2457" w:type="pct"/>
            <w:shd w:val="clear" w:color="auto" w:fill="auto"/>
            <w:tcMar>
              <w:top w:w="0" w:type="dxa"/>
              <w:bottom w:w="0" w:type="dxa"/>
            </w:tcMar>
            <w:vAlign w:val="center"/>
          </w:tcPr>
          <w:p w14:paraId="0E0D4B93"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 xml:space="preserve">Supplement working capital for business activities (Increasing inventory, making payments to Ha </w:t>
            </w:r>
            <w:proofErr w:type="spellStart"/>
            <w:r w:rsidRPr="00991721">
              <w:rPr>
                <w:rFonts w:ascii="Arial" w:hAnsi="Arial" w:cs="Arial"/>
                <w:color w:val="010000"/>
                <w:sz w:val="20"/>
              </w:rPr>
              <w:t>Noi</w:t>
            </w:r>
            <w:proofErr w:type="spellEnd"/>
            <w:r w:rsidRPr="00991721">
              <w:rPr>
                <w:rFonts w:ascii="Arial" w:hAnsi="Arial" w:cs="Arial"/>
                <w:color w:val="010000"/>
                <w:sz w:val="20"/>
              </w:rPr>
              <w:t xml:space="preserve"> Trading &amp; Steel </w:t>
            </w:r>
            <w:proofErr w:type="spellStart"/>
            <w:r w:rsidRPr="00991721">
              <w:rPr>
                <w:rFonts w:ascii="Arial" w:hAnsi="Arial" w:cs="Arial"/>
                <w:color w:val="010000"/>
                <w:sz w:val="20"/>
              </w:rPr>
              <w:t>Co.,JSC</w:t>
            </w:r>
            <w:proofErr w:type="spellEnd"/>
            <w:r w:rsidRPr="00991721">
              <w:rPr>
                <w:rFonts w:ascii="Arial" w:hAnsi="Arial" w:cs="Arial"/>
                <w:color w:val="010000"/>
                <w:sz w:val="20"/>
              </w:rPr>
              <w:t>...)</w:t>
            </w:r>
          </w:p>
        </w:tc>
        <w:tc>
          <w:tcPr>
            <w:tcW w:w="1132" w:type="pct"/>
            <w:shd w:val="clear" w:color="auto" w:fill="auto"/>
            <w:tcMar>
              <w:top w:w="0" w:type="dxa"/>
              <w:bottom w:w="0" w:type="dxa"/>
            </w:tcMar>
            <w:vAlign w:val="center"/>
          </w:tcPr>
          <w:p w14:paraId="2F18FC94"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3,500,000,000</w:t>
            </w:r>
          </w:p>
        </w:tc>
        <w:tc>
          <w:tcPr>
            <w:tcW w:w="1014" w:type="pct"/>
            <w:shd w:val="clear" w:color="auto" w:fill="auto"/>
            <w:tcMar>
              <w:top w:w="0" w:type="dxa"/>
              <w:bottom w:w="0" w:type="dxa"/>
            </w:tcMar>
            <w:vAlign w:val="center"/>
          </w:tcPr>
          <w:p w14:paraId="6C9E79C1"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During 2024</w:t>
            </w:r>
          </w:p>
        </w:tc>
      </w:tr>
      <w:tr w:rsidR="00910A3B" w:rsidRPr="00991721" w14:paraId="7A6E4476" w14:textId="77777777" w:rsidTr="002D3A4C">
        <w:tc>
          <w:tcPr>
            <w:tcW w:w="398" w:type="pct"/>
            <w:shd w:val="clear" w:color="auto" w:fill="auto"/>
            <w:tcMar>
              <w:top w:w="0" w:type="dxa"/>
              <w:bottom w:w="0" w:type="dxa"/>
            </w:tcMar>
            <w:vAlign w:val="center"/>
          </w:tcPr>
          <w:p w14:paraId="3C102C5F" w14:textId="77777777" w:rsidR="00910A3B" w:rsidRPr="00991721" w:rsidRDefault="00910A3B" w:rsidP="002D3A4C">
            <w:pPr>
              <w:tabs>
                <w:tab w:val="left" w:pos="270"/>
              </w:tabs>
              <w:spacing w:after="120" w:line="360" w:lineRule="auto"/>
              <w:rPr>
                <w:rFonts w:ascii="Arial" w:eastAsia="Arial" w:hAnsi="Arial" w:cs="Arial"/>
                <w:color w:val="010000"/>
                <w:sz w:val="20"/>
                <w:szCs w:val="22"/>
              </w:rPr>
            </w:pPr>
          </w:p>
        </w:tc>
        <w:tc>
          <w:tcPr>
            <w:tcW w:w="2457" w:type="pct"/>
            <w:shd w:val="clear" w:color="auto" w:fill="auto"/>
            <w:tcMar>
              <w:top w:w="0" w:type="dxa"/>
              <w:bottom w:w="0" w:type="dxa"/>
            </w:tcMar>
            <w:vAlign w:val="center"/>
          </w:tcPr>
          <w:p w14:paraId="5382FF8B"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Total</w:t>
            </w:r>
          </w:p>
        </w:tc>
        <w:tc>
          <w:tcPr>
            <w:tcW w:w="1132" w:type="pct"/>
            <w:shd w:val="clear" w:color="auto" w:fill="auto"/>
            <w:tcMar>
              <w:top w:w="0" w:type="dxa"/>
              <w:bottom w:w="0" w:type="dxa"/>
            </w:tcMar>
            <w:vAlign w:val="center"/>
          </w:tcPr>
          <w:p w14:paraId="639258D3"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3,500,000,000</w:t>
            </w:r>
          </w:p>
        </w:tc>
        <w:tc>
          <w:tcPr>
            <w:tcW w:w="1014" w:type="pct"/>
            <w:shd w:val="clear" w:color="auto" w:fill="auto"/>
            <w:tcMar>
              <w:top w:w="0" w:type="dxa"/>
              <w:bottom w:w="0" w:type="dxa"/>
            </w:tcMar>
            <w:vAlign w:val="center"/>
          </w:tcPr>
          <w:p w14:paraId="006694FC" w14:textId="77777777" w:rsidR="00910A3B" w:rsidRPr="00991721" w:rsidRDefault="00910A3B" w:rsidP="002D3A4C">
            <w:pPr>
              <w:tabs>
                <w:tab w:val="left" w:pos="270"/>
              </w:tabs>
              <w:spacing w:after="120" w:line="360" w:lineRule="auto"/>
              <w:rPr>
                <w:rFonts w:ascii="Arial" w:eastAsia="Arial" w:hAnsi="Arial" w:cs="Arial"/>
                <w:color w:val="010000"/>
                <w:sz w:val="20"/>
                <w:szCs w:val="22"/>
              </w:rPr>
            </w:pPr>
          </w:p>
        </w:tc>
      </w:tr>
    </w:tbl>
    <w:p w14:paraId="7345568E" w14:textId="77777777" w:rsidR="00910A3B" w:rsidRPr="00991721" w:rsidRDefault="002D3A4C" w:rsidP="002D3A4C">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Approve the standards and criteria for allocating shares and principles for determining the number of shares distributed to each subject participating in purchasing shares according to ESOP 2024.</w:t>
      </w:r>
    </w:p>
    <w:p w14:paraId="46167F32" w14:textId="77777777" w:rsidR="00910A3B" w:rsidRPr="00991721" w:rsidRDefault="002D3A4C" w:rsidP="0054690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991721">
        <w:rPr>
          <w:rFonts w:ascii="Arial" w:hAnsi="Arial" w:cs="Arial"/>
          <w:color w:val="010000"/>
          <w:sz w:val="20"/>
        </w:rPr>
        <w:t>- Standards for participating in the program: Managers and employees working at the Company satisfy the following conditions:</w:t>
      </w:r>
    </w:p>
    <w:p w14:paraId="681A7382" w14:textId="77777777" w:rsidR="00910A3B" w:rsidRPr="00991721" w:rsidRDefault="002D3A4C" w:rsidP="00546905">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2"/>
        </w:rPr>
      </w:pPr>
      <w:r w:rsidRPr="00991721">
        <w:rPr>
          <w:rFonts w:ascii="Arial" w:hAnsi="Arial" w:cs="Arial"/>
          <w:color w:val="010000"/>
          <w:sz w:val="20"/>
        </w:rPr>
        <w:t>Currently work and receive salary and/or remuneration at the Company as of December 31, 2023;</w:t>
      </w:r>
    </w:p>
    <w:p w14:paraId="59CE33F7" w14:textId="77777777" w:rsidR="00910A3B" w:rsidRPr="00991721" w:rsidRDefault="002D3A4C" w:rsidP="00546905">
      <w:pPr>
        <w:numPr>
          <w:ilvl w:val="0"/>
          <w:numId w:val="4"/>
        </w:numPr>
        <w:pBdr>
          <w:top w:val="nil"/>
          <w:left w:val="nil"/>
          <w:bottom w:val="nil"/>
          <w:right w:val="nil"/>
          <w:between w:val="nil"/>
        </w:pBdr>
        <w:tabs>
          <w:tab w:val="left" w:pos="270"/>
          <w:tab w:val="left" w:pos="1294"/>
        </w:tabs>
        <w:spacing w:after="120" w:line="360" w:lineRule="auto"/>
        <w:jc w:val="both"/>
        <w:rPr>
          <w:rFonts w:ascii="Arial" w:eastAsia="Arial" w:hAnsi="Arial" w:cs="Arial"/>
          <w:color w:val="010000"/>
          <w:sz w:val="20"/>
          <w:szCs w:val="22"/>
        </w:rPr>
      </w:pPr>
      <w:r w:rsidRPr="00991721">
        <w:rPr>
          <w:rFonts w:ascii="Arial" w:hAnsi="Arial" w:cs="Arial"/>
          <w:color w:val="010000"/>
          <w:sz w:val="20"/>
        </w:rPr>
        <w:t>Have possibilities for development and the potential to contribute to the development of the Company, make practical contributions to the results of the Company's production and business activities, and the results of department operations in 2023;</w:t>
      </w:r>
    </w:p>
    <w:p w14:paraId="56AC8097" w14:textId="77777777" w:rsidR="00910A3B" w:rsidRPr="00991721" w:rsidRDefault="002D3A4C" w:rsidP="00546905">
      <w:pPr>
        <w:numPr>
          <w:ilvl w:val="0"/>
          <w:numId w:val="4"/>
        </w:numPr>
        <w:pBdr>
          <w:top w:val="nil"/>
          <w:left w:val="nil"/>
          <w:bottom w:val="nil"/>
          <w:right w:val="nil"/>
          <w:between w:val="nil"/>
        </w:pBdr>
        <w:tabs>
          <w:tab w:val="left" w:pos="270"/>
          <w:tab w:val="left" w:pos="1294"/>
        </w:tabs>
        <w:spacing w:after="120" w:line="360" w:lineRule="auto"/>
        <w:jc w:val="both"/>
        <w:rPr>
          <w:rFonts w:ascii="Arial" w:eastAsia="Arial" w:hAnsi="Arial" w:cs="Arial"/>
          <w:color w:val="010000"/>
          <w:sz w:val="20"/>
          <w:szCs w:val="22"/>
        </w:rPr>
      </w:pPr>
      <w:r w:rsidRPr="00991721">
        <w:rPr>
          <w:rFonts w:ascii="Arial" w:hAnsi="Arial" w:cs="Arial"/>
          <w:color w:val="010000"/>
          <w:sz w:val="20"/>
        </w:rPr>
        <w:t>Employees who are investors in the country;</w:t>
      </w:r>
    </w:p>
    <w:p w14:paraId="32CE1658" w14:textId="77777777" w:rsidR="00910A3B" w:rsidRPr="00991721" w:rsidRDefault="002D3A4C" w:rsidP="00546905">
      <w:pPr>
        <w:numPr>
          <w:ilvl w:val="0"/>
          <w:numId w:val="3"/>
        </w:numPr>
        <w:pBdr>
          <w:top w:val="nil"/>
          <w:left w:val="nil"/>
          <w:bottom w:val="nil"/>
          <w:right w:val="nil"/>
          <w:between w:val="nil"/>
        </w:pBdr>
        <w:tabs>
          <w:tab w:val="left" w:pos="270"/>
          <w:tab w:val="left" w:pos="626"/>
        </w:tabs>
        <w:spacing w:after="120" w:line="360" w:lineRule="auto"/>
        <w:jc w:val="both"/>
        <w:rPr>
          <w:rFonts w:ascii="Arial" w:eastAsia="Arial" w:hAnsi="Arial" w:cs="Arial"/>
          <w:color w:val="010000"/>
          <w:sz w:val="20"/>
          <w:szCs w:val="22"/>
        </w:rPr>
      </w:pPr>
      <w:r w:rsidRPr="00991721">
        <w:rPr>
          <w:rFonts w:ascii="Arial" w:hAnsi="Arial" w:cs="Arial"/>
          <w:color w:val="010000"/>
          <w:sz w:val="20"/>
        </w:rPr>
        <w:t>Criteria for allocating shares of ESOP:</w:t>
      </w:r>
    </w:p>
    <w:p w14:paraId="273C009E" w14:textId="77777777" w:rsidR="00910A3B" w:rsidRPr="00991721" w:rsidRDefault="002D3A4C" w:rsidP="0054690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991721">
        <w:rPr>
          <w:rFonts w:ascii="Arial" w:hAnsi="Arial" w:cs="Arial"/>
          <w:color w:val="010000"/>
          <w:sz w:val="20"/>
        </w:rPr>
        <w:t>ESOP shares are allocated based on the following criteria:</w:t>
      </w:r>
    </w:p>
    <w:p w14:paraId="43F06E49" w14:textId="77777777" w:rsidR="00910A3B" w:rsidRPr="00991721" w:rsidRDefault="002D3A4C" w:rsidP="00546905">
      <w:pPr>
        <w:numPr>
          <w:ilvl w:val="0"/>
          <w:numId w:val="4"/>
        </w:numPr>
        <w:pBdr>
          <w:top w:val="nil"/>
          <w:left w:val="nil"/>
          <w:bottom w:val="nil"/>
          <w:right w:val="nil"/>
          <w:between w:val="nil"/>
        </w:pBdr>
        <w:tabs>
          <w:tab w:val="left" w:pos="270"/>
          <w:tab w:val="left" w:pos="1294"/>
        </w:tabs>
        <w:spacing w:after="120" w:line="360" w:lineRule="auto"/>
        <w:jc w:val="both"/>
        <w:rPr>
          <w:rFonts w:ascii="Arial" w:eastAsia="Arial" w:hAnsi="Arial" w:cs="Arial"/>
          <w:color w:val="010000"/>
          <w:sz w:val="20"/>
          <w:szCs w:val="22"/>
        </w:rPr>
      </w:pPr>
      <w:r w:rsidRPr="00991721">
        <w:rPr>
          <w:rFonts w:ascii="Arial" w:hAnsi="Arial" w:cs="Arial"/>
          <w:color w:val="010000"/>
          <w:sz w:val="20"/>
        </w:rPr>
        <w:t>Position of employees at the Company; Position coefficient</w:t>
      </w:r>
    </w:p>
    <w:p w14:paraId="79C3CBE5" w14:textId="673481A1" w:rsidR="00910A3B" w:rsidRPr="00991721" w:rsidRDefault="002D3A4C" w:rsidP="00546905">
      <w:pPr>
        <w:numPr>
          <w:ilvl w:val="0"/>
          <w:numId w:val="4"/>
        </w:numPr>
        <w:pBdr>
          <w:top w:val="nil"/>
          <w:left w:val="nil"/>
          <w:bottom w:val="nil"/>
          <w:right w:val="nil"/>
          <w:between w:val="nil"/>
        </w:pBdr>
        <w:tabs>
          <w:tab w:val="left" w:pos="270"/>
          <w:tab w:val="left" w:pos="1294"/>
        </w:tabs>
        <w:spacing w:after="120" w:line="360" w:lineRule="auto"/>
        <w:jc w:val="both"/>
        <w:rPr>
          <w:rFonts w:ascii="Arial" w:eastAsia="Arial" w:hAnsi="Arial" w:cs="Arial"/>
          <w:color w:val="010000"/>
          <w:sz w:val="20"/>
          <w:szCs w:val="22"/>
        </w:rPr>
      </w:pPr>
      <w:r w:rsidRPr="00991721">
        <w:rPr>
          <w:rFonts w:ascii="Arial" w:hAnsi="Arial" w:cs="Arial"/>
          <w:color w:val="010000"/>
          <w:sz w:val="20"/>
        </w:rPr>
        <w:t>Number of months working as a manager in 2023</w:t>
      </w:r>
    </w:p>
    <w:p w14:paraId="645DF3B9" w14:textId="0AA25808" w:rsidR="00FE589F" w:rsidRPr="00991721" w:rsidRDefault="00FE589F" w:rsidP="00FE589F">
      <w:pPr>
        <w:numPr>
          <w:ilvl w:val="0"/>
          <w:numId w:val="3"/>
        </w:numPr>
        <w:pBdr>
          <w:top w:val="nil"/>
          <w:left w:val="nil"/>
          <w:bottom w:val="nil"/>
          <w:right w:val="nil"/>
          <w:between w:val="nil"/>
        </w:pBdr>
        <w:tabs>
          <w:tab w:val="left" w:pos="270"/>
          <w:tab w:val="left" w:pos="626"/>
        </w:tabs>
        <w:spacing w:after="120" w:line="360" w:lineRule="auto"/>
        <w:rPr>
          <w:rFonts w:ascii="Arial" w:hAnsi="Arial" w:cs="Arial"/>
          <w:color w:val="010000"/>
          <w:sz w:val="20"/>
        </w:rPr>
      </w:pPr>
      <w:r w:rsidRPr="00991721">
        <w:rPr>
          <w:rFonts w:ascii="Arial" w:hAnsi="Arial" w:cs="Arial"/>
          <w:color w:val="010000"/>
          <w:sz w:val="20"/>
        </w:rPr>
        <w:lastRenderedPageBreak/>
        <w:t>Criteria to determine the number of shares each employee can buy:</w:t>
      </w:r>
    </w:p>
    <w:p w14:paraId="1117D924" w14:textId="66F574C2" w:rsidR="00FE589F" w:rsidRPr="00991721" w:rsidRDefault="00FE589F" w:rsidP="00546905">
      <w:pPr>
        <w:pBdr>
          <w:top w:val="nil"/>
          <w:left w:val="nil"/>
          <w:bottom w:val="nil"/>
          <w:right w:val="nil"/>
          <w:between w:val="nil"/>
        </w:pBdr>
        <w:tabs>
          <w:tab w:val="left" w:pos="270"/>
          <w:tab w:val="left" w:pos="626"/>
        </w:tabs>
        <w:spacing w:after="120" w:line="360" w:lineRule="auto"/>
        <w:jc w:val="both"/>
        <w:rPr>
          <w:rFonts w:ascii="Arial" w:hAnsi="Arial" w:cs="Arial"/>
          <w:color w:val="010000"/>
          <w:sz w:val="20"/>
        </w:rPr>
      </w:pPr>
      <w:r w:rsidRPr="00991721">
        <w:rPr>
          <w:rFonts w:ascii="Arial" w:hAnsi="Arial" w:cs="Arial"/>
          <w:color w:val="010000"/>
          <w:sz w:val="20"/>
        </w:rPr>
        <w:t>Number of shares each employee can buy = Total ESOP shares expected to be issued in 2024/Total points of all employees + Points of the employee</w:t>
      </w:r>
    </w:p>
    <w:p w14:paraId="0E9D8D7A" w14:textId="4B199512" w:rsidR="00FE589F" w:rsidRPr="00991721" w:rsidRDefault="00FE589F" w:rsidP="00546905">
      <w:pPr>
        <w:pBdr>
          <w:top w:val="nil"/>
          <w:left w:val="nil"/>
          <w:bottom w:val="nil"/>
          <w:right w:val="nil"/>
          <w:between w:val="nil"/>
        </w:pBdr>
        <w:tabs>
          <w:tab w:val="left" w:pos="270"/>
          <w:tab w:val="left" w:pos="626"/>
        </w:tabs>
        <w:spacing w:after="120" w:line="360" w:lineRule="auto"/>
        <w:jc w:val="both"/>
        <w:rPr>
          <w:rFonts w:ascii="Arial" w:hAnsi="Arial" w:cs="Arial"/>
          <w:color w:val="010000"/>
          <w:sz w:val="20"/>
        </w:rPr>
      </w:pPr>
      <w:r w:rsidRPr="00991721">
        <w:rPr>
          <w:rFonts w:ascii="Arial" w:hAnsi="Arial" w:cs="Arial"/>
          <w:color w:val="010000"/>
          <w:sz w:val="20"/>
        </w:rPr>
        <w:t>In which:</w:t>
      </w:r>
    </w:p>
    <w:p w14:paraId="2F78C0DC" w14:textId="08697EEB" w:rsidR="00FE589F" w:rsidRPr="00991721" w:rsidRDefault="00FE589F" w:rsidP="00546905">
      <w:pPr>
        <w:pBdr>
          <w:top w:val="nil"/>
          <w:left w:val="nil"/>
          <w:bottom w:val="nil"/>
          <w:right w:val="nil"/>
          <w:between w:val="nil"/>
        </w:pBdr>
        <w:tabs>
          <w:tab w:val="left" w:pos="270"/>
          <w:tab w:val="left" w:pos="626"/>
        </w:tabs>
        <w:spacing w:after="120" w:line="360" w:lineRule="auto"/>
        <w:jc w:val="both"/>
        <w:rPr>
          <w:rFonts w:ascii="Arial" w:hAnsi="Arial" w:cs="Arial"/>
          <w:color w:val="010000"/>
          <w:sz w:val="20"/>
        </w:rPr>
      </w:pPr>
      <w:r w:rsidRPr="00991721">
        <w:rPr>
          <w:rFonts w:ascii="Arial" w:hAnsi="Arial" w:cs="Arial"/>
          <w:color w:val="010000"/>
          <w:sz w:val="20"/>
        </w:rPr>
        <w:t>Points of the employee = Title coefficient + number of months working at the managerial position in 2023</w:t>
      </w:r>
    </w:p>
    <w:p w14:paraId="395C0873" w14:textId="48C348A4" w:rsidR="00FE589F" w:rsidRPr="00991721" w:rsidRDefault="00FE589F" w:rsidP="00FE589F">
      <w:pPr>
        <w:pBdr>
          <w:top w:val="nil"/>
          <w:left w:val="nil"/>
          <w:bottom w:val="nil"/>
          <w:right w:val="nil"/>
          <w:between w:val="nil"/>
        </w:pBdr>
        <w:tabs>
          <w:tab w:val="left" w:pos="270"/>
          <w:tab w:val="left" w:pos="626"/>
        </w:tabs>
        <w:spacing w:after="120" w:line="360" w:lineRule="auto"/>
        <w:rPr>
          <w:rFonts w:ascii="Arial" w:hAnsi="Arial" w:cs="Arial"/>
          <w:color w:val="010000"/>
          <w:sz w:val="20"/>
        </w:rPr>
      </w:pPr>
      <w:r w:rsidRPr="00991721">
        <w:rPr>
          <w:rFonts w:ascii="Arial" w:hAnsi="Arial" w:cs="Arial"/>
          <w:color w:val="010000"/>
          <w:sz w:val="20"/>
        </w:rPr>
        <w:t>Title coefficient is based on the title of the employee at the Company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76"/>
        <w:gridCol w:w="5240"/>
      </w:tblGrid>
      <w:tr w:rsidR="00FE589F" w:rsidRPr="00991721" w14:paraId="5F151B4E" w14:textId="77777777" w:rsidTr="00991721">
        <w:tc>
          <w:tcPr>
            <w:tcW w:w="2094" w:type="pct"/>
            <w:shd w:val="clear" w:color="auto" w:fill="auto"/>
            <w:tcMar>
              <w:top w:w="0" w:type="dxa"/>
              <w:bottom w:w="0" w:type="dxa"/>
            </w:tcMar>
            <w:vAlign w:val="center"/>
          </w:tcPr>
          <w:p w14:paraId="78226BE6" w14:textId="309FA89D" w:rsidR="00FE589F" w:rsidRPr="00991721" w:rsidRDefault="00FE589F" w:rsidP="00215143">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Title</w:t>
            </w:r>
          </w:p>
        </w:tc>
        <w:tc>
          <w:tcPr>
            <w:tcW w:w="2906" w:type="pct"/>
            <w:shd w:val="clear" w:color="auto" w:fill="auto"/>
            <w:tcMar>
              <w:top w:w="0" w:type="dxa"/>
              <w:bottom w:w="0" w:type="dxa"/>
            </w:tcMar>
            <w:vAlign w:val="center"/>
          </w:tcPr>
          <w:p w14:paraId="5B924440" w14:textId="3DC2A2AC" w:rsidR="00FE589F" w:rsidRPr="00991721" w:rsidRDefault="00991721" w:rsidP="00215143">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hAnsi="Arial" w:cs="Arial"/>
                <w:color w:val="010000"/>
                <w:sz w:val="20"/>
              </w:rPr>
              <w:t>Title coefficient</w:t>
            </w:r>
          </w:p>
        </w:tc>
      </w:tr>
      <w:tr w:rsidR="00FE589F" w:rsidRPr="00991721" w14:paraId="6F450C8A" w14:textId="77777777" w:rsidTr="00991721">
        <w:tc>
          <w:tcPr>
            <w:tcW w:w="2094" w:type="pct"/>
            <w:shd w:val="clear" w:color="auto" w:fill="auto"/>
            <w:tcMar>
              <w:top w:w="0" w:type="dxa"/>
              <w:bottom w:w="0" w:type="dxa"/>
            </w:tcMar>
            <w:vAlign w:val="center"/>
          </w:tcPr>
          <w:p w14:paraId="4F03D65C" w14:textId="60B8D337" w:rsidR="00FE589F" w:rsidRPr="00991721" w:rsidRDefault="00991721" w:rsidP="00215143">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General Manager</w:t>
            </w:r>
          </w:p>
        </w:tc>
        <w:tc>
          <w:tcPr>
            <w:tcW w:w="2906" w:type="pct"/>
            <w:shd w:val="clear" w:color="auto" w:fill="auto"/>
            <w:tcMar>
              <w:top w:w="0" w:type="dxa"/>
              <w:bottom w:w="0" w:type="dxa"/>
            </w:tcMar>
            <w:vAlign w:val="center"/>
          </w:tcPr>
          <w:p w14:paraId="614355F2" w14:textId="2BC28F5C" w:rsidR="00FE589F" w:rsidRPr="00991721" w:rsidRDefault="00991721" w:rsidP="00215143">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20</w:t>
            </w:r>
          </w:p>
        </w:tc>
      </w:tr>
      <w:tr w:rsidR="00FE589F" w:rsidRPr="00991721" w14:paraId="3278F353" w14:textId="77777777" w:rsidTr="00991721">
        <w:tc>
          <w:tcPr>
            <w:tcW w:w="2094" w:type="pct"/>
            <w:shd w:val="clear" w:color="auto" w:fill="auto"/>
            <w:tcMar>
              <w:top w:w="0" w:type="dxa"/>
              <w:bottom w:w="0" w:type="dxa"/>
            </w:tcMar>
            <w:vAlign w:val="center"/>
          </w:tcPr>
          <w:p w14:paraId="60632F11" w14:textId="0560392A" w:rsidR="00FE589F" w:rsidRPr="00991721" w:rsidRDefault="00991721" w:rsidP="00215143">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Deputy General Manager</w:t>
            </w:r>
          </w:p>
        </w:tc>
        <w:tc>
          <w:tcPr>
            <w:tcW w:w="2906" w:type="pct"/>
            <w:shd w:val="clear" w:color="auto" w:fill="auto"/>
            <w:tcMar>
              <w:top w:w="0" w:type="dxa"/>
              <w:bottom w:w="0" w:type="dxa"/>
            </w:tcMar>
            <w:vAlign w:val="center"/>
          </w:tcPr>
          <w:p w14:paraId="5811806E" w14:textId="174175FA" w:rsidR="00FE589F" w:rsidRPr="00991721" w:rsidRDefault="00991721" w:rsidP="00215143">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10</w:t>
            </w:r>
          </w:p>
        </w:tc>
      </w:tr>
      <w:tr w:rsidR="00FE589F" w:rsidRPr="00991721" w14:paraId="1FF568EE" w14:textId="77777777" w:rsidTr="00991721">
        <w:tc>
          <w:tcPr>
            <w:tcW w:w="2094" w:type="pct"/>
            <w:shd w:val="clear" w:color="auto" w:fill="auto"/>
            <w:tcMar>
              <w:top w:w="0" w:type="dxa"/>
              <w:bottom w:w="0" w:type="dxa"/>
            </w:tcMar>
            <w:vAlign w:val="center"/>
          </w:tcPr>
          <w:p w14:paraId="20FC007F" w14:textId="72B6B5DE" w:rsidR="00FE589F" w:rsidRPr="00991721" w:rsidRDefault="00991721" w:rsidP="00215143">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Head of Departments</w:t>
            </w:r>
          </w:p>
        </w:tc>
        <w:tc>
          <w:tcPr>
            <w:tcW w:w="2906" w:type="pct"/>
            <w:shd w:val="clear" w:color="auto" w:fill="auto"/>
            <w:tcMar>
              <w:top w:w="0" w:type="dxa"/>
              <w:bottom w:w="0" w:type="dxa"/>
            </w:tcMar>
            <w:vAlign w:val="center"/>
          </w:tcPr>
          <w:p w14:paraId="7EABCD71" w14:textId="4557BB8E" w:rsidR="00FE589F" w:rsidRPr="00991721" w:rsidRDefault="00991721" w:rsidP="00215143">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4</w:t>
            </w:r>
          </w:p>
        </w:tc>
      </w:tr>
      <w:tr w:rsidR="00FE589F" w:rsidRPr="00991721" w14:paraId="14E38F57" w14:textId="77777777" w:rsidTr="00991721">
        <w:tc>
          <w:tcPr>
            <w:tcW w:w="2094" w:type="pct"/>
            <w:shd w:val="clear" w:color="auto" w:fill="auto"/>
            <w:tcMar>
              <w:top w:w="0" w:type="dxa"/>
              <w:bottom w:w="0" w:type="dxa"/>
            </w:tcMar>
            <w:vAlign w:val="center"/>
          </w:tcPr>
          <w:p w14:paraId="46ACDEB2" w14:textId="00FE3395" w:rsidR="00FE589F" w:rsidRPr="00991721" w:rsidRDefault="00991721" w:rsidP="00215143">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Employees</w:t>
            </w:r>
          </w:p>
        </w:tc>
        <w:tc>
          <w:tcPr>
            <w:tcW w:w="2906" w:type="pct"/>
            <w:shd w:val="clear" w:color="auto" w:fill="auto"/>
            <w:tcMar>
              <w:top w:w="0" w:type="dxa"/>
              <w:bottom w:w="0" w:type="dxa"/>
            </w:tcMar>
            <w:vAlign w:val="center"/>
          </w:tcPr>
          <w:p w14:paraId="70E82515" w14:textId="51C31837" w:rsidR="00FE589F" w:rsidRPr="00991721" w:rsidRDefault="00991721" w:rsidP="00215143">
            <w:pPr>
              <w:pBdr>
                <w:top w:val="nil"/>
                <w:left w:val="nil"/>
                <w:bottom w:val="nil"/>
                <w:right w:val="nil"/>
                <w:between w:val="nil"/>
              </w:pBdr>
              <w:tabs>
                <w:tab w:val="left" w:pos="270"/>
              </w:tabs>
              <w:spacing w:after="120" w:line="360" w:lineRule="auto"/>
              <w:rPr>
                <w:rFonts w:ascii="Arial" w:eastAsia="Arial" w:hAnsi="Arial" w:cs="Arial"/>
                <w:color w:val="010000"/>
                <w:sz w:val="20"/>
                <w:szCs w:val="22"/>
              </w:rPr>
            </w:pPr>
            <w:r w:rsidRPr="00991721">
              <w:rPr>
                <w:rFonts w:ascii="Arial" w:eastAsia="Arial" w:hAnsi="Arial" w:cs="Arial"/>
                <w:color w:val="010000"/>
                <w:sz w:val="20"/>
                <w:szCs w:val="22"/>
              </w:rPr>
              <w:t>2</w:t>
            </w:r>
          </w:p>
        </w:tc>
      </w:tr>
    </w:tbl>
    <w:p w14:paraId="6772072D" w14:textId="77777777" w:rsidR="00910A3B" w:rsidRPr="00991721" w:rsidRDefault="002D3A4C" w:rsidP="002D3A4C">
      <w:pPr>
        <w:numPr>
          <w:ilvl w:val="0"/>
          <w:numId w:val="5"/>
        </w:numPr>
        <w:pBdr>
          <w:top w:val="nil"/>
          <w:left w:val="nil"/>
          <w:bottom w:val="nil"/>
          <w:right w:val="nil"/>
          <w:between w:val="nil"/>
        </w:pBdr>
        <w:tabs>
          <w:tab w:val="left" w:pos="270"/>
          <w:tab w:val="left" w:pos="354"/>
        </w:tabs>
        <w:spacing w:after="120" w:line="360" w:lineRule="auto"/>
        <w:rPr>
          <w:rFonts w:ascii="Arial" w:eastAsia="Arial" w:hAnsi="Arial" w:cs="Arial"/>
          <w:color w:val="010000"/>
          <w:sz w:val="20"/>
          <w:szCs w:val="22"/>
        </w:rPr>
      </w:pPr>
      <w:r w:rsidRPr="00991721">
        <w:rPr>
          <w:rFonts w:ascii="Arial" w:hAnsi="Arial" w:cs="Arial"/>
          <w:color w:val="010000"/>
          <w:sz w:val="20"/>
        </w:rPr>
        <w:t>Approve the regulations on share issuance under ESOP 2024 (Attached).</w:t>
      </w:r>
    </w:p>
    <w:p w14:paraId="1C8A3446" w14:textId="77777777" w:rsidR="00910A3B" w:rsidRPr="00991721" w:rsidRDefault="002D3A4C" w:rsidP="00546905">
      <w:pPr>
        <w:numPr>
          <w:ilvl w:val="0"/>
          <w:numId w:val="5"/>
        </w:numPr>
        <w:pBdr>
          <w:top w:val="nil"/>
          <w:left w:val="nil"/>
          <w:bottom w:val="nil"/>
          <w:right w:val="nil"/>
          <w:between w:val="nil"/>
        </w:pBdr>
        <w:tabs>
          <w:tab w:val="left" w:pos="270"/>
          <w:tab w:val="left" w:pos="363"/>
        </w:tabs>
        <w:spacing w:after="120" w:line="360" w:lineRule="auto"/>
        <w:jc w:val="both"/>
        <w:rPr>
          <w:rFonts w:ascii="Arial" w:eastAsia="Arial" w:hAnsi="Arial" w:cs="Arial"/>
          <w:color w:val="010000"/>
          <w:sz w:val="20"/>
          <w:szCs w:val="22"/>
        </w:rPr>
      </w:pPr>
      <w:r w:rsidRPr="00991721">
        <w:rPr>
          <w:rFonts w:ascii="Arial" w:hAnsi="Arial" w:cs="Arial"/>
          <w:color w:val="010000"/>
          <w:sz w:val="20"/>
        </w:rPr>
        <w:t>Approve the list of employees entitled to purchase shares under ESOP 2024 (Attached).</w:t>
      </w:r>
    </w:p>
    <w:p w14:paraId="7D041C9F" w14:textId="77777777" w:rsidR="00910A3B" w:rsidRPr="00991721" w:rsidRDefault="002D3A4C" w:rsidP="0054690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991721">
        <w:rPr>
          <w:rFonts w:ascii="Arial" w:hAnsi="Arial" w:cs="Arial"/>
          <w:color w:val="010000"/>
          <w:sz w:val="20"/>
        </w:rPr>
        <w:t>Accordingly, the entire list of employees entitled to participate in ESOP 2024 are domestic investors. Foreign investors are not allowed to participate to ensure the share issuance meets the regulations on foreign ownership rate as prescribed by law.</w:t>
      </w:r>
    </w:p>
    <w:p w14:paraId="21CAECA2" w14:textId="77777777" w:rsidR="00910A3B" w:rsidRPr="00991721" w:rsidRDefault="002D3A4C" w:rsidP="0054690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991721">
        <w:rPr>
          <w:rFonts w:ascii="Arial" w:hAnsi="Arial" w:cs="Arial"/>
          <w:color w:val="010000"/>
          <w:sz w:val="20"/>
        </w:rPr>
        <w:t>‎‎Article 3. Approve the implementation and the order of implementing the plan on share issuance to pay dividends in 2023 and share issuance according to ESOP 2024</w:t>
      </w:r>
    </w:p>
    <w:p w14:paraId="00E4D9D9" w14:textId="77777777" w:rsidR="00910A3B" w:rsidRPr="00991721" w:rsidRDefault="002D3A4C" w:rsidP="0054690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991721">
        <w:rPr>
          <w:rFonts w:ascii="Arial" w:hAnsi="Arial" w:cs="Arial"/>
          <w:color w:val="010000"/>
          <w:sz w:val="20"/>
        </w:rPr>
        <w:t xml:space="preserve">Assign Mr. Dang </w:t>
      </w:r>
      <w:proofErr w:type="spellStart"/>
      <w:r w:rsidRPr="00991721">
        <w:rPr>
          <w:rFonts w:ascii="Arial" w:hAnsi="Arial" w:cs="Arial"/>
          <w:color w:val="010000"/>
          <w:sz w:val="20"/>
        </w:rPr>
        <w:t>Trung</w:t>
      </w:r>
      <w:proofErr w:type="spellEnd"/>
      <w:r w:rsidRPr="00991721">
        <w:rPr>
          <w:rFonts w:ascii="Arial" w:hAnsi="Arial" w:cs="Arial"/>
          <w:color w:val="010000"/>
          <w:sz w:val="20"/>
        </w:rPr>
        <w:t xml:space="preserve"> </w:t>
      </w:r>
      <w:proofErr w:type="spellStart"/>
      <w:r w:rsidRPr="00991721">
        <w:rPr>
          <w:rFonts w:ascii="Arial" w:hAnsi="Arial" w:cs="Arial"/>
          <w:color w:val="010000"/>
          <w:sz w:val="20"/>
        </w:rPr>
        <w:t>Hieu</w:t>
      </w:r>
      <w:proofErr w:type="spellEnd"/>
      <w:r w:rsidRPr="00991721">
        <w:rPr>
          <w:rFonts w:ascii="Arial" w:hAnsi="Arial" w:cs="Arial"/>
          <w:color w:val="010000"/>
          <w:sz w:val="20"/>
        </w:rPr>
        <w:t xml:space="preserve"> - Chair of the Board of Directors to represent the Company to:</w:t>
      </w:r>
    </w:p>
    <w:p w14:paraId="668608E3" w14:textId="77777777" w:rsidR="00910A3B" w:rsidRPr="00991721" w:rsidRDefault="002D3A4C" w:rsidP="00546905">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991721">
        <w:rPr>
          <w:rFonts w:ascii="Arial" w:hAnsi="Arial" w:cs="Arial"/>
          <w:color w:val="010000"/>
          <w:sz w:val="20"/>
        </w:rPr>
        <w:t>Sign for promulgation of documents and decide on issues related to dossier on share issue plan to increase charter capital in 2024 in the following order:</w:t>
      </w:r>
    </w:p>
    <w:p w14:paraId="3F0FC901" w14:textId="77777777" w:rsidR="00910A3B" w:rsidRPr="00991721" w:rsidRDefault="002D3A4C" w:rsidP="00546905">
      <w:pPr>
        <w:numPr>
          <w:ilvl w:val="0"/>
          <w:numId w:val="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2"/>
        </w:rPr>
      </w:pPr>
      <w:r w:rsidRPr="00991721">
        <w:rPr>
          <w:rFonts w:ascii="Arial" w:hAnsi="Arial" w:cs="Arial"/>
          <w:color w:val="010000"/>
          <w:sz w:val="20"/>
        </w:rPr>
        <w:t>Issue shares to pay dividends in 2023 after receiving a document from the State Securities Commission on receipt of complete issue report documents.</w:t>
      </w:r>
    </w:p>
    <w:p w14:paraId="5B9EF6D1" w14:textId="77777777" w:rsidR="00910A3B" w:rsidRPr="00991721" w:rsidRDefault="002D3A4C" w:rsidP="00546905">
      <w:pPr>
        <w:numPr>
          <w:ilvl w:val="0"/>
          <w:numId w:val="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2"/>
        </w:rPr>
      </w:pPr>
      <w:r w:rsidRPr="00991721">
        <w:rPr>
          <w:rFonts w:ascii="Arial" w:hAnsi="Arial" w:cs="Arial"/>
          <w:color w:val="010000"/>
          <w:sz w:val="20"/>
        </w:rPr>
        <w:t>Issue shares under ESOP 2024, after receiving a document from the State Securities Commission on receipt of complete issue report documents from the Issuer.</w:t>
      </w:r>
    </w:p>
    <w:p w14:paraId="7C6F8664" w14:textId="77777777" w:rsidR="00910A3B" w:rsidRPr="00991721" w:rsidRDefault="002D3A4C" w:rsidP="00546905">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991721">
        <w:rPr>
          <w:rFonts w:ascii="Arial" w:hAnsi="Arial" w:cs="Arial"/>
          <w:color w:val="010000"/>
          <w:sz w:val="20"/>
        </w:rPr>
        <w:t>Implement additional securities registration and listing of shares at VSDC and HNX; Carry out procedures to increase charter capital and amend Article 6 of the Company's Charter after completing the issuance to increase charter capital in accordance with the General Mandate and the provisions of law.</w:t>
      </w:r>
    </w:p>
    <w:p w14:paraId="5D839BB1" w14:textId="77777777" w:rsidR="00910A3B" w:rsidRPr="00991721" w:rsidRDefault="002D3A4C" w:rsidP="0054690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991721">
        <w:rPr>
          <w:rFonts w:ascii="Arial" w:hAnsi="Arial" w:cs="Arial"/>
          <w:color w:val="010000"/>
          <w:sz w:val="20"/>
        </w:rPr>
        <w:t>Article 4. This General Mandate takes effect from the date of its signing. Members of the Board of Directors, the Board of Manage</w:t>
      </w:r>
      <w:bookmarkStart w:id="0" w:name="_GoBack"/>
      <w:bookmarkEnd w:id="0"/>
      <w:r w:rsidRPr="00991721">
        <w:rPr>
          <w:rFonts w:ascii="Arial" w:hAnsi="Arial" w:cs="Arial"/>
          <w:color w:val="010000"/>
          <w:sz w:val="20"/>
        </w:rPr>
        <w:t>ment and related individual are responsible for implementing this General Mandate.</w:t>
      </w:r>
    </w:p>
    <w:sectPr w:rsidR="00910A3B" w:rsidRPr="00991721" w:rsidSect="002D3A4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0B0A"/>
    <w:multiLevelType w:val="multilevel"/>
    <w:tmpl w:val="3B3022C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416F27"/>
    <w:multiLevelType w:val="multilevel"/>
    <w:tmpl w:val="4EF6AE6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4597C9B"/>
    <w:multiLevelType w:val="hybridMultilevel"/>
    <w:tmpl w:val="53E8817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88E30EF"/>
    <w:multiLevelType w:val="multilevel"/>
    <w:tmpl w:val="EDA2121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EF2450"/>
    <w:multiLevelType w:val="multilevel"/>
    <w:tmpl w:val="3580B9C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6BB69FD"/>
    <w:multiLevelType w:val="hybridMultilevel"/>
    <w:tmpl w:val="CE62FAE4"/>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7D126A07"/>
    <w:multiLevelType w:val="multilevel"/>
    <w:tmpl w:val="3542B2CE"/>
    <w:lvl w:ilvl="0">
      <w:start w:val="1"/>
      <w:numFmt w:val="bullet"/>
      <w:lvlText w:val="•"/>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3B"/>
    <w:rsid w:val="002D3A4C"/>
    <w:rsid w:val="00546905"/>
    <w:rsid w:val="00910A3B"/>
    <w:rsid w:val="00991721"/>
    <w:rsid w:val="00FE589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0D32D"/>
  <w15:docId w15:val="{46353E82-A2C3-4861-A7D7-40CF0281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9F"/>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BA8C96"/>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BA8C96"/>
      <w:sz w:val="28"/>
      <w:szCs w:val="28"/>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0"/>
      <w:szCs w:val="20"/>
    </w:rPr>
  </w:style>
  <w:style w:type="paragraph" w:customStyle="1" w:styleId="Bodytext20">
    <w:name w:val="Body text (2)"/>
    <w:basedOn w:val="Normal"/>
    <w:link w:val="Bodytext2"/>
    <w:rPr>
      <w:rFonts w:ascii="Times New Roman" w:eastAsia="Times New Roman" w:hAnsi="Times New Roman" w:cs="Times New Roman"/>
      <w:color w:val="BA8C96"/>
      <w:sz w:val="16"/>
      <w:szCs w:val="16"/>
    </w:rPr>
  </w:style>
  <w:style w:type="paragraph" w:customStyle="1" w:styleId="Tablecaption0">
    <w:name w:val="Table caption"/>
    <w:basedOn w:val="Normal"/>
    <w:link w:val="Tablecaption"/>
    <w:pPr>
      <w:spacing w:line="276" w:lineRule="auto"/>
    </w:pPr>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Heading11">
    <w:name w:val="Heading #1"/>
    <w:basedOn w:val="Normal"/>
    <w:link w:val="Heading10"/>
    <w:pPr>
      <w:jc w:val="right"/>
      <w:outlineLvl w:val="0"/>
    </w:pPr>
    <w:rPr>
      <w:rFonts w:ascii="Arial" w:eastAsia="Arial" w:hAnsi="Arial" w:cs="Arial"/>
      <w:color w:val="BA8C96"/>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E5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tMUqPp2TOmKH1YsM5AV1ItuHbg==">CgMxLjAaMAoBMBIrCikIB0IlChFRdWF0dHJvY2VudG8gU2FucxIQQXJpYWwgVW5pY29kZSBNUxowCgExEisKKQgHQiUKEVF1YXR0cm9jZW50byBTYW5zEhBBcmlhbCBVbmljb2RlIE1TOAByITE1X3dtTFZrSXBKMkVUcmx4cFRfM0xudVJNaDl0WGRrTQ==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Hoang Phuong Thao</cp:lastModifiedBy>
  <cp:revision>4</cp:revision>
  <dcterms:created xsi:type="dcterms:W3CDTF">2024-04-17T03:29:00Z</dcterms:created>
  <dcterms:modified xsi:type="dcterms:W3CDTF">2024-04-19T03:23:00Z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5c67e84d20543fd1926c3a559fade04ee672367adc07efea1bd09926c999bccc</vt:lpwstr>
  </property>
</Properties>
</file>