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1DDC" w14:textId="77777777" w:rsidR="00197F39" w:rsidRPr="003F747A" w:rsidRDefault="00190DC1" w:rsidP="006862E5">
      <w:pPr>
        <w:pBdr>
          <w:top w:val="nil"/>
          <w:left w:val="nil"/>
          <w:bottom w:val="nil"/>
          <w:right w:val="nil"/>
          <w:between w:val="nil"/>
        </w:pBdr>
        <w:spacing w:after="120" w:line="360" w:lineRule="auto"/>
        <w:jc w:val="both"/>
        <w:rPr>
          <w:rFonts w:ascii="Arial" w:eastAsia="Arial" w:hAnsi="Arial" w:cs="Arial"/>
          <w:b/>
          <w:sz w:val="20"/>
          <w:szCs w:val="20"/>
        </w:rPr>
      </w:pPr>
      <w:r w:rsidRPr="003F747A">
        <w:rPr>
          <w:rFonts w:ascii="Arial" w:hAnsi="Arial" w:cs="Arial"/>
          <w:b/>
          <w:sz w:val="20"/>
        </w:rPr>
        <w:t>LKW: Annual General Mandate 2024</w:t>
      </w:r>
    </w:p>
    <w:p w14:paraId="27EA68A0" w14:textId="77777777" w:rsidR="00197F39" w:rsidRPr="003F747A" w:rsidRDefault="00190DC1" w:rsidP="006862E5">
      <w:p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 xml:space="preserve">On April 12, 2024, Long </w:t>
      </w:r>
      <w:proofErr w:type="spellStart"/>
      <w:r w:rsidRPr="003F747A">
        <w:rPr>
          <w:rFonts w:ascii="Arial" w:hAnsi="Arial" w:cs="Arial"/>
          <w:sz w:val="20"/>
        </w:rPr>
        <w:t>Khanh</w:t>
      </w:r>
      <w:proofErr w:type="spellEnd"/>
      <w:r w:rsidRPr="003F747A">
        <w:rPr>
          <w:rFonts w:ascii="Arial" w:hAnsi="Arial" w:cs="Arial"/>
          <w:sz w:val="20"/>
        </w:rPr>
        <w:t xml:space="preserve"> Water Supply Joint Stock Company announced General Mandate No. 01/NQ-DHDCD2024 as follows:</w:t>
      </w:r>
    </w:p>
    <w:p w14:paraId="66BC8496" w14:textId="70E87D8B" w:rsidR="00197F39" w:rsidRPr="003F747A" w:rsidRDefault="00190DC1" w:rsidP="006862E5">
      <w:p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 xml:space="preserve">Article 1: The Annual </w:t>
      </w:r>
      <w:r w:rsidR="006862E5">
        <w:rPr>
          <w:rFonts w:ascii="Arial" w:hAnsi="Arial" w:cs="Arial"/>
          <w:sz w:val="20"/>
        </w:rPr>
        <w:t>General Meeting</w:t>
      </w:r>
      <w:r w:rsidRPr="003F747A">
        <w:rPr>
          <w:rFonts w:ascii="Arial" w:hAnsi="Arial" w:cs="Arial"/>
          <w:sz w:val="20"/>
        </w:rPr>
        <w:t xml:space="preserve"> 2024 of Long </w:t>
      </w:r>
      <w:proofErr w:type="spellStart"/>
      <w:r w:rsidRPr="003F747A">
        <w:rPr>
          <w:rFonts w:ascii="Arial" w:hAnsi="Arial" w:cs="Arial"/>
          <w:sz w:val="20"/>
        </w:rPr>
        <w:t>Khanh</w:t>
      </w:r>
      <w:proofErr w:type="spellEnd"/>
      <w:r w:rsidRPr="003F747A">
        <w:rPr>
          <w:rFonts w:ascii="Arial" w:hAnsi="Arial" w:cs="Arial"/>
          <w:sz w:val="20"/>
        </w:rPr>
        <w:t xml:space="preserve"> Water Supply Joint Stock Company voted to approve the following contents:</w:t>
      </w:r>
    </w:p>
    <w:p w14:paraId="69374CC0" w14:textId="77777777" w:rsidR="00197F39" w:rsidRPr="003F747A" w:rsidRDefault="00190DC1" w:rsidP="006862E5">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3F747A">
        <w:rPr>
          <w:rFonts w:ascii="Arial" w:hAnsi="Arial" w:cs="Arial"/>
          <w:sz w:val="20"/>
        </w:rPr>
        <w:t>Approve Report No. 02/BC-HDQT-LKW dated March 21, 2024 of the Board of Directors on the results of production and business activities in 2023 and production and business plan in 2024.</w:t>
      </w:r>
    </w:p>
    <w:p w14:paraId="09884EED" w14:textId="77777777" w:rsidR="00197F39" w:rsidRPr="003F747A" w:rsidRDefault="00190DC1" w:rsidP="006862E5">
      <w:pPr>
        <w:numPr>
          <w:ilvl w:val="1"/>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3F747A">
        <w:rPr>
          <w:rFonts w:ascii="Arial" w:hAnsi="Arial" w:cs="Arial"/>
          <w:sz w:val="20"/>
        </w:rPr>
        <w:t>Results of production and business activities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
        <w:gridCol w:w="2404"/>
        <w:gridCol w:w="979"/>
        <w:gridCol w:w="1960"/>
        <w:gridCol w:w="1965"/>
        <w:gridCol w:w="1143"/>
      </w:tblGrid>
      <w:tr w:rsidR="00197F39" w:rsidRPr="003F747A" w14:paraId="41ABFA40" w14:textId="77777777" w:rsidTr="00190DC1">
        <w:trPr>
          <w:jc w:val="center"/>
        </w:trPr>
        <w:tc>
          <w:tcPr>
            <w:tcW w:w="314" w:type="pct"/>
            <w:shd w:val="clear" w:color="auto" w:fill="auto"/>
            <w:tcMar>
              <w:top w:w="0" w:type="dxa"/>
              <w:bottom w:w="0" w:type="dxa"/>
            </w:tcMar>
            <w:vAlign w:val="center"/>
          </w:tcPr>
          <w:p w14:paraId="4D48802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No.</w:t>
            </w:r>
          </w:p>
        </w:tc>
        <w:tc>
          <w:tcPr>
            <w:tcW w:w="1334" w:type="pct"/>
            <w:shd w:val="clear" w:color="auto" w:fill="auto"/>
            <w:tcMar>
              <w:top w:w="0" w:type="dxa"/>
              <w:bottom w:w="0" w:type="dxa"/>
            </w:tcMar>
            <w:vAlign w:val="center"/>
          </w:tcPr>
          <w:p w14:paraId="7169893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Targets</w:t>
            </w:r>
          </w:p>
        </w:tc>
        <w:tc>
          <w:tcPr>
            <w:tcW w:w="543" w:type="pct"/>
            <w:shd w:val="clear" w:color="auto" w:fill="auto"/>
            <w:tcMar>
              <w:top w:w="0" w:type="dxa"/>
              <w:bottom w:w="0" w:type="dxa"/>
            </w:tcMar>
            <w:vAlign w:val="center"/>
          </w:tcPr>
          <w:p w14:paraId="78C231D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Unit</w:t>
            </w:r>
          </w:p>
        </w:tc>
        <w:tc>
          <w:tcPr>
            <w:tcW w:w="1087" w:type="pct"/>
            <w:shd w:val="clear" w:color="auto" w:fill="auto"/>
            <w:tcMar>
              <w:top w:w="0" w:type="dxa"/>
              <w:bottom w:w="0" w:type="dxa"/>
            </w:tcMar>
            <w:vAlign w:val="center"/>
          </w:tcPr>
          <w:p w14:paraId="4CFFC35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Plan</w:t>
            </w:r>
          </w:p>
        </w:tc>
        <w:tc>
          <w:tcPr>
            <w:tcW w:w="1090" w:type="pct"/>
            <w:shd w:val="clear" w:color="auto" w:fill="auto"/>
            <w:tcMar>
              <w:top w:w="0" w:type="dxa"/>
              <w:bottom w:w="0" w:type="dxa"/>
            </w:tcMar>
            <w:vAlign w:val="center"/>
          </w:tcPr>
          <w:p w14:paraId="0AF5317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Implementation</w:t>
            </w:r>
          </w:p>
        </w:tc>
        <w:tc>
          <w:tcPr>
            <w:tcW w:w="632" w:type="pct"/>
            <w:shd w:val="clear" w:color="auto" w:fill="auto"/>
            <w:tcMar>
              <w:top w:w="0" w:type="dxa"/>
              <w:bottom w:w="0" w:type="dxa"/>
            </w:tcMar>
            <w:vAlign w:val="center"/>
          </w:tcPr>
          <w:p w14:paraId="7B77E57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Results/Plan (%)</w:t>
            </w:r>
          </w:p>
        </w:tc>
      </w:tr>
      <w:tr w:rsidR="00197F39" w:rsidRPr="003F747A" w14:paraId="16C8B972" w14:textId="77777777" w:rsidTr="00190DC1">
        <w:trPr>
          <w:jc w:val="center"/>
        </w:trPr>
        <w:tc>
          <w:tcPr>
            <w:tcW w:w="314" w:type="pct"/>
            <w:shd w:val="clear" w:color="auto" w:fill="auto"/>
            <w:tcMar>
              <w:top w:w="0" w:type="dxa"/>
              <w:bottom w:w="0" w:type="dxa"/>
            </w:tcMar>
            <w:vAlign w:val="center"/>
          </w:tcPr>
          <w:p w14:paraId="7DAC3D3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w:t>
            </w:r>
          </w:p>
        </w:tc>
        <w:tc>
          <w:tcPr>
            <w:tcW w:w="1334" w:type="pct"/>
            <w:shd w:val="clear" w:color="auto" w:fill="auto"/>
            <w:tcMar>
              <w:top w:w="0" w:type="dxa"/>
              <w:bottom w:w="0" w:type="dxa"/>
            </w:tcMar>
            <w:vAlign w:val="center"/>
          </w:tcPr>
          <w:p w14:paraId="53B6651D"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Total revenue</w:t>
            </w:r>
          </w:p>
        </w:tc>
        <w:tc>
          <w:tcPr>
            <w:tcW w:w="543" w:type="pct"/>
            <w:shd w:val="clear" w:color="auto" w:fill="auto"/>
            <w:tcMar>
              <w:top w:w="0" w:type="dxa"/>
              <w:bottom w:w="0" w:type="dxa"/>
            </w:tcMar>
            <w:vAlign w:val="center"/>
          </w:tcPr>
          <w:p w14:paraId="1751F17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087" w:type="pct"/>
            <w:shd w:val="clear" w:color="auto" w:fill="auto"/>
            <w:tcMar>
              <w:top w:w="0" w:type="dxa"/>
              <w:bottom w:w="0" w:type="dxa"/>
            </w:tcMar>
            <w:vAlign w:val="center"/>
          </w:tcPr>
          <w:p w14:paraId="3DA9133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42,817,000,000</w:t>
            </w:r>
          </w:p>
        </w:tc>
        <w:tc>
          <w:tcPr>
            <w:tcW w:w="1090" w:type="pct"/>
            <w:shd w:val="clear" w:color="auto" w:fill="auto"/>
            <w:tcMar>
              <w:top w:w="0" w:type="dxa"/>
              <w:bottom w:w="0" w:type="dxa"/>
            </w:tcMar>
            <w:vAlign w:val="center"/>
          </w:tcPr>
          <w:p w14:paraId="1A53B6B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43,787,605,893</w:t>
            </w:r>
          </w:p>
        </w:tc>
        <w:tc>
          <w:tcPr>
            <w:tcW w:w="632" w:type="pct"/>
            <w:shd w:val="clear" w:color="auto" w:fill="auto"/>
            <w:tcMar>
              <w:top w:w="0" w:type="dxa"/>
              <w:bottom w:w="0" w:type="dxa"/>
            </w:tcMar>
            <w:vAlign w:val="center"/>
          </w:tcPr>
          <w:p w14:paraId="1894929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102.27</w:t>
            </w:r>
          </w:p>
        </w:tc>
      </w:tr>
      <w:tr w:rsidR="00197F39" w:rsidRPr="003F747A" w14:paraId="5F7187DF" w14:textId="77777777" w:rsidTr="00190DC1">
        <w:trPr>
          <w:jc w:val="center"/>
        </w:trPr>
        <w:tc>
          <w:tcPr>
            <w:tcW w:w="314" w:type="pct"/>
            <w:shd w:val="clear" w:color="auto" w:fill="auto"/>
            <w:tcMar>
              <w:top w:w="0" w:type="dxa"/>
              <w:bottom w:w="0" w:type="dxa"/>
            </w:tcMar>
            <w:vAlign w:val="center"/>
          </w:tcPr>
          <w:p w14:paraId="2D7F174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w:t>
            </w:r>
          </w:p>
        </w:tc>
        <w:tc>
          <w:tcPr>
            <w:tcW w:w="1334" w:type="pct"/>
            <w:shd w:val="clear" w:color="auto" w:fill="auto"/>
            <w:tcMar>
              <w:top w:w="0" w:type="dxa"/>
              <w:bottom w:w="0" w:type="dxa"/>
            </w:tcMar>
            <w:vAlign w:val="center"/>
          </w:tcPr>
          <w:p w14:paraId="7FAD59A8"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Profit before tax</w:t>
            </w:r>
          </w:p>
        </w:tc>
        <w:tc>
          <w:tcPr>
            <w:tcW w:w="543" w:type="pct"/>
            <w:shd w:val="clear" w:color="auto" w:fill="auto"/>
            <w:tcMar>
              <w:top w:w="0" w:type="dxa"/>
              <w:bottom w:w="0" w:type="dxa"/>
            </w:tcMar>
            <w:vAlign w:val="center"/>
          </w:tcPr>
          <w:p w14:paraId="385571D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087" w:type="pct"/>
            <w:shd w:val="clear" w:color="auto" w:fill="auto"/>
            <w:tcMar>
              <w:top w:w="0" w:type="dxa"/>
              <w:bottom w:w="0" w:type="dxa"/>
            </w:tcMar>
            <w:vAlign w:val="center"/>
          </w:tcPr>
          <w:p w14:paraId="40FC85C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14,584,000,000</w:t>
            </w:r>
          </w:p>
        </w:tc>
        <w:tc>
          <w:tcPr>
            <w:tcW w:w="1090" w:type="pct"/>
            <w:shd w:val="clear" w:color="auto" w:fill="auto"/>
            <w:tcMar>
              <w:top w:w="0" w:type="dxa"/>
              <w:bottom w:w="0" w:type="dxa"/>
            </w:tcMar>
            <w:vAlign w:val="center"/>
          </w:tcPr>
          <w:p w14:paraId="32A583E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15,244,592,292</w:t>
            </w:r>
          </w:p>
        </w:tc>
        <w:tc>
          <w:tcPr>
            <w:tcW w:w="632" w:type="pct"/>
            <w:shd w:val="clear" w:color="auto" w:fill="auto"/>
            <w:tcMar>
              <w:top w:w="0" w:type="dxa"/>
              <w:bottom w:w="0" w:type="dxa"/>
            </w:tcMar>
            <w:vAlign w:val="center"/>
          </w:tcPr>
          <w:p w14:paraId="12C30A5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104.53</w:t>
            </w:r>
          </w:p>
        </w:tc>
      </w:tr>
      <w:tr w:rsidR="00197F39" w:rsidRPr="003F747A" w14:paraId="288A098B" w14:textId="77777777" w:rsidTr="00190DC1">
        <w:trPr>
          <w:jc w:val="center"/>
        </w:trPr>
        <w:tc>
          <w:tcPr>
            <w:tcW w:w="314" w:type="pct"/>
            <w:shd w:val="clear" w:color="auto" w:fill="auto"/>
            <w:tcMar>
              <w:top w:w="0" w:type="dxa"/>
              <w:bottom w:w="0" w:type="dxa"/>
            </w:tcMar>
            <w:vAlign w:val="center"/>
          </w:tcPr>
          <w:p w14:paraId="21765A0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3</w:t>
            </w:r>
          </w:p>
        </w:tc>
        <w:tc>
          <w:tcPr>
            <w:tcW w:w="1334" w:type="pct"/>
            <w:shd w:val="clear" w:color="auto" w:fill="auto"/>
            <w:tcMar>
              <w:top w:w="0" w:type="dxa"/>
              <w:bottom w:w="0" w:type="dxa"/>
            </w:tcMar>
            <w:vAlign w:val="center"/>
          </w:tcPr>
          <w:p w14:paraId="54691E47"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Profit after tax</w:t>
            </w:r>
          </w:p>
        </w:tc>
        <w:tc>
          <w:tcPr>
            <w:tcW w:w="543" w:type="pct"/>
            <w:shd w:val="clear" w:color="auto" w:fill="auto"/>
            <w:tcMar>
              <w:top w:w="0" w:type="dxa"/>
              <w:bottom w:w="0" w:type="dxa"/>
            </w:tcMar>
            <w:vAlign w:val="center"/>
          </w:tcPr>
          <w:p w14:paraId="5FBB722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087" w:type="pct"/>
            <w:shd w:val="clear" w:color="auto" w:fill="auto"/>
            <w:tcMar>
              <w:top w:w="0" w:type="dxa"/>
              <w:bottom w:w="0" w:type="dxa"/>
            </w:tcMar>
            <w:vAlign w:val="center"/>
          </w:tcPr>
          <w:p w14:paraId="3517B66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12,833,000,000</w:t>
            </w:r>
          </w:p>
        </w:tc>
        <w:tc>
          <w:tcPr>
            <w:tcW w:w="1090" w:type="pct"/>
            <w:shd w:val="clear" w:color="auto" w:fill="auto"/>
            <w:tcMar>
              <w:top w:w="0" w:type="dxa"/>
              <w:bottom w:w="0" w:type="dxa"/>
            </w:tcMar>
            <w:vAlign w:val="center"/>
          </w:tcPr>
          <w:p w14:paraId="69BE9FD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13,352,891,775</w:t>
            </w:r>
          </w:p>
        </w:tc>
        <w:tc>
          <w:tcPr>
            <w:tcW w:w="632" w:type="pct"/>
            <w:shd w:val="clear" w:color="auto" w:fill="auto"/>
            <w:tcMar>
              <w:top w:w="0" w:type="dxa"/>
              <w:bottom w:w="0" w:type="dxa"/>
            </w:tcMar>
            <w:vAlign w:val="center"/>
          </w:tcPr>
          <w:p w14:paraId="5107851A"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104.05</w:t>
            </w:r>
          </w:p>
        </w:tc>
      </w:tr>
      <w:tr w:rsidR="00197F39" w:rsidRPr="003F747A" w14:paraId="5A57B066" w14:textId="77777777" w:rsidTr="00190DC1">
        <w:trPr>
          <w:jc w:val="center"/>
        </w:trPr>
        <w:tc>
          <w:tcPr>
            <w:tcW w:w="314" w:type="pct"/>
            <w:shd w:val="clear" w:color="auto" w:fill="auto"/>
            <w:tcMar>
              <w:top w:w="0" w:type="dxa"/>
              <w:bottom w:w="0" w:type="dxa"/>
            </w:tcMar>
            <w:vAlign w:val="center"/>
          </w:tcPr>
          <w:p w14:paraId="529CDDD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1334" w:type="pct"/>
            <w:shd w:val="clear" w:color="auto" w:fill="auto"/>
            <w:tcMar>
              <w:top w:w="0" w:type="dxa"/>
              <w:bottom w:w="0" w:type="dxa"/>
            </w:tcMar>
            <w:vAlign w:val="center"/>
          </w:tcPr>
          <w:p w14:paraId="2CEF62C7" w14:textId="31F04522"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Payables to State budget</w:t>
            </w:r>
          </w:p>
        </w:tc>
        <w:tc>
          <w:tcPr>
            <w:tcW w:w="543" w:type="pct"/>
            <w:shd w:val="clear" w:color="auto" w:fill="auto"/>
            <w:tcMar>
              <w:top w:w="0" w:type="dxa"/>
              <w:bottom w:w="0" w:type="dxa"/>
            </w:tcMar>
            <w:vAlign w:val="center"/>
          </w:tcPr>
          <w:p w14:paraId="76AD421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087" w:type="pct"/>
            <w:shd w:val="clear" w:color="auto" w:fill="auto"/>
            <w:tcMar>
              <w:top w:w="0" w:type="dxa"/>
              <w:bottom w:w="0" w:type="dxa"/>
            </w:tcMar>
            <w:vAlign w:val="center"/>
          </w:tcPr>
          <w:p w14:paraId="6FCD1F01"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8,710,000,000</w:t>
            </w:r>
          </w:p>
        </w:tc>
        <w:tc>
          <w:tcPr>
            <w:tcW w:w="1090" w:type="pct"/>
            <w:shd w:val="clear" w:color="auto" w:fill="auto"/>
            <w:tcMar>
              <w:top w:w="0" w:type="dxa"/>
              <w:bottom w:w="0" w:type="dxa"/>
            </w:tcMar>
            <w:vAlign w:val="center"/>
          </w:tcPr>
          <w:p w14:paraId="2B2B617A"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8,445,278,978</w:t>
            </w:r>
          </w:p>
        </w:tc>
        <w:tc>
          <w:tcPr>
            <w:tcW w:w="632" w:type="pct"/>
            <w:shd w:val="clear" w:color="auto" w:fill="auto"/>
            <w:tcMar>
              <w:top w:w="0" w:type="dxa"/>
              <w:bottom w:w="0" w:type="dxa"/>
            </w:tcMar>
            <w:vAlign w:val="center"/>
          </w:tcPr>
          <w:p w14:paraId="3A473F6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96.96</w:t>
            </w:r>
          </w:p>
        </w:tc>
      </w:tr>
      <w:tr w:rsidR="00197F39" w:rsidRPr="003F747A" w14:paraId="7F9C9AED" w14:textId="77777777" w:rsidTr="00190DC1">
        <w:trPr>
          <w:jc w:val="center"/>
        </w:trPr>
        <w:tc>
          <w:tcPr>
            <w:tcW w:w="314" w:type="pct"/>
            <w:shd w:val="clear" w:color="auto" w:fill="auto"/>
            <w:tcMar>
              <w:top w:w="0" w:type="dxa"/>
              <w:bottom w:w="0" w:type="dxa"/>
            </w:tcMar>
            <w:vAlign w:val="center"/>
          </w:tcPr>
          <w:p w14:paraId="7117276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w:t>
            </w:r>
          </w:p>
        </w:tc>
        <w:tc>
          <w:tcPr>
            <w:tcW w:w="1334" w:type="pct"/>
            <w:shd w:val="clear" w:color="auto" w:fill="auto"/>
            <w:tcMar>
              <w:top w:w="0" w:type="dxa"/>
              <w:bottom w:w="0" w:type="dxa"/>
            </w:tcMar>
            <w:vAlign w:val="center"/>
          </w:tcPr>
          <w:p w14:paraId="2050496E"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Water loss rate</w:t>
            </w:r>
          </w:p>
        </w:tc>
        <w:tc>
          <w:tcPr>
            <w:tcW w:w="543" w:type="pct"/>
            <w:shd w:val="clear" w:color="auto" w:fill="auto"/>
            <w:tcMar>
              <w:top w:w="0" w:type="dxa"/>
              <w:bottom w:w="0" w:type="dxa"/>
            </w:tcMar>
            <w:vAlign w:val="center"/>
          </w:tcPr>
          <w:p w14:paraId="431DC9B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w:t>
            </w:r>
          </w:p>
        </w:tc>
        <w:tc>
          <w:tcPr>
            <w:tcW w:w="1087" w:type="pct"/>
            <w:shd w:val="clear" w:color="auto" w:fill="auto"/>
            <w:tcMar>
              <w:top w:w="0" w:type="dxa"/>
              <w:bottom w:w="0" w:type="dxa"/>
            </w:tcMar>
            <w:vAlign w:val="center"/>
          </w:tcPr>
          <w:p w14:paraId="68D059A1"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16</w:t>
            </w:r>
          </w:p>
        </w:tc>
        <w:tc>
          <w:tcPr>
            <w:tcW w:w="1090" w:type="pct"/>
            <w:shd w:val="clear" w:color="auto" w:fill="auto"/>
            <w:tcMar>
              <w:top w:w="0" w:type="dxa"/>
              <w:bottom w:w="0" w:type="dxa"/>
            </w:tcMar>
            <w:vAlign w:val="center"/>
          </w:tcPr>
          <w:p w14:paraId="1C0B61C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13.48</w:t>
            </w:r>
          </w:p>
        </w:tc>
        <w:tc>
          <w:tcPr>
            <w:tcW w:w="632" w:type="pct"/>
            <w:shd w:val="clear" w:color="auto" w:fill="auto"/>
            <w:tcMar>
              <w:top w:w="0" w:type="dxa"/>
              <w:bottom w:w="0" w:type="dxa"/>
            </w:tcMar>
            <w:vAlign w:val="center"/>
          </w:tcPr>
          <w:p w14:paraId="7BB23B5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-2.52</w:t>
            </w:r>
          </w:p>
        </w:tc>
      </w:tr>
      <w:tr w:rsidR="00197F39" w:rsidRPr="003F747A" w14:paraId="6B0B70C7" w14:textId="77777777" w:rsidTr="00190DC1">
        <w:trPr>
          <w:jc w:val="center"/>
        </w:trPr>
        <w:tc>
          <w:tcPr>
            <w:tcW w:w="314" w:type="pct"/>
            <w:shd w:val="clear" w:color="auto" w:fill="auto"/>
            <w:tcMar>
              <w:top w:w="0" w:type="dxa"/>
              <w:bottom w:w="0" w:type="dxa"/>
            </w:tcMar>
            <w:vAlign w:val="center"/>
          </w:tcPr>
          <w:p w14:paraId="35F07A3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w:t>
            </w:r>
          </w:p>
        </w:tc>
        <w:tc>
          <w:tcPr>
            <w:tcW w:w="1334" w:type="pct"/>
            <w:shd w:val="clear" w:color="auto" w:fill="auto"/>
            <w:tcMar>
              <w:top w:w="0" w:type="dxa"/>
              <w:bottom w:w="0" w:type="dxa"/>
            </w:tcMar>
            <w:vAlign w:val="center"/>
          </w:tcPr>
          <w:p w14:paraId="658CB2FE"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Capital construction investment</w:t>
            </w:r>
          </w:p>
        </w:tc>
        <w:tc>
          <w:tcPr>
            <w:tcW w:w="543" w:type="pct"/>
            <w:shd w:val="clear" w:color="auto" w:fill="auto"/>
            <w:tcMar>
              <w:top w:w="0" w:type="dxa"/>
              <w:bottom w:w="0" w:type="dxa"/>
            </w:tcMar>
            <w:vAlign w:val="center"/>
          </w:tcPr>
          <w:p w14:paraId="61BBAA8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087" w:type="pct"/>
            <w:shd w:val="clear" w:color="auto" w:fill="auto"/>
            <w:tcMar>
              <w:top w:w="0" w:type="dxa"/>
              <w:bottom w:w="0" w:type="dxa"/>
            </w:tcMar>
            <w:vAlign w:val="center"/>
          </w:tcPr>
          <w:p w14:paraId="7789678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37,997,000,000</w:t>
            </w:r>
          </w:p>
        </w:tc>
        <w:tc>
          <w:tcPr>
            <w:tcW w:w="1090" w:type="pct"/>
            <w:shd w:val="clear" w:color="auto" w:fill="auto"/>
            <w:tcMar>
              <w:top w:w="0" w:type="dxa"/>
              <w:bottom w:w="0" w:type="dxa"/>
            </w:tcMar>
            <w:vAlign w:val="center"/>
          </w:tcPr>
          <w:p w14:paraId="6D55EDF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5,585,706,616</w:t>
            </w:r>
          </w:p>
        </w:tc>
        <w:tc>
          <w:tcPr>
            <w:tcW w:w="632" w:type="pct"/>
            <w:shd w:val="clear" w:color="auto" w:fill="auto"/>
            <w:tcMar>
              <w:top w:w="0" w:type="dxa"/>
              <w:bottom w:w="0" w:type="dxa"/>
            </w:tcMar>
            <w:vAlign w:val="center"/>
          </w:tcPr>
          <w:p w14:paraId="149674C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14.7</w:t>
            </w:r>
          </w:p>
        </w:tc>
      </w:tr>
    </w:tbl>
    <w:p w14:paraId="30F264C0" w14:textId="77777777" w:rsidR="00197F39" w:rsidRPr="003F747A" w:rsidRDefault="00190DC1" w:rsidP="00190DC1">
      <w:pPr>
        <w:numPr>
          <w:ilvl w:val="1"/>
          <w:numId w:val="2"/>
        </w:numPr>
        <w:pBdr>
          <w:top w:val="nil"/>
          <w:left w:val="nil"/>
          <w:bottom w:val="nil"/>
          <w:right w:val="nil"/>
          <w:between w:val="nil"/>
        </w:pBdr>
        <w:spacing w:after="120" w:line="360" w:lineRule="auto"/>
        <w:ind w:left="0" w:firstLine="0"/>
        <w:rPr>
          <w:rFonts w:ascii="Arial" w:eastAsia="Arial" w:hAnsi="Arial" w:cs="Arial"/>
          <w:sz w:val="20"/>
          <w:szCs w:val="20"/>
        </w:rPr>
      </w:pPr>
      <w:r w:rsidRPr="003F747A">
        <w:rPr>
          <w:rFonts w:ascii="Arial" w:hAnsi="Arial" w:cs="Arial"/>
          <w:sz w:val="20"/>
        </w:rPr>
        <w:t>Production and business plan for 2024:</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2"/>
        <w:gridCol w:w="4077"/>
        <w:gridCol w:w="1399"/>
        <w:gridCol w:w="2968"/>
      </w:tblGrid>
      <w:tr w:rsidR="00197F39" w:rsidRPr="003F747A" w14:paraId="7DB1F575" w14:textId="77777777" w:rsidTr="00190DC1">
        <w:trPr>
          <w:jc w:val="center"/>
        </w:trPr>
        <w:tc>
          <w:tcPr>
            <w:tcW w:w="317" w:type="pct"/>
            <w:shd w:val="clear" w:color="auto" w:fill="auto"/>
            <w:tcMar>
              <w:top w:w="0" w:type="dxa"/>
              <w:bottom w:w="0" w:type="dxa"/>
            </w:tcMar>
            <w:vAlign w:val="center"/>
          </w:tcPr>
          <w:p w14:paraId="5E0FE74D"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No.</w:t>
            </w:r>
          </w:p>
        </w:tc>
        <w:tc>
          <w:tcPr>
            <w:tcW w:w="2261" w:type="pct"/>
            <w:shd w:val="clear" w:color="auto" w:fill="auto"/>
            <w:tcMar>
              <w:top w:w="0" w:type="dxa"/>
              <w:bottom w:w="0" w:type="dxa"/>
            </w:tcMar>
            <w:vAlign w:val="center"/>
          </w:tcPr>
          <w:p w14:paraId="23294EBD"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Content</w:t>
            </w:r>
          </w:p>
        </w:tc>
        <w:tc>
          <w:tcPr>
            <w:tcW w:w="776" w:type="pct"/>
            <w:shd w:val="clear" w:color="auto" w:fill="auto"/>
            <w:tcMar>
              <w:top w:w="0" w:type="dxa"/>
              <w:bottom w:w="0" w:type="dxa"/>
            </w:tcMar>
            <w:vAlign w:val="center"/>
          </w:tcPr>
          <w:p w14:paraId="02BE735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Unit</w:t>
            </w:r>
          </w:p>
        </w:tc>
        <w:tc>
          <w:tcPr>
            <w:tcW w:w="1646" w:type="pct"/>
            <w:shd w:val="clear" w:color="auto" w:fill="auto"/>
            <w:tcMar>
              <w:top w:w="0" w:type="dxa"/>
              <w:bottom w:w="0" w:type="dxa"/>
            </w:tcMar>
            <w:vAlign w:val="center"/>
          </w:tcPr>
          <w:p w14:paraId="5F5C944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Plan for 2024</w:t>
            </w:r>
          </w:p>
        </w:tc>
      </w:tr>
      <w:tr w:rsidR="00197F39" w:rsidRPr="003F747A" w14:paraId="59A685EC" w14:textId="77777777" w:rsidTr="00190DC1">
        <w:trPr>
          <w:jc w:val="center"/>
        </w:trPr>
        <w:tc>
          <w:tcPr>
            <w:tcW w:w="317" w:type="pct"/>
            <w:shd w:val="clear" w:color="auto" w:fill="auto"/>
            <w:tcMar>
              <w:top w:w="0" w:type="dxa"/>
              <w:bottom w:w="0" w:type="dxa"/>
            </w:tcMar>
            <w:vAlign w:val="center"/>
          </w:tcPr>
          <w:p w14:paraId="2F22962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w:t>
            </w:r>
          </w:p>
        </w:tc>
        <w:tc>
          <w:tcPr>
            <w:tcW w:w="2261" w:type="pct"/>
            <w:shd w:val="clear" w:color="auto" w:fill="auto"/>
            <w:tcMar>
              <w:top w:w="0" w:type="dxa"/>
              <w:bottom w:w="0" w:type="dxa"/>
            </w:tcMar>
            <w:vAlign w:val="center"/>
          </w:tcPr>
          <w:p w14:paraId="5CE6E108"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Revenue</w:t>
            </w:r>
          </w:p>
        </w:tc>
        <w:tc>
          <w:tcPr>
            <w:tcW w:w="776" w:type="pct"/>
            <w:shd w:val="clear" w:color="auto" w:fill="auto"/>
            <w:tcMar>
              <w:top w:w="0" w:type="dxa"/>
              <w:bottom w:w="0" w:type="dxa"/>
            </w:tcMar>
            <w:vAlign w:val="center"/>
          </w:tcPr>
          <w:p w14:paraId="2053D6B6"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646" w:type="pct"/>
            <w:shd w:val="clear" w:color="auto" w:fill="auto"/>
            <w:tcMar>
              <w:top w:w="0" w:type="dxa"/>
              <w:bottom w:w="0" w:type="dxa"/>
            </w:tcMar>
            <w:vAlign w:val="center"/>
          </w:tcPr>
          <w:p w14:paraId="4B60BFA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45,157,000,000</w:t>
            </w:r>
          </w:p>
        </w:tc>
      </w:tr>
      <w:tr w:rsidR="00197F39" w:rsidRPr="003F747A" w14:paraId="0C2986C6" w14:textId="77777777" w:rsidTr="00190DC1">
        <w:trPr>
          <w:jc w:val="center"/>
        </w:trPr>
        <w:tc>
          <w:tcPr>
            <w:tcW w:w="317" w:type="pct"/>
            <w:shd w:val="clear" w:color="auto" w:fill="auto"/>
            <w:tcMar>
              <w:top w:w="0" w:type="dxa"/>
              <w:bottom w:w="0" w:type="dxa"/>
            </w:tcMar>
            <w:vAlign w:val="center"/>
          </w:tcPr>
          <w:p w14:paraId="646C9768"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w:t>
            </w:r>
          </w:p>
        </w:tc>
        <w:tc>
          <w:tcPr>
            <w:tcW w:w="2261" w:type="pct"/>
            <w:shd w:val="clear" w:color="auto" w:fill="auto"/>
            <w:tcMar>
              <w:top w:w="0" w:type="dxa"/>
              <w:bottom w:w="0" w:type="dxa"/>
            </w:tcMar>
            <w:vAlign w:val="center"/>
          </w:tcPr>
          <w:p w14:paraId="34F96778"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Profit before tax</w:t>
            </w:r>
          </w:p>
        </w:tc>
        <w:tc>
          <w:tcPr>
            <w:tcW w:w="776" w:type="pct"/>
            <w:shd w:val="clear" w:color="auto" w:fill="auto"/>
            <w:tcMar>
              <w:top w:w="0" w:type="dxa"/>
              <w:bottom w:w="0" w:type="dxa"/>
            </w:tcMar>
            <w:vAlign w:val="center"/>
          </w:tcPr>
          <w:p w14:paraId="5F0335A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646" w:type="pct"/>
            <w:shd w:val="clear" w:color="auto" w:fill="auto"/>
            <w:tcMar>
              <w:top w:w="0" w:type="dxa"/>
              <w:bottom w:w="0" w:type="dxa"/>
            </w:tcMar>
            <w:vAlign w:val="center"/>
          </w:tcPr>
          <w:p w14:paraId="192DC69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14,980,000,000</w:t>
            </w:r>
          </w:p>
        </w:tc>
      </w:tr>
      <w:tr w:rsidR="00197F39" w:rsidRPr="003F747A" w14:paraId="6BCB3266" w14:textId="77777777" w:rsidTr="00190DC1">
        <w:trPr>
          <w:jc w:val="center"/>
        </w:trPr>
        <w:tc>
          <w:tcPr>
            <w:tcW w:w="317" w:type="pct"/>
            <w:shd w:val="clear" w:color="auto" w:fill="auto"/>
            <w:tcMar>
              <w:top w:w="0" w:type="dxa"/>
              <w:bottom w:w="0" w:type="dxa"/>
            </w:tcMar>
            <w:vAlign w:val="center"/>
          </w:tcPr>
          <w:p w14:paraId="3024189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3</w:t>
            </w:r>
          </w:p>
        </w:tc>
        <w:tc>
          <w:tcPr>
            <w:tcW w:w="2261" w:type="pct"/>
            <w:shd w:val="clear" w:color="auto" w:fill="auto"/>
            <w:tcMar>
              <w:top w:w="0" w:type="dxa"/>
              <w:bottom w:w="0" w:type="dxa"/>
            </w:tcMar>
            <w:vAlign w:val="center"/>
          </w:tcPr>
          <w:p w14:paraId="73CF6D2E"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Profit after tax</w:t>
            </w:r>
          </w:p>
        </w:tc>
        <w:tc>
          <w:tcPr>
            <w:tcW w:w="776" w:type="pct"/>
            <w:shd w:val="clear" w:color="auto" w:fill="auto"/>
            <w:tcMar>
              <w:top w:w="0" w:type="dxa"/>
              <w:bottom w:w="0" w:type="dxa"/>
            </w:tcMar>
            <w:vAlign w:val="center"/>
          </w:tcPr>
          <w:p w14:paraId="779C7D3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646" w:type="pct"/>
            <w:shd w:val="clear" w:color="auto" w:fill="auto"/>
            <w:tcMar>
              <w:top w:w="0" w:type="dxa"/>
              <w:bottom w:w="0" w:type="dxa"/>
            </w:tcMar>
            <w:vAlign w:val="center"/>
          </w:tcPr>
          <w:p w14:paraId="497D6CF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13,125,000,000</w:t>
            </w:r>
          </w:p>
        </w:tc>
      </w:tr>
      <w:tr w:rsidR="00197F39" w:rsidRPr="003F747A" w14:paraId="54DA6FB5" w14:textId="77777777" w:rsidTr="00190DC1">
        <w:trPr>
          <w:jc w:val="center"/>
        </w:trPr>
        <w:tc>
          <w:tcPr>
            <w:tcW w:w="317" w:type="pct"/>
            <w:shd w:val="clear" w:color="auto" w:fill="auto"/>
            <w:tcMar>
              <w:top w:w="0" w:type="dxa"/>
              <w:bottom w:w="0" w:type="dxa"/>
            </w:tcMar>
            <w:vAlign w:val="center"/>
          </w:tcPr>
          <w:p w14:paraId="148B695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2261" w:type="pct"/>
            <w:shd w:val="clear" w:color="auto" w:fill="auto"/>
            <w:tcMar>
              <w:top w:w="0" w:type="dxa"/>
              <w:bottom w:w="0" w:type="dxa"/>
            </w:tcMar>
            <w:vAlign w:val="center"/>
          </w:tcPr>
          <w:p w14:paraId="43557C6F"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Payables to the State budget</w:t>
            </w:r>
          </w:p>
        </w:tc>
        <w:tc>
          <w:tcPr>
            <w:tcW w:w="776" w:type="pct"/>
            <w:shd w:val="clear" w:color="auto" w:fill="auto"/>
            <w:tcMar>
              <w:top w:w="0" w:type="dxa"/>
              <w:bottom w:w="0" w:type="dxa"/>
            </w:tcMar>
            <w:vAlign w:val="center"/>
          </w:tcPr>
          <w:p w14:paraId="419386E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646" w:type="pct"/>
            <w:shd w:val="clear" w:color="auto" w:fill="auto"/>
            <w:tcMar>
              <w:top w:w="0" w:type="dxa"/>
              <w:bottom w:w="0" w:type="dxa"/>
            </w:tcMar>
            <w:vAlign w:val="center"/>
          </w:tcPr>
          <w:p w14:paraId="53AAA721"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8,600,000,000</w:t>
            </w:r>
          </w:p>
        </w:tc>
      </w:tr>
      <w:tr w:rsidR="00197F39" w:rsidRPr="003F747A" w14:paraId="1504D329" w14:textId="77777777" w:rsidTr="00190DC1">
        <w:trPr>
          <w:jc w:val="center"/>
        </w:trPr>
        <w:tc>
          <w:tcPr>
            <w:tcW w:w="317" w:type="pct"/>
            <w:shd w:val="clear" w:color="auto" w:fill="auto"/>
            <w:tcMar>
              <w:top w:w="0" w:type="dxa"/>
              <w:bottom w:w="0" w:type="dxa"/>
            </w:tcMar>
            <w:vAlign w:val="center"/>
          </w:tcPr>
          <w:p w14:paraId="5AFC60F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w:t>
            </w:r>
          </w:p>
        </w:tc>
        <w:tc>
          <w:tcPr>
            <w:tcW w:w="2261" w:type="pct"/>
            <w:shd w:val="clear" w:color="auto" w:fill="auto"/>
            <w:tcMar>
              <w:top w:w="0" w:type="dxa"/>
              <w:bottom w:w="0" w:type="dxa"/>
            </w:tcMar>
            <w:vAlign w:val="center"/>
          </w:tcPr>
          <w:p w14:paraId="1F2111B7"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Loss rate</w:t>
            </w:r>
          </w:p>
        </w:tc>
        <w:tc>
          <w:tcPr>
            <w:tcW w:w="776" w:type="pct"/>
            <w:shd w:val="clear" w:color="auto" w:fill="auto"/>
            <w:tcMar>
              <w:top w:w="0" w:type="dxa"/>
              <w:bottom w:w="0" w:type="dxa"/>
            </w:tcMar>
            <w:vAlign w:val="center"/>
          </w:tcPr>
          <w:p w14:paraId="52B16A7A"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w:t>
            </w:r>
          </w:p>
        </w:tc>
        <w:tc>
          <w:tcPr>
            <w:tcW w:w="1646" w:type="pct"/>
            <w:shd w:val="clear" w:color="auto" w:fill="auto"/>
            <w:tcMar>
              <w:top w:w="0" w:type="dxa"/>
              <w:bottom w:w="0" w:type="dxa"/>
            </w:tcMar>
            <w:vAlign w:val="center"/>
          </w:tcPr>
          <w:p w14:paraId="7B4EB1B8"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12.8</w:t>
            </w:r>
          </w:p>
        </w:tc>
      </w:tr>
      <w:tr w:rsidR="00197F39" w:rsidRPr="003F747A" w14:paraId="7A08E781" w14:textId="77777777" w:rsidTr="00190DC1">
        <w:trPr>
          <w:jc w:val="center"/>
        </w:trPr>
        <w:tc>
          <w:tcPr>
            <w:tcW w:w="317" w:type="pct"/>
            <w:shd w:val="clear" w:color="auto" w:fill="auto"/>
            <w:tcMar>
              <w:top w:w="0" w:type="dxa"/>
              <w:bottom w:w="0" w:type="dxa"/>
            </w:tcMar>
            <w:vAlign w:val="center"/>
          </w:tcPr>
          <w:p w14:paraId="7525945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w:t>
            </w:r>
          </w:p>
        </w:tc>
        <w:tc>
          <w:tcPr>
            <w:tcW w:w="2261" w:type="pct"/>
            <w:shd w:val="clear" w:color="auto" w:fill="auto"/>
            <w:tcMar>
              <w:top w:w="0" w:type="dxa"/>
              <w:bottom w:w="0" w:type="dxa"/>
            </w:tcMar>
            <w:vAlign w:val="center"/>
          </w:tcPr>
          <w:p w14:paraId="3DB90CF9"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Capital construction investment</w:t>
            </w:r>
          </w:p>
        </w:tc>
        <w:tc>
          <w:tcPr>
            <w:tcW w:w="776" w:type="pct"/>
            <w:shd w:val="clear" w:color="auto" w:fill="auto"/>
            <w:tcMar>
              <w:top w:w="0" w:type="dxa"/>
              <w:bottom w:w="0" w:type="dxa"/>
            </w:tcMar>
            <w:vAlign w:val="center"/>
          </w:tcPr>
          <w:p w14:paraId="7F3382F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w:t>
            </w:r>
          </w:p>
        </w:tc>
        <w:tc>
          <w:tcPr>
            <w:tcW w:w="1646" w:type="pct"/>
            <w:shd w:val="clear" w:color="auto" w:fill="auto"/>
            <w:tcMar>
              <w:top w:w="0" w:type="dxa"/>
              <w:bottom w:w="0" w:type="dxa"/>
            </w:tcMar>
            <w:vAlign w:val="center"/>
          </w:tcPr>
          <w:p w14:paraId="763568F8"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25,000,000,000</w:t>
            </w:r>
          </w:p>
        </w:tc>
      </w:tr>
    </w:tbl>
    <w:p w14:paraId="42A631FB" w14:textId="4ED4EEBA" w:rsidR="00197F39" w:rsidRPr="003F747A" w:rsidRDefault="00190DC1" w:rsidP="006862E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Approve the Company's Audited Financial Statements 2023 audited by A&amp;C Auditing and Consulting Company Limited.</w:t>
      </w:r>
    </w:p>
    <w:p w14:paraId="7CD8363C" w14:textId="77777777" w:rsidR="00197F39" w:rsidRPr="003F747A" w:rsidRDefault="00190DC1" w:rsidP="006862E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Approve Report No. 03/BC-HDQT-LKW dated March 21, 2024 of the Board of Directors on the corporate governance situation, performance results of the Board of Directors and each member of the Board of Directors in 2023; Activities plan of the Board of Directors in 2024.</w:t>
      </w:r>
    </w:p>
    <w:p w14:paraId="0DA583A7" w14:textId="77777777" w:rsidR="00197F39" w:rsidRPr="003F747A" w:rsidRDefault="00190DC1" w:rsidP="006862E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 xml:space="preserve">Approve Report No. 02/BC-BKS-LKW dated March 20, 2024 of the Supervisory Board on the Company's business results; the activity supervision of the Board of Directors and Board of </w:t>
      </w:r>
      <w:r w:rsidRPr="003F747A">
        <w:rPr>
          <w:rFonts w:ascii="Arial" w:hAnsi="Arial" w:cs="Arial"/>
          <w:sz w:val="20"/>
        </w:rPr>
        <w:lastRenderedPageBreak/>
        <w:t>Management in 2023; Self-assessment Report on the activities of the Supervisory Board and each member of the Supervisory Board in 2023.</w:t>
      </w:r>
    </w:p>
    <w:p w14:paraId="21B847DB" w14:textId="77777777" w:rsidR="00197F39" w:rsidRPr="003F747A" w:rsidRDefault="00190DC1" w:rsidP="006862E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Approve Proposal No. 02/</w:t>
      </w:r>
      <w:proofErr w:type="spellStart"/>
      <w:r w:rsidRPr="003F747A">
        <w:rPr>
          <w:rFonts w:ascii="Arial" w:hAnsi="Arial" w:cs="Arial"/>
          <w:sz w:val="20"/>
        </w:rPr>
        <w:t>TTr</w:t>
      </w:r>
      <w:proofErr w:type="spellEnd"/>
      <w:r w:rsidRPr="003F747A">
        <w:rPr>
          <w:rFonts w:ascii="Arial" w:hAnsi="Arial" w:cs="Arial"/>
          <w:sz w:val="20"/>
        </w:rPr>
        <w:t>-HDQT-LKW dated March 21, 2024 of the Board of Directors on the profit distribution plan, appropriation for funds and dividend payment in 2023; Plan on profit distribution, appropriation for funds and dividend payment in 2024.</w:t>
      </w:r>
    </w:p>
    <w:p w14:paraId="35A95A27" w14:textId="77777777" w:rsidR="00197F39" w:rsidRPr="003F747A" w:rsidRDefault="00190DC1" w:rsidP="006862E5">
      <w:pPr>
        <w:numPr>
          <w:ilvl w:val="1"/>
          <w:numId w:val="3"/>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 xml:space="preserve">Plan on profit distribution, appropriation for funds and dividend payment in 2023: </w:t>
      </w:r>
    </w:p>
    <w:p w14:paraId="3CF4497C"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Unit VND</w:t>
      </w:r>
    </w:p>
    <w:tbl>
      <w:tblPr>
        <w:tblStyle w:val="a1"/>
        <w:tblW w:w="5000" w:type="pct"/>
        <w:jc w:val="right"/>
        <w:tblLook w:val="0400" w:firstRow="0" w:lastRow="0" w:firstColumn="0" w:lastColumn="0" w:noHBand="0" w:noVBand="1"/>
      </w:tblPr>
      <w:tblGrid>
        <w:gridCol w:w="584"/>
        <w:gridCol w:w="5042"/>
        <w:gridCol w:w="1260"/>
        <w:gridCol w:w="2130"/>
      </w:tblGrid>
      <w:tr w:rsidR="00197F39" w:rsidRPr="003F747A" w14:paraId="2673F646"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3E02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No.</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AC1F26"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Targets</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33D7D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Rate</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ED08B6"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Amount</w:t>
            </w:r>
          </w:p>
        </w:tc>
      </w:tr>
      <w:tr w:rsidR="00197F39" w:rsidRPr="003F747A" w14:paraId="0BDF90E8"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BBB23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B00F0A"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Charter capital</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3DDB88"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1BD5A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25,000,000,000</w:t>
            </w:r>
          </w:p>
        </w:tc>
      </w:tr>
      <w:tr w:rsidR="00197F39" w:rsidRPr="003F747A" w14:paraId="7EEA1006"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C6BAB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F605A6"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Total distributed profit after tax</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43A537"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262F1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13,352,891,775</w:t>
            </w:r>
          </w:p>
        </w:tc>
      </w:tr>
      <w:tr w:rsidR="00197F39" w:rsidRPr="003F747A" w14:paraId="06E5A3CB"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5A1A0"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3</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C6633F"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Appropriation for funds</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A45EC"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B94700"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6,569,636,710</w:t>
            </w:r>
          </w:p>
        </w:tc>
      </w:tr>
      <w:tr w:rsidR="00197F39" w:rsidRPr="003F747A" w14:paraId="10938B1A"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C95F9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a</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64EA36"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Investment and development fund</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7A08F6"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40%</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B69C3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5,341,156,710</w:t>
            </w:r>
          </w:p>
        </w:tc>
      </w:tr>
      <w:tr w:rsidR="00197F39" w:rsidRPr="003F747A" w14:paraId="1B904CFC"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4C230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b</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E7F745"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 xml:space="preserve">Bonus fund and welfare fund </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05C8F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FC713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1,068,230,000</w:t>
            </w:r>
          </w:p>
        </w:tc>
      </w:tr>
      <w:tr w:rsidR="00197F39" w:rsidRPr="003F747A" w14:paraId="2BB05946"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E618A5" w14:textId="77777777" w:rsidR="00197F39" w:rsidRPr="003F747A" w:rsidRDefault="00197F39" w:rsidP="00190DC1">
            <w:pPr>
              <w:spacing w:after="120" w:line="360" w:lineRule="auto"/>
              <w:jc w:val="center"/>
              <w:rPr>
                <w:rFonts w:ascii="Arial" w:eastAsia="Arial" w:hAnsi="Arial" w:cs="Arial"/>
                <w:sz w:val="20"/>
                <w:szCs w:val="20"/>
              </w:rPr>
            </w:pP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C3527" w14:textId="22DB7A7C"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Bonus fund</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9FF06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D5C9ED" w14:textId="2EAB0E40"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534,115,000</w:t>
            </w:r>
          </w:p>
        </w:tc>
      </w:tr>
      <w:tr w:rsidR="00197F39" w:rsidRPr="003F747A" w14:paraId="0BE81644"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5D938B" w14:textId="77777777" w:rsidR="00197F39" w:rsidRPr="003F747A" w:rsidRDefault="00197F39" w:rsidP="00190DC1">
            <w:pPr>
              <w:spacing w:after="120" w:line="360" w:lineRule="auto"/>
              <w:jc w:val="center"/>
              <w:rPr>
                <w:rFonts w:ascii="Arial" w:eastAsia="Arial" w:hAnsi="Arial" w:cs="Arial"/>
                <w:sz w:val="20"/>
                <w:szCs w:val="20"/>
              </w:rPr>
            </w:pP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F20F6A"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Welfare fund</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46402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171E0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534,115,000</w:t>
            </w:r>
          </w:p>
        </w:tc>
      </w:tr>
      <w:tr w:rsidR="00197F39" w:rsidRPr="003F747A" w14:paraId="438B9539"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AADDC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c</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0A3803"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Community social work fund</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13B171"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8B1AB0" w14:textId="77777777" w:rsidR="00197F39" w:rsidRPr="003F747A" w:rsidRDefault="00197F39" w:rsidP="00190DC1">
            <w:pPr>
              <w:spacing w:after="120" w:line="360" w:lineRule="auto"/>
              <w:jc w:val="center"/>
              <w:rPr>
                <w:rFonts w:ascii="Arial" w:eastAsia="Arial" w:hAnsi="Arial" w:cs="Arial"/>
                <w:sz w:val="20"/>
                <w:szCs w:val="20"/>
              </w:rPr>
            </w:pPr>
          </w:p>
        </w:tc>
      </w:tr>
      <w:tr w:rsidR="00197F39" w:rsidRPr="003F747A" w14:paraId="1FD57566"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E889E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d</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FED607" w14:textId="6CBE0E2D"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Bonus fund of managers (1.5</w:t>
            </w:r>
            <w:r w:rsidR="00CC5AA8" w:rsidRPr="003F747A">
              <w:rPr>
                <w:rFonts w:ascii="Arial" w:hAnsi="Arial" w:cs="Arial"/>
                <w:sz w:val="20"/>
              </w:rPr>
              <w:t>-</w:t>
            </w:r>
            <w:r w:rsidRPr="003F747A">
              <w:rPr>
                <w:rFonts w:ascii="Arial" w:hAnsi="Arial" w:cs="Arial"/>
                <w:sz w:val="20"/>
              </w:rPr>
              <w:t>month average realized salary of managers)</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65C174"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BB631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160,250,000</w:t>
            </w:r>
          </w:p>
        </w:tc>
      </w:tr>
      <w:tr w:rsidR="00197F39" w:rsidRPr="003F747A" w14:paraId="4CC8BD6D"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59030"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795BDF"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Remaining profit after appropriation for funds</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6836E"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ACF1E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6,783,255,065</w:t>
            </w:r>
          </w:p>
        </w:tc>
      </w:tr>
      <w:tr w:rsidR="00197F39" w:rsidRPr="003F747A" w14:paraId="5B27DD0B"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17D35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39B27"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Remaining profit transferred from the previous years</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340C40"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C6A800"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15,648,437,396</w:t>
            </w:r>
          </w:p>
        </w:tc>
      </w:tr>
      <w:tr w:rsidR="00197F39" w:rsidRPr="003F747A" w14:paraId="08B3330A"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57CF0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AF20AD"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Total remaining profit</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858FD3"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EB589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22,431,692,461</w:t>
            </w:r>
          </w:p>
        </w:tc>
      </w:tr>
      <w:tr w:rsidR="00197F39" w:rsidRPr="003F747A" w14:paraId="172FC0A1" w14:textId="77777777" w:rsidTr="00190DC1">
        <w:trPr>
          <w:jc w:val="righ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B9BC5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7</w:t>
            </w:r>
          </w:p>
        </w:tc>
        <w:tc>
          <w:tcPr>
            <w:tcW w:w="2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7BD1F7"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Dividend distribution rate/Charter capital(*)</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32C19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20%</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39243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5,000,000,000</w:t>
            </w:r>
          </w:p>
        </w:tc>
      </w:tr>
      <w:tr w:rsidR="00197F39" w:rsidRPr="003F747A" w14:paraId="3C44CA9C" w14:textId="77777777" w:rsidTr="00190DC1">
        <w:trPr>
          <w:jc w:val="right"/>
        </w:trPr>
        <w:tc>
          <w:tcPr>
            <w:tcW w:w="32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1DFDA81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w:t>
            </w:r>
          </w:p>
        </w:tc>
        <w:tc>
          <w:tcPr>
            <w:tcW w:w="2796"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2727799E"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Remaining profit transferred to 2024</w:t>
            </w:r>
          </w:p>
        </w:tc>
        <w:tc>
          <w:tcPr>
            <w:tcW w:w="699"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0715966" w14:textId="77777777" w:rsidR="00197F39" w:rsidRPr="003F747A" w:rsidRDefault="00197F39" w:rsidP="00190DC1">
            <w:pPr>
              <w:spacing w:after="120" w:line="360" w:lineRule="auto"/>
              <w:jc w:val="center"/>
              <w:rPr>
                <w:rFonts w:ascii="Arial" w:eastAsia="Arial" w:hAnsi="Arial" w:cs="Arial"/>
                <w:sz w:val="20"/>
                <w:szCs w:val="20"/>
              </w:rPr>
            </w:pPr>
          </w:p>
        </w:tc>
        <w:tc>
          <w:tcPr>
            <w:tcW w:w="1181"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077F5DF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17,431,692,461</w:t>
            </w:r>
          </w:p>
        </w:tc>
      </w:tr>
    </w:tbl>
    <w:p w14:paraId="361DA282"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 The Board of Directors is authorized to implement dividend payment in 2023.</w:t>
      </w:r>
    </w:p>
    <w:p w14:paraId="29F014EB" w14:textId="75DF6D15" w:rsidR="00197F39" w:rsidRPr="003F747A" w:rsidRDefault="00190DC1" w:rsidP="00190DC1">
      <w:pPr>
        <w:numPr>
          <w:ilvl w:val="1"/>
          <w:numId w:val="3"/>
        </w:numPr>
        <w:pBdr>
          <w:top w:val="nil"/>
          <w:left w:val="nil"/>
          <w:bottom w:val="nil"/>
          <w:right w:val="nil"/>
          <w:between w:val="nil"/>
        </w:pBdr>
        <w:tabs>
          <w:tab w:val="left" w:pos="720"/>
        </w:tabs>
        <w:spacing w:after="120" w:line="360" w:lineRule="auto"/>
        <w:rPr>
          <w:rFonts w:ascii="Arial" w:eastAsia="Arial" w:hAnsi="Arial" w:cs="Arial"/>
          <w:sz w:val="20"/>
          <w:szCs w:val="20"/>
        </w:rPr>
      </w:pPr>
      <w:r w:rsidRPr="003F747A">
        <w:rPr>
          <w:rFonts w:ascii="Arial" w:hAnsi="Arial" w:cs="Arial"/>
          <w:sz w:val="20"/>
        </w:rPr>
        <w:t>Profit distribution plan, appropriations for funds and dividend payments in 2024.</w:t>
      </w:r>
    </w:p>
    <w:p w14:paraId="1768A9EE" w14:textId="51D61A55" w:rsidR="00B669C5" w:rsidRPr="003F747A" w:rsidRDefault="00B669C5" w:rsidP="00B669C5">
      <w:pPr>
        <w:pStyle w:val="ListParagraph"/>
        <w:pBdr>
          <w:top w:val="nil"/>
          <w:left w:val="nil"/>
          <w:bottom w:val="nil"/>
          <w:right w:val="nil"/>
          <w:between w:val="nil"/>
        </w:pBdr>
        <w:spacing w:after="120" w:line="360" w:lineRule="auto"/>
        <w:ind w:left="0"/>
        <w:rPr>
          <w:rFonts w:ascii="Arial" w:eastAsia="Arial" w:hAnsi="Arial" w:cs="Arial"/>
          <w:sz w:val="20"/>
          <w:szCs w:val="20"/>
        </w:rPr>
      </w:pPr>
      <w:r w:rsidRPr="003F747A">
        <w:rPr>
          <w:rFonts w:ascii="Arial" w:hAnsi="Arial" w:cs="Arial"/>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5"/>
        <w:gridCol w:w="5433"/>
        <w:gridCol w:w="1003"/>
        <w:gridCol w:w="2065"/>
      </w:tblGrid>
      <w:tr w:rsidR="00197F39" w:rsidRPr="003F747A" w14:paraId="2E6CCD66" w14:textId="77777777" w:rsidTr="00190DC1">
        <w:tc>
          <w:tcPr>
            <w:tcW w:w="286" w:type="pct"/>
            <w:shd w:val="clear" w:color="auto" w:fill="auto"/>
            <w:tcMar>
              <w:top w:w="0" w:type="dxa"/>
              <w:bottom w:w="0" w:type="dxa"/>
            </w:tcMar>
            <w:vAlign w:val="center"/>
          </w:tcPr>
          <w:p w14:paraId="7A5F3DF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No.</w:t>
            </w:r>
          </w:p>
        </w:tc>
        <w:tc>
          <w:tcPr>
            <w:tcW w:w="3013" w:type="pct"/>
            <w:shd w:val="clear" w:color="auto" w:fill="auto"/>
            <w:tcMar>
              <w:top w:w="0" w:type="dxa"/>
              <w:bottom w:w="0" w:type="dxa"/>
            </w:tcMar>
            <w:vAlign w:val="center"/>
          </w:tcPr>
          <w:p w14:paraId="32D9B26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Targets</w:t>
            </w:r>
          </w:p>
        </w:tc>
        <w:tc>
          <w:tcPr>
            <w:tcW w:w="556" w:type="pct"/>
            <w:shd w:val="clear" w:color="auto" w:fill="auto"/>
            <w:tcMar>
              <w:top w:w="0" w:type="dxa"/>
              <w:bottom w:w="0" w:type="dxa"/>
            </w:tcMar>
            <w:vAlign w:val="center"/>
          </w:tcPr>
          <w:p w14:paraId="649D182A"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Rate</w:t>
            </w:r>
          </w:p>
        </w:tc>
        <w:tc>
          <w:tcPr>
            <w:tcW w:w="1145" w:type="pct"/>
            <w:shd w:val="clear" w:color="auto" w:fill="auto"/>
            <w:tcMar>
              <w:top w:w="0" w:type="dxa"/>
              <w:bottom w:w="0" w:type="dxa"/>
            </w:tcMar>
            <w:vAlign w:val="center"/>
          </w:tcPr>
          <w:p w14:paraId="79B4F6C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Amount</w:t>
            </w:r>
          </w:p>
        </w:tc>
      </w:tr>
      <w:tr w:rsidR="00197F39" w:rsidRPr="003F747A" w14:paraId="3B8C3C09" w14:textId="77777777" w:rsidTr="00190DC1">
        <w:tc>
          <w:tcPr>
            <w:tcW w:w="286" w:type="pct"/>
            <w:shd w:val="clear" w:color="auto" w:fill="auto"/>
            <w:tcMar>
              <w:top w:w="0" w:type="dxa"/>
              <w:bottom w:w="0" w:type="dxa"/>
            </w:tcMar>
            <w:vAlign w:val="center"/>
          </w:tcPr>
          <w:p w14:paraId="1F107B1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w:t>
            </w:r>
          </w:p>
        </w:tc>
        <w:tc>
          <w:tcPr>
            <w:tcW w:w="3013" w:type="pct"/>
            <w:shd w:val="clear" w:color="auto" w:fill="auto"/>
            <w:tcMar>
              <w:top w:w="0" w:type="dxa"/>
              <w:bottom w:w="0" w:type="dxa"/>
            </w:tcMar>
            <w:vAlign w:val="center"/>
          </w:tcPr>
          <w:p w14:paraId="564E6A8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Charter capital</w:t>
            </w:r>
          </w:p>
        </w:tc>
        <w:tc>
          <w:tcPr>
            <w:tcW w:w="556" w:type="pct"/>
            <w:shd w:val="clear" w:color="auto" w:fill="auto"/>
            <w:tcMar>
              <w:top w:w="0" w:type="dxa"/>
              <w:bottom w:w="0" w:type="dxa"/>
            </w:tcMar>
            <w:vAlign w:val="center"/>
          </w:tcPr>
          <w:p w14:paraId="1958D891"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0078F64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25,000,000,000</w:t>
            </w:r>
          </w:p>
        </w:tc>
      </w:tr>
      <w:tr w:rsidR="00197F39" w:rsidRPr="003F747A" w14:paraId="6FED8248" w14:textId="77777777" w:rsidTr="00190DC1">
        <w:tc>
          <w:tcPr>
            <w:tcW w:w="286" w:type="pct"/>
            <w:shd w:val="clear" w:color="auto" w:fill="auto"/>
            <w:tcMar>
              <w:top w:w="0" w:type="dxa"/>
              <w:bottom w:w="0" w:type="dxa"/>
            </w:tcMar>
            <w:vAlign w:val="center"/>
          </w:tcPr>
          <w:p w14:paraId="0DE7FAF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w:t>
            </w:r>
          </w:p>
        </w:tc>
        <w:tc>
          <w:tcPr>
            <w:tcW w:w="3013" w:type="pct"/>
            <w:shd w:val="clear" w:color="auto" w:fill="auto"/>
            <w:tcMar>
              <w:top w:w="0" w:type="dxa"/>
              <w:bottom w:w="0" w:type="dxa"/>
            </w:tcMar>
            <w:vAlign w:val="center"/>
          </w:tcPr>
          <w:p w14:paraId="1794996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Total distributed profit after tax</w:t>
            </w:r>
          </w:p>
        </w:tc>
        <w:tc>
          <w:tcPr>
            <w:tcW w:w="556" w:type="pct"/>
            <w:shd w:val="clear" w:color="auto" w:fill="auto"/>
            <w:tcMar>
              <w:top w:w="0" w:type="dxa"/>
              <w:bottom w:w="0" w:type="dxa"/>
            </w:tcMar>
            <w:vAlign w:val="center"/>
          </w:tcPr>
          <w:p w14:paraId="3ACE9216"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21C7254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13,125,000,000</w:t>
            </w:r>
          </w:p>
        </w:tc>
      </w:tr>
      <w:tr w:rsidR="00197F39" w:rsidRPr="003F747A" w14:paraId="1A5EEE45" w14:textId="77777777" w:rsidTr="00190DC1">
        <w:tc>
          <w:tcPr>
            <w:tcW w:w="286" w:type="pct"/>
            <w:shd w:val="clear" w:color="auto" w:fill="auto"/>
            <w:tcMar>
              <w:top w:w="0" w:type="dxa"/>
              <w:bottom w:w="0" w:type="dxa"/>
            </w:tcMar>
            <w:vAlign w:val="center"/>
          </w:tcPr>
          <w:p w14:paraId="05AC0988"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3</w:t>
            </w:r>
          </w:p>
        </w:tc>
        <w:tc>
          <w:tcPr>
            <w:tcW w:w="3013" w:type="pct"/>
            <w:shd w:val="clear" w:color="auto" w:fill="auto"/>
            <w:tcMar>
              <w:top w:w="0" w:type="dxa"/>
              <w:bottom w:w="0" w:type="dxa"/>
            </w:tcMar>
            <w:vAlign w:val="center"/>
          </w:tcPr>
          <w:p w14:paraId="33F6662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Appropriation for funds</w:t>
            </w:r>
          </w:p>
        </w:tc>
        <w:tc>
          <w:tcPr>
            <w:tcW w:w="556" w:type="pct"/>
            <w:shd w:val="clear" w:color="auto" w:fill="auto"/>
            <w:tcMar>
              <w:top w:w="0" w:type="dxa"/>
              <w:bottom w:w="0" w:type="dxa"/>
            </w:tcMar>
            <w:vAlign w:val="center"/>
          </w:tcPr>
          <w:p w14:paraId="0EBA6F91"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2156CF6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6,445,200,000</w:t>
            </w:r>
          </w:p>
        </w:tc>
      </w:tr>
      <w:tr w:rsidR="00197F39" w:rsidRPr="003F747A" w14:paraId="30E53267" w14:textId="77777777" w:rsidTr="00190DC1">
        <w:tc>
          <w:tcPr>
            <w:tcW w:w="286" w:type="pct"/>
            <w:shd w:val="clear" w:color="auto" w:fill="auto"/>
            <w:tcMar>
              <w:top w:w="0" w:type="dxa"/>
              <w:bottom w:w="0" w:type="dxa"/>
            </w:tcMar>
            <w:vAlign w:val="center"/>
          </w:tcPr>
          <w:p w14:paraId="46E796B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lastRenderedPageBreak/>
              <w:t>a</w:t>
            </w:r>
          </w:p>
        </w:tc>
        <w:tc>
          <w:tcPr>
            <w:tcW w:w="3013" w:type="pct"/>
            <w:shd w:val="clear" w:color="auto" w:fill="auto"/>
            <w:tcMar>
              <w:top w:w="0" w:type="dxa"/>
              <w:bottom w:w="0" w:type="dxa"/>
            </w:tcMar>
            <w:vAlign w:val="center"/>
          </w:tcPr>
          <w:p w14:paraId="3D8DFFE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Investment and development fund</w:t>
            </w:r>
          </w:p>
        </w:tc>
        <w:tc>
          <w:tcPr>
            <w:tcW w:w="556" w:type="pct"/>
            <w:shd w:val="clear" w:color="auto" w:fill="auto"/>
            <w:tcMar>
              <w:top w:w="0" w:type="dxa"/>
              <w:bottom w:w="0" w:type="dxa"/>
            </w:tcMar>
            <w:vAlign w:val="center"/>
          </w:tcPr>
          <w:p w14:paraId="0B9E88A6"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40%</w:t>
            </w:r>
          </w:p>
        </w:tc>
        <w:tc>
          <w:tcPr>
            <w:tcW w:w="1145" w:type="pct"/>
            <w:shd w:val="clear" w:color="auto" w:fill="auto"/>
            <w:tcMar>
              <w:top w:w="0" w:type="dxa"/>
              <w:bottom w:w="0" w:type="dxa"/>
            </w:tcMar>
            <w:vAlign w:val="center"/>
          </w:tcPr>
          <w:p w14:paraId="5BED125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5,250,000,000</w:t>
            </w:r>
          </w:p>
        </w:tc>
      </w:tr>
      <w:tr w:rsidR="00197F39" w:rsidRPr="003F747A" w14:paraId="18D80D59" w14:textId="77777777" w:rsidTr="00190DC1">
        <w:tc>
          <w:tcPr>
            <w:tcW w:w="286" w:type="pct"/>
            <w:shd w:val="clear" w:color="auto" w:fill="auto"/>
            <w:tcMar>
              <w:top w:w="0" w:type="dxa"/>
              <w:bottom w:w="0" w:type="dxa"/>
            </w:tcMar>
            <w:vAlign w:val="center"/>
          </w:tcPr>
          <w:p w14:paraId="63CB65F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b</w:t>
            </w:r>
          </w:p>
        </w:tc>
        <w:tc>
          <w:tcPr>
            <w:tcW w:w="3013" w:type="pct"/>
            <w:shd w:val="clear" w:color="auto" w:fill="auto"/>
            <w:tcMar>
              <w:top w:w="0" w:type="dxa"/>
              <w:bottom w:w="0" w:type="dxa"/>
            </w:tcMar>
            <w:vAlign w:val="center"/>
          </w:tcPr>
          <w:p w14:paraId="0D14B38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Bonus fund and welfare fund</w:t>
            </w:r>
          </w:p>
        </w:tc>
        <w:tc>
          <w:tcPr>
            <w:tcW w:w="556" w:type="pct"/>
            <w:shd w:val="clear" w:color="auto" w:fill="auto"/>
            <w:tcMar>
              <w:top w:w="0" w:type="dxa"/>
              <w:bottom w:w="0" w:type="dxa"/>
            </w:tcMar>
            <w:vAlign w:val="center"/>
          </w:tcPr>
          <w:p w14:paraId="6E388F0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w:t>
            </w:r>
          </w:p>
        </w:tc>
        <w:tc>
          <w:tcPr>
            <w:tcW w:w="1145" w:type="pct"/>
            <w:shd w:val="clear" w:color="auto" w:fill="auto"/>
            <w:tcMar>
              <w:top w:w="0" w:type="dxa"/>
              <w:bottom w:w="0" w:type="dxa"/>
            </w:tcMar>
            <w:vAlign w:val="center"/>
          </w:tcPr>
          <w:p w14:paraId="0AD49801"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1,050,000,000</w:t>
            </w:r>
          </w:p>
        </w:tc>
      </w:tr>
      <w:tr w:rsidR="00197F39" w:rsidRPr="003F747A" w14:paraId="49A8AEA9" w14:textId="77777777" w:rsidTr="00190DC1">
        <w:tc>
          <w:tcPr>
            <w:tcW w:w="286" w:type="pct"/>
            <w:shd w:val="clear" w:color="auto" w:fill="auto"/>
            <w:tcMar>
              <w:top w:w="0" w:type="dxa"/>
              <w:bottom w:w="0" w:type="dxa"/>
            </w:tcMar>
            <w:vAlign w:val="center"/>
          </w:tcPr>
          <w:p w14:paraId="3384BE8A" w14:textId="77777777" w:rsidR="00197F39" w:rsidRPr="003F747A" w:rsidRDefault="00197F39" w:rsidP="00190DC1">
            <w:pPr>
              <w:spacing w:after="120" w:line="360" w:lineRule="auto"/>
              <w:jc w:val="center"/>
              <w:rPr>
                <w:rFonts w:ascii="Arial" w:eastAsia="Arial" w:hAnsi="Arial" w:cs="Arial"/>
                <w:sz w:val="20"/>
                <w:szCs w:val="20"/>
              </w:rPr>
            </w:pPr>
          </w:p>
        </w:tc>
        <w:tc>
          <w:tcPr>
            <w:tcW w:w="3013" w:type="pct"/>
            <w:shd w:val="clear" w:color="auto" w:fill="auto"/>
            <w:tcMar>
              <w:top w:w="0" w:type="dxa"/>
              <w:bottom w:w="0" w:type="dxa"/>
            </w:tcMar>
            <w:vAlign w:val="center"/>
          </w:tcPr>
          <w:p w14:paraId="068E783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 Bonus fund</w:t>
            </w:r>
          </w:p>
        </w:tc>
        <w:tc>
          <w:tcPr>
            <w:tcW w:w="556" w:type="pct"/>
            <w:shd w:val="clear" w:color="auto" w:fill="auto"/>
            <w:tcMar>
              <w:top w:w="0" w:type="dxa"/>
              <w:bottom w:w="0" w:type="dxa"/>
            </w:tcMar>
            <w:vAlign w:val="center"/>
          </w:tcPr>
          <w:p w14:paraId="22A7C0A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1145" w:type="pct"/>
            <w:shd w:val="clear" w:color="auto" w:fill="auto"/>
            <w:tcMar>
              <w:top w:w="0" w:type="dxa"/>
              <w:bottom w:w="0" w:type="dxa"/>
            </w:tcMar>
            <w:vAlign w:val="center"/>
          </w:tcPr>
          <w:p w14:paraId="1895E61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525,000,000</w:t>
            </w:r>
          </w:p>
        </w:tc>
      </w:tr>
      <w:tr w:rsidR="00197F39" w:rsidRPr="003F747A" w14:paraId="3ED0D4A7" w14:textId="77777777" w:rsidTr="00190DC1">
        <w:tc>
          <w:tcPr>
            <w:tcW w:w="286" w:type="pct"/>
            <w:shd w:val="clear" w:color="auto" w:fill="auto"/>
            <w:tcMar>
              <w:top w:w="0" w:type="dxa"/>
              <w:bottom w:w="0" w:type="dxa"/>
            </w:tcMar>
            <w:vAlign w:val="center"/>
          </w:tcPr>
          <w:p w14:paraId="67416CF9" w14:textId="77777777" w:rsidR="00197F39" w:rsidRPr="003F747A" w:rsidRDefault="00197F39" w:rsidP="00190DC1">
            <w:pPr>
              <w:spacing w:after="120" w:line="360" w:lineRule="auto"/>
              <w:jc w:val="center"/>
              <w:rPr>
                <w:rFonts w:ascii="Arial" w:eastAsia="Arial" w:hAnsi="Arial" w:cs="Arial"/>
                <w:sz w:val="20"/>
                <w:szCs w:val="20"/>
              </w:rPr>
            </w:pPr>
          </w:p>
        </w:tc>
        <w:tc>
          <w:tcPr>
            <w:tcW w:w="3013" w:type="pct"/>
            <w:shd w:val="clear" w:color="auto" w:fill="auto"/>
            <w:tcMar>
              <w:top w:w="0" w:type="dxa"/>
              <w:bottom w:w="0" w:type="dxa"/>
            </w:tcMar>
            <w:vAlign w:val="center"/>
          </w:tcPr>
          <w:p w14:paraId="53FE75A8"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 Welfare fund</w:t>
            </w:r>
          </w:p>
        </w:tc>
        <w:tc>
          <w:tcPr>
            <w:tcW w:w="556" w:type="pct"/>
            <w:shd w:val="clear" w:color="auto" w:fill="auto"/>
            <w:tcMar>
              <w:top w:w="0" w:type="dxa"/>
              <w:bottom w:w="0" w:type="dxa"/>
            </w:tcMar>
            <w:vAlign w:val="center"/>
          </w:tcPr>
          <w:p w14:paraId="63F488C4"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1145" w:type="pct"/>
            <w:shd w:val="clear" w:color="auto" w:fill="auto"/>
            <w:tcMar>
              <w:top w:w="0" w:type="dxa"/>
              <w:bottom w:w="0" w:type="dxa"/>
            </w:tcMar>
            <w:vAlign w:val="center"/>
          </w:tcPr>
          <w:p w14:paraId="372FC62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525,000,000</w:t>
            </w:r>
          </w:p>
        </w:tc>
      </w:tr>
      <w:tr w:rsidR="00197F39" w:rsidRPr="003F747A" w14:paraId="1C6FA8AB" w14:textId="77777777" w:rsidTr="00190DC1">
        <w:tc>
          <w:tcPr>
            <w:tcW w:w="286" w:type="pct"/>
            <w:shd w:val="clear" w:color="auto" w:fill="auto"/>
            <w:tcMar>
              <w:top w:w="0" w:type="dxa"/>
              <w:bottom w:w="0" w:type="dxa"/>
            </w:tcMar>
            <w:vAlign w:val="center"/>
          </w:tcPr>
          <w:p w14:paraId="6C7ADD6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c</w:t>
            </w:r>
          </w:p>
        </w:tc>
        <w:tc>
          <w:tcPr>
            <w:tcW w:w="3013" w:type="pct"/>
            <w:shd w:val="clear" w:color="auto" w:fill="auto"/>
            <w:tcMar>
              <w:top w:w="0" w:type="dxa"/>
              <w:bottom w:w="0" w:type="dxa"/>
            </w:tcMar>
            <w:vAlign w:val="center"/>
          </w:tcPr>
          <w:p w14:paraId="408C0D2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Community social work fund</w:t>
            </w:r>
          </w:p>
        </w:tc>
        <w:tc>
          <w:tcPr>
            <w:tcW w:w="556" w:type="pct"/>
            <w:shd w:val="clear" w:color="auto" w:fill="auto"/>
            <w:tcMar>
              <w:top w:w="0" w:type="dxa"/>
              <w:bottom w:w="0" w:type="dxa"/>
            </w:tcMar>
            <w:vAlign w:val="center"/>
          </w:tcPr>
          <w:p w14:paraId="57E2A568"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w:t>
            </w:r>
          </w:p>
        </w:tc>
        <w:tc>
          <w:tcPr>
            <w:tcW w:w="1145" w:type="pct"/>
            <w:shd w:val="clear" w:color="auto" w:fill="auto"/>
            <w:tcMar>
              <w:top w:w="0" w:type="dxa"/>
              <w:bottom w:w="0" w:type="dxa"/>
            </w:tcMar>
            <w:vAlign w:val="center"/>
          </w:tcPr>
          <w:p w14:paraId="2CF05EC0"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w:t>
            </w:r>
          </w:p>
        </w:tc>
      </w:tr>
      <w:tr w:rsidR="00197F39" w:rsidRPr="003F747A" w14:paraId="42D45C35" w14:textId="77777777" w:rsidTr="00190DC1">
        <w:tc>
          <w:tcPr>
            <w:tcW w:w="286" w:type="pct"/>
            <w:shd w:val="clear" w:color="auto" w:fill="auto"/>
            <w:tcMar>
              <w:top w:w="0" w:type="dxa"/>
              <w:bottom w:w="0" w:type="dxa"/>
            </w:tcMar>
            <w:vAlign w:val="center"/>
          </w:tcPr>
          <w:p w14:paraId="02A67573"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d</w:t>
            </w:r>
          </w:p>
        </w:tc>
        <w:tc>
          <w:tcPr>
            <w:tcW w:w="3013" w:type="pct"/>
            <w:shd w:val="clear" w:color="auto" w:fill="auto"/>
            <w:tcMar>
              <w:top w:w="0" w:type="dxa"/>
              <w:bottom w:w="0" w:type="dxa"/>
            </w:tcMar>
            <w:vAlign w:val="center"/>
          </w:tcPr>
          <w:p w14:paraId="46F481A3" w14:textId="10451268"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Bonus fund of managers (1.5</w:t>
            </w:r>
            <w:r w:rsidR="005B0835" w:rsidRPr="003F747A">
              <w:rPr>
                <w:rFonts w:ascii="Arial" w:hAnsi="Arial" w:cs="Arial"/>
                <w:sz w:val="20"/>
              </w:rPr>
              <w:t>-</w:t>
            </w:r>
            <w:r w:rsidRPr="003F747A">
              <w:rPr>
                <w:rFonts w:ascii="Arial" w:hAnsi="Arial" w:cs="Arial"/>
                <w:sz w:val="20"/>
              </w:rPr>
              <w:t>month average planned salary of managers)</w:t>
            </w:r>
          </w:p>
        </w:tc>
        <w:tc>
          <w:tcPr>
            <w:tcW w:w="556" w:type="pct"/>
            <w:shd w:val="clear" w:color="auto" w:fill="auto"/>
            <w:tcMar>
              <w:top w:w="0" w:type="dxa"/>
              <w:bottom w:w="0" w:type="dxa"/>
            </w:tcMar>
            <w:vAlign w:val="center"/>
          </w:tcPr>
          <w:p w14:paraId="2D1E2149"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77EFBA8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145,200,000</w:t>
            </w:r>
          </w:p>
        </w:tc>
      </w:tr>
      <w:tr w:rsidR="00197F39" w:rsidRPr="003F747A" w14:paraId="66CB9D0E" w14:textId="77777777" w:rsidTr="00190DC1">
        <w:tc>
          <w:tcPr>
            <w:tcW w:w="286" w:type="pct"/>
            <w:shd w:val="clear" w:color="auto" w:fill="auto"/>
            <w:tcMar>
              <w:top w:w="0" w:type="dxa"/>
              <w:bottom w:w="0" w:type="dxa"/>
            </w:tcMar>
            <w:vAlign w:val="center"/>
          </w:tcPr>
          <w:p w14:paraId="67E244E1"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3013" w:type="pct"/>
            <w:shd w:val="clear" w:color="auto" w:fill="auto"/>
            <w:tcMar>
              <w:top w:w="0" w:type="dxa"/>
              <w:bottom w:w="0" w:type="dxa"/>
            </w:tcMar>
            <w:vAlign w:val="center"/>
          </w:tcPr>
          <w:p w14:paraId="6E794D98"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Remaining profit after appropriation for funds</w:t>
            </w:r>
          </w:p>
        </w:tc>
        <w:tc>
          <w:tcPr>
            <w:tcW w:w="556" w:type="pct"/>
            <w:shd w:val="clear" w:color="auto" w:fill="auto"/>
            <w:tcMar>
              <w:top w:w="0" w:type="dxa"/>
              <w:bottom w:w="0" w:type="dxa"/>
            </w:tcMar>
            <w:vAlign w:val="center"/>
          </w:tcPr>
          <w:p w14:paraId="3EA2A29A"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0044B47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6,679,800,000</w:t>
            </w:r>
          </w:p>
        </w:tc>
      </w:tr>
      <w:tr w:rsidR="00197F39" w:rsidRPr="003F747A" w14:paraId="7A9D59F4" w14:textId="77777777" w:rsidTr="00190DC1">
        <w:tc>
          <w:tcPr>
            <w:tcW w:w="286" w:type="pct"/>
            <w:shd w:val="clear" w:color="auto" w:fill="auto"/>
            <w:tcMar>
              <w:top w:w="0" w:type="dxa"/>
              <w:bottom w:w="0" w:type="dxa"/>
            </w:tcMar>
            <w:vAlign w:val="center"/>
          </w:tcPr>
          <w:p w14:paraId="2C5516E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w:t>
            </w:r>
          </w:p>
        </w:tc>
        <w:tc>
          <w:tcPr>
            <w:tcW w:w="3013" w:type="pct"/>
            <w:shd w:val="clear" w:color="auto" w:fill="auto"/>
            <w:tcMar>
              <w:top w:w="0" w:type="dxa"/>
              <w:bottom w:w="0" w:type="dxa"/>
            </w:tcMar>
            <w:vAlign w:val="center"/>
          </w:tcPr>
          <w:p w14:paraId="575C649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Remaining profit transferred from the previous years</w:t>
            </w:r>
          </w:p>
        </w:tc>
        <w:tc>
          <w:tcPr>
            <w:tcW w:w="556" w:type="pct"/>
            <w:shd w:val="clear" w:color="auto" w:fill="auto"/>
            <w:tcMar>
              <w:top w:w="0" w:type="dxa"/>
              <w:bottom w:w="0" w:type="dxa"/>
            </w:tcMar>
            <w:vAlign w:val="center"/>
          </w:tcPr>
          <w:p w14:paraId="0E8C22C4"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311E833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17,431,692,461</w:t>
            </w:r>
          </w:p>
        </w:tc>
      </w:tr>
      <w:tr w:rsidR="00197F39" w:rsidRPr="003F747A" w14:paraId="0E36D066" w14:textId="77777777" w:rsidTr="00190DC1">
        <w:tc>
          <w:tcPr>
            <w:tcW w:w="286" w:type="pct"/>
            <w:shd w:val="clear" w:color="auto" w:fill="auto"/>
            <w:tcMar>
              <w:top w:w="0" w:type="dxa"/>
              <w:bottom w:w="0" w:type="dxa"/>
            </w:tcMar>
            <w:vAlign w:val="center"/>
          </w:tcPr>
          <w:p w14:paraId="0190D896"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w:t>
            </w:r>
          </w:p>
        </w:tc>
        <w:tc>
          <w:tcPr>
            <w:tcW w:w="3013" w:type="pct"/>
            <w:shd w:val="clear" w:color="auto" w:fill="auto"/>
            <w:tcMar>
              <w:top w:w="0" w:type="dxa"/>
              <w:bottom w:w="0" w:type="dxa"/>
            </w:tcMar>
            <w:vAlign w:val="center"/>
          </w:tcPr>
          <w:p w14:paraId="2CD1982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Total remaining profit</w:t>
            </w:r>
          </w:p>
        </w:tc>
        <w:tc>
          <w:tcPr>
            <w:tcW w:w="556" w:type="pct"/>
            <w:shd w:val="clear" w:color="auto" w:fill="auto"/>
            <w:tcMar>
              <w:top w:w="0" w:type="dxa"/>
              <w:bottom w:w="0" w:type="dxa"/>
            </w:tcMar>
            <w:vAlign w:val="center"/>
          </w:tcPr>
          <w:p w14:paraId="7FC8048F"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3763E43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24,111,492,461</w:t>
            </w:r>
          </w:p>
        </w:tc>
      </w:tr>
      <w:tr w:rsidR="00197F39" w:rsidRPr="003F747A" w14:paraId="73F09666" w14:textId="77777777" w:rsidTr="00190DC1">
        <w:tc>
          <w:tcPr>
            <w:tcW w:w="286" w:type="pct"/>
            <w:shd w:val="clear" w:color="auto" w:fill="auto"/>
            <w:tcMar>
              <w:top w:w="0" w:type="dxa"/>
              <w:bottom w:w="0" w:type="dxa"/>
            </w:tcMar>
            <w:vAlign w:val="center"/>
          </w:tcPr>
          <w:p w14:paraId="67E5984B"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7</w:t>
            </w:r>
          </w:p>
        </w:tc>
        <w:tc>
          <w:tcPr>
            <w:tcW w:w="3013" w:type="pct"/>
            <w:shd w:val="clear" w:color="auto" w:fill="auto"/>
            <w:tcMar>
              <w:top w:w="0" w:type="dxa"/>
              <w:bottom w:w="0" w:type="dxa"/>
            </w:tcMar>
            <w:vAlign w:val="center"/>
          </w:tcPr>
          <w:p w14:paraId="6E105AC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3F747A">
              <w:rPr>
                <w:rFonts w:ascii="Arial" w:hAnsi="Arial" w:cs="Arial"/>
                <w:sz w:val="20"/>
              </w:rPr>
              <w:t>Dividen</w:t>
            </w:r>
            <w:proofErr w:type="spellEnd"/>
            <w:r w:rsidRPr="003F747A">
              <w:rPr>
                <w:rFonts w:ascii="Arial" w:hAnsi="Arial" w:cs="Arial"/>
                <w:sz w:val="20"/>
              </w:rPr>
              <w:t xml:space="preserve"> distribution rate/Charter capital (expected)</w:t>
            </w:r>
          </w:p>
        </w:tc>
        <w:tc>
          <w:tcPr>
            <w:tcW w:w="556" w:type="pct"/>
            <w:shd w:val="clear" w:color="auto" w:fill="auto"/>
            <w:tcMar>
              <w:top w:w="0" w:type="dxa"/>
              <w:bottom w:w="0" w:type="dxa"/>
            </w:tcMar>
            <w:vAlign w:val="center"/>
          </w:tcPr>
          <w:p w14:paraId="04773C7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12%</w:t>
            </w:r>
          </w:p>
        </w:tc>
        <w:tc>
          <w:tcPr>
            <w:tcW w:w="1145" w:type="pct"/>
            <w:shd w:val="clear" w:color="auto" w:fill="auto"/>
            <w:tcMar>
              <w:top w:w="0" w:type="dxa"/>
              <w:bottom w:w="0" w:type="dxa"/>
            </w:tcMar>
            <w:vAlign w:val="center"/>
          </w:tcPr>
          <w:p w14:paraId="6D586A3D"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3,000,000,000</w:t>
            </w:r>
          </w:p>
        </w:tc>
      </w:tr>
      <w:tr w:rsidR="00197F39" w:rsidRPr="003F747A" w14:paraId="5F4702DC" w14:textId="77777777" w:rsidTr="00190DC1">
        <w:tc>
          <w:tcPr>
            <w:tcW w:w="286" w:type="pct"/>
            <w:shd w:val="clear" w:color="auto" w:fill="auto"/>
            <w:tcMar>
              <w:top w:w="0" w:type="dxa"/>
              <w:bottom w:w="0" w:type="dxa"/>
            </w:tcMar>
            <w:vAlign w:val="center"/>
          </w:tcPr>
          <w:p w14:paraId="6FC6CB2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w:t>
            </w:r>
          </w:p>
        </w:tc>
        <w:tc>
          <w:tcPr>
            <w:tcW w:w="3013" w:type="pct"/>
            <w:shd w:val="clear" w:color="auto" w:fill="auto"/>
            <w:tcMar>
              <w:top w:w="0" w:type="dxa"/>
              <w:bottom w:w="0" w:type="dxa"/>
            </w:tcMar>
            <w:vAlign w:val="center"/>
          </w:tcPr>
          <w:p w14:paraId="386C7A00"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Remaining profit transferred to the next year</w:t>
            </w:r>
          </w:p>
        </w:tc>
        <w:tc>
          <w:tcPr>
            <w:tcW w:w="556" w:type="pct"/>
            <w:shd w:val="clear" w:color="auto" w:fill="auto"/>
            <w:tcMar>
              <w:top w:w="0" w:type="dxa"/>
              <w:bottom w:w="0" w:type="dxa"/>
            </w:tcMar>
            <w:vAlign w:val="center"/>
          </w:tcPr>
          <w:p w14:paraId="34911BF5" w14:textId="77777777" w:rsidR="00197F39" w:rsidRPr="003F747A" w:rsidRDefault="00197F39" w:rsidP="00190DC1">
            <w:pPr>
              <w:spacing w:after="120" w:line="360" w:lineRule="auto"/>
              <w:jc w:val="center"/>
              <w:rPr>
                <w:rFonts w:ascii="Arial" w:eastAsia="Arial" w:hAnsi="Arial" w:cs="Arial"/>
                <w:sz w:val="20"/>
                <w:szCs w:val="20"/>
              </w:rPr>
            </w:pPr>
          </w:p>
        </w:tc>
        <w:tc>
          <w:tcPr>
            <w:tcW w:w="1145" w:type="pct"/>
            <w:shd w:val="clear" w:color="auto" w:fill="auto"/>
            <w:tcMar>
              <w:top w:w="0" w:type="dxa"/>
              <w:bottom w:w="0" w:type="dxa"/>
            </w:tcMar>
            <w:vAlign w:val="center"/>
          </w:tcPr>
          <w:p w14:paraId="3DEA443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21,111,492,461</w:t>
            </w:r>
          </w:p>
        </w:tc>
      </w:tr>
    </w:tbl>
    <w:p w14:paraId="04AA4001" w14:textId="77777777" w:rsidR="00197F39" w:rsidRPr="003F747A" w:rsidRDefault="00190DC1" w:rsidP="006862E5">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Approve Proposal No. 03/</w:t>
      </w:r>
      <w:proofErr w:type="spellStart"/>
      <w:r w:rsidRPr="003F747A">
        <w:rPr>
          <w:rFonts w:ascii="Arial" w:hAnsi="Arial" w:cs="Arial"/>
          <w:sz w:val="20"/>
        </w:rPr>
        <w:t>TTr</w:t>
      </w:r>
      <w:proofErr w:type="spellEnd"/>
      <w:r w:rsidRPr="003F747A">
        <w:rPr>
          <w:rFonts w:ascii="Arial" w:hAnsi="Arial" w:cs="Arial"/>
          <w:sz w:val="20"/>
        </w:rPr>
        <w:t>-HDQT-LKW dated March 21, 2024 of the Board of Directors on the settlement of the salary and remuneration fund of the Board of Directors and Supervisory Board in 2023; Remuneration payment plan for the Board of Directors and the non-executive Supervisory Board in 2024.</w:t>
      </w:r>
    </w:p>
    <w:p w14:paraId="126606E3" w14:textId="4C3F8361" w:rsidR="00197F39" w:rsidRPr="003F747A" w:rsidRDefault="00190DC1" w:rsidP="006862E5">
      <w:pPr>
        <w:numPr>
          <w:ilvl w:val="1"/>
          <w:numId w:val="3"/>
        </w:num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Salary and remuneration settlement of</w:t>
      </w:r>
      <w:r w:rsidR="006862E5">
        <w:rPr>
          <w:rFonts w:ascii="Arial" w:hAnsi="Arial" w:cs="Arial"/>
          <w:sz w:val="20"/>
        </w:rPr>
        <w:t xml:space="preserve"> the Board of Directors and </w:t>
      </w:r>
      <w:r w:rsidRPr="003F747A">
        <w:rPr>
          <w:rFonts w:ascii="Arial" w:hAnsi="Arial" w:cs="Arial"/>
          <w:sz w:val="20"/>
        </w:rPr>
        <w:t>Supervisory Board in 2023:</w:t>
      </w:r>
    </w:p>
    <w:p w14:paraId="6F22DF7F" w14:textId="77777777" w:rsidR="00197F39" w:rsidRPr="003F747A" w:rsidRDefault="00190DC1" w:rsidP="006862E5">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Salary of the executive Head of the Supervisory Board:</w:t>
      </w:r>
    </w:p>
    <w:p w14:paraId="27E4EB59" w14:textId="7DA52334" w:rsidR="00197F39" w:rsidRPr="003F747A" w:rsidRDefault="00190DC1" w:rsidP="006862E5">
      <w:pPr>
        <w:pBdr>
          <w:top w:val="nil"/>
          <w:left w:val="nil"/>
          <w:bottom w:val="nil"/>
          <w:right w:val="nil"/>
          <w:between w:val="nil"/>
        </w:pBdr>
        <w:tabs>
          <w:tab w:val="left" w:pos="6890"/>
        </w:tabs>
        <w:spacing w:after="120" w:line="360" w:lineRule="auto"/>
        <w:jc w:val="both"/>
        <w:rPr>
          <w:rFonts w:ascii="Arial" w:eastAsia="Arial" w:hAnsi="Arial" w:cs="Arial"/>
          <w:sz w:val="20"/>
          <w:szCs w:val="20"/>
        </w:rPr>
      </w:pPr>
      <w:r w:rsidRPr="003F747A">
        <w:rPr>
          <w:rFonts w:ascii="Arial" w:hAnsi="Arial" w:cs="Arial"/>
          <w:sz w:val="20"/>
        </w:rPr>
        <w:t>Ms. Nguyen Thi Hong Chau (3 months): VND 64,440,000</w:t>
      </w:r>
    </w:p>
    <w:p w14:paraId="14257181" w14:textId="36B57F17" w:rsidR="00197F39" w:rsidRPr="003F747A" w:rsidRDefault="00190DC1" w:rsidP="006862E5">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Remuneration of the Board of Directors and the non-executive Supervisory Board: VND 525,000,000</w:t>
      </w:r>
    </w:p>
    <w:p w14:paraId="7B800FDE" w14:textId="77777777" w:rsidR="00197F39" w:rsidRPr="003F747A" w:rsidRDefault="00190DC1" w:rsidP="006862E5">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Remuneration payment plan for the Board of Directors and non-executive Supervisory Board in 2024:</w:t>
      </w:r>
    </w:p>
    <w:p w14:paraId="7AEDA5B7" w14:textId="0D275E63" w:rsidR="00197F39" w:rsidRPr="003F747A" w:rsidRDefault="00190DC1" w:rsidP="006862E5">
      <w:p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 xml:space="preserve">Planned remuneration fund of the Board of Directors and non-executive Supervisory Board: VND 540,000,000. </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0"/>
        <w:gridCol w:w="4445"/>
        <w:gridCol w:w="1179"/>
        <w:gridCol w:w="2862"/>
      </w:tblGrid>
      <w:tr w:rsidR="00197F39" w:rsidRPr="003F747A" w14:paraId="0416916F" w14:textId="77777777" w:rsidTr="00190DC1">
        <w:trPr>
          <w:jc w:val="center"/>
        </w:trPr>
        <w:tc>
          <w:tcPr>
            <w:tcW w:w="294" w:type="pct"/>
            <w:shd w:val="clear" w:color="auto" w:fill="auto"/>
            <w:tcMar>
              <w:top w:w="0" w:type="dxa"/>
              <w:bottom w:w="0" w:type="dxa"/>
            </w:tcMar>
            <w:vAlign w:val="center"/>
          </w:tcPr>
          <w:p w14:paraId="09FB573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No.</w:t>
            </w:r>
          </w:p>
        </w:tc>
        <w:tc>
          <w:tcPr>
            <w:tcW w:w="2465" w:type="pct"/>
            <w:shd w:val="clear" w:color="auto" w:fill="auto"/>
            <w:tcMar>
              <w:top w:w="0" w:type="dxa"/>
              <w:bottom w:w="0" w:type="dxa"/>
            </w:tcMar>
            <w:vAlign w:val="center"/>
          </w:tcPr>
          <w:p w14:paraId="0A4E9F7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Content</w:t>
            </w:r>
          </w:p>
        </w:tc>
        <w:tc>
          <w:tcPr>
            <w:tcW w:w="654" w:type="pct"/>
            <w:shd w:val="clear" w:color="auto" w:fill="auto"/>
            <w:tcMar>
              <w:top w:w="0" w:type="dxa"/>
              <w:bottom w:w="0" w:type="dxa"/>
            </w:tcMar>
            <w:vAlign w:val="center"/>
          </w:tcPr>
          <w:p w14:paraId="05479B8E"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Quantity</w:t>
            </w:r>
          </w:p>
        </w:tc>
        <w:tc>
          <w:tcPr>
            <w:tcW w:w="1587" w:type="pct"/>
            <w:shd w:val="clear" w:color="auto" w:fill="auto"/>
            <w:tcMar>
              <w:top w:w="0" w:type="dxa"/>
              <w:bottom w:w="0" w:type="dxa"/>
            </w:tcMar>
            <w:vAlign w:val="center"/>
          </w:tcPr>
          <w:p w14:paraId="2727407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 xml:space="preserve">Amount </w:t>
            </w:r>
          </w:p>
          <w:p w14:paraId="27E12A0A"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(VND/person/month)</w:t>
            </w:r>
          </w:p>
        </w:tc>
      </w:tr>
      <w:tr w:rsidR="00197F39" w:rsidRPr="003F747A" w14:paraId="2E742474" w14:textId="77777777" w:rsidTr="00190DC1">
        <w:trPr>
          <w:jc w:val="center"/>
        </w:trPr>
        <w:tc>
          <w:tcPr>
            <w:tcW w:w="294" w:type="pct"/>
            <w:shd w:val="clear" w:color="auto" w:fill="auto"/>
            <w:tcMar>
              <w:top w:w="0" w:type="dxa"/>
              <w:bottom w:w="0" w:type="dxa"/>
            </w:tcMar>
            <w:vAlign w:val="center"/>
          </w:tcPr>
          <w:p w14:paraId="70D613F5"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a</w:t>
            </w:r>
          </w:p>
        </w:tc>
        <w:tc>
          <w:tcPr>
            <w:tcW w:w="2465" w:type="pct"/>
            <w:shd w:val="clear" w:color="auto" w:fill="auto"/>
            <w:tcMar>
              <w:top w:w="0" w:type="dxa"/>
              <w:bottom w:w="0" w:type="dxa"/>
            </w:tcMar>
            <w:vAlign w:val="center"/>
          </w:tcPr>
          <w:p w14:paraId="5FC88687"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Chair of the Board of Directors</w:t>
            </w:r>
          </w:p>
        </w:tc>
        <w:tc>
          <w:tcPr>
            <w:tcW w:w="654" w:type="pct"/>
            <w:shd w:val="clear" w:color="auto" w:fill="auto"/>
            <w:tcMar>
              <w:top w:w="0" w:type="dxa"/>
              <w:bottom w:w="0" w:type="dxa"/>
            </w:tcMar>
            <w:vAlign w:val="center"/>
          </w:tcPr>
          <w:p w14:paraId="2ADDD1DF"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w:t>
            </w:r>
          </w:p>
        </w:tc>
        <w:tc>
          <w:tcPr>
            <w:tcW w:w="1587" w:type="pct"/>
            <w:shd w:val="clear" w:color="auto" w:fill="auto"/>
            <w:tcMar>
              <w:top w:w="0" w:type="dxa"/>
              <w:bottom w:w="0" w:type="dxa"/>
            </w:tcMar>
            <w:vAlign w:val="center"/>
          </w:tcPr>
          <w:p w14:paraId="1AC90FE9"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8,000,000</w:t>
            </w:r>
          </w:p>
        </w:tc>
      </w:tr>
      <w:tr w:rsidR="00197F39" w:rsidRPr="003F747A" w14:paraId="14840092" w14:textId="77777777" w:rsidTr="00190DC1">
        <w:trPr>
          <w:jc w:val="center"/>
        </w:trPr>
        <w:tc>
          <w:tcPr>
            <w:tcW w:w="294" w:type="pct"/>
            <w:shd w:val="clear" w:color="auto" w:fill="auto"/>
            <w:tcMar>
              <w:top w:w="0" w:type="dxa"/>
              <w:bottom w:w="0" w:type="dxa"/>
            </w:tcMar>
            <w:vAlign w:val="center"/>
          </w:tcPr>
          <w:p w14:paraId="38A74291"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b</w:t>
            </w:r>
          </w:p>
        </w:tc>
        <w:tc>
          <w:tcPr>
            <w:tcW w:w="2465" w:type="pct"/>
            <w:shd w:val="clear" w:color="auto" w:fill="auto"/>
            <w:tcMar>
              <w:top w:w="0" w:type="dxa"/>
              <w:bottom w:w="0" w:type="dxa"/>
            </w:tcMar>
            <w:vAlign w:val="center"/>
          </w:tcPr>
          <w:p w14:paraId="03B19902"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Members of the Board of Directors</w:t>
            </w:r>
          </w:p>
        </w:tc>
        <w:tc>
          <w:tcPr>
            <w:tcW w:w="654" w:type="pct"/>
            <w:shd w:val="clear" w:color="auto" w:fill="auto"/>
            <w:tcMar>
              <w:top w:w="0" w:type="dxa"/>
              <w:bottom w:w="0" w:type="dxa"/>
            </w:tcMar>
            <w:vAlign w:val="center"/>
          </w:tcPr>
          <w:p w14:paraId="4F479D85"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w:t>
            </w:r>
          </w:p>
        </w:tc>
        <w:tc>
          <w:tcPr>
            <w:tcW w:w="1587" w:type="pct"/>
            <w:shd w:val="clear" w:color="auto" w:fill="auto"/>
            <w:tcMar>
              <w:top w:w="0" w:type="dxa"/>
              <w:bottom w:w="0" w:type="dxa"/>
            </w:tcMar>
            <w:vAlign w:val="center"/>
          </w:tcPr>
          <w:p w14:paraId="0972CF36"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6,000,000</w:t>
            </w:r>
          </w:p>
        </w:tc>
      </w:tr>
      <w:tr w:rsidR="00197F39" w:rsidRPr="003F747A" w14:paraId="6BA67122" w14:textId="77777777" w:rsidTr="00190DC1">
        <w:trPr>
          <w:jc w:val="center"/>
        </w:trPr>
        <w:tc>
          <w:tcPr>
            <w:tcW w:w="294" w:type="pct"/>
            <w:shd w:val="clear" w:color="auto" w:fill="auto"/>
            <w:tcMar>
              <w:top w:w="0" w:type="dxa"/>
              <w:bottom w:w="0" w:type="dxa"/>
            </w:tcMar>
            <w:vAlign w:val="center"/>
          </w:tcPr>
          <w:p w14:paraId="27168C20"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c</w:t>
            </w:r>
          </w:p>
        </w:tc>
        <w:tc>
          <w:tcPr>
            <w:tcW w:w="2465" w:type="pct"/>
            <w:shd w:val="clear" w:color="auto" w:fill="auto"/>
            <w:tcMar>
              <w:top w:w="0" w:type="dxa"/>
              <w:bottom w:w="0" w:type="dxa"/>
            </w:tcMar>
            <w:vAlign w:val="center"/>
          </w:tcPr>
          <w:p w14:paraId="270A6C1C"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Head of the Supervisory Board</w:t>
            </w:r>
          </w:p>
        </w:tc>
        <w:tc>
          <w:tcPr>
            <w:tcW w:w="654" w:type="pct"/>
            <w:shd w:val="clear" w:color="auto" w:fill="auto"/>
            <w:tcMar>
              <w:top w:w="0" w:type="dxa"/>
              <w:bottom w:w="0" w:type="dxa"/>
            </w:tcMar>
            <w:vAlign w:val="center"/>
          </w:tcPr>
          <w:p w14:paraId="55E248C2"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1</w:t>
            </w:r>
          </w:p>
        </w:tc>
        <w:tc>
          <w:tcPr>
            <w:tcW w:w="1587" w:type="pct"/>
            <w:shd w:val="clear" w:color="auto" w:fill="auto"/>
            <w:tcMar>
              <w:top w:w="0" w:type="dxa"/>
              <w:bottom w:w="0" w:type="dxa"/>
            </w:tcMar>
            <w:vAlign w:val="center"/>
          </w:tcPr>
          <w:p w14:paraId="650E2B77"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5,000,000</w:t>
            </w:r>
          </w:p>
        </w:tc>
      </w:tr>
      <w:tr w:rsidR="00197F39" w:rsidRPr="003F747A" w14:paraId="19B4CE2F" w14:textId="77777777" w:rsidTr="00190DC1">
        <w:trPr>
          <w:jc w:val="center"/>
        </w:trPr>
        <w:tc>
          <w:tcPr>
            <w:tcW w:w="294" w:type="pct"/>
            <w:shd w:val="clear" w:color="auto" w:fill="auto"/>
            <w:tcMar>
              <w:top w:w="0" w:type="dxa"/>
              <w:bottom w:w="0" w:type="dxa"/>
            </w:tcMar>
            <w:vAlign w:val="center"/>
          </w:tcPr>
          <w:p w14:paraId="6B4F1DAF"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d</w:t>
            </w:r>
          </w:p>
        </w:tc>
        <w:tc>
          <w:tcPr>
            <w:tcW w:w="2465" w:type="pct"/>
            <w:shd w:val="clear" w:color="auto" w:fill="auto"/>
            <w:tcMar>
              <w:top w:w="0" w:type="dxa"/>
              <w:bottom w:w="0" w:type="dxa"/>
            </w:tcMar>
            <w:vAlign w:val="center"/>
          </w:tcPr>
          <w:p w14:paraId="5532B7FC" w14:textId="77777777" w:rsidR="00197F39" w:rsidRPr="003F747A" w:rsidRDefault="00190DC1" w:rsidP="00190DC1">
            <w:pPr>
              <w:pBdr>
                <w:top w:val="nil"/>
                <w:left w:val="nil"/>
                <w:bottom w:val="nil"/>
                <w:right w:val="nil"/>
                <w:between w:val="nil"/>
              </w:pBdr>
              <w:spacing w:after="120" w:line="360" w:lineRule="auto"/>
              <w:rPr>
                <w:rFonts w:ascii="Arial" w:eastAsia="Arial" w:hAnsi="Arial" w:cs="Arial"/>
                <w:sz w:val="20"/>
                <w:szCs w:val="20"/>
              </w:rPr>
            </w:pPr>
            <w:r w:rsidRPr="003F747A">
              <w:rPr>
                <w:rFonts w:ascii="Arial" w:hAnsi="Arial" w:cs="Arial"/>
                <w:sz w:val="20"/>
              </w:rPr>
              <w:t>Members of the Supervisory Board</w:t>
            </w:r>
          </w:p>
        </w:tc>
        <w:tc>
          <w:tcPr>
            <w:tcW w:w="654" w:type="pct"/>
            <w:shd w:val="clear" w:color="auto" w:fill="auto"/>
            <w:tcMar>
              <w:top w:w="0" w:type="dxa"/>
              <w:bottom w:w="0" w:type="dxa"/>
            </w:tcMar>
            <w:vAlign w:val="center"/>
          </w:tcPr>
          <w:p w14:paraId="15C930AA"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2</w:t>
            </w:r>
          </w:p>
        </w:tc>
        <w:tc>
          <w:tcPr>
            <w:tcW w:w="1587" w:type="pct"/>
            <w:shd w:val="clear" w:color="auto" w:fill="auto"/>
            <w:tcMar>
              <w:top w:w="0" w:type="dxa"/>
              <w:bottom w:w="0" w:type="dxa"/>
            </w:tcMar>
            <w:vAlign w:val="center"/>
          </w:tcPr>
          <w:p w14:paraId="625CB5BC" w14:textId="77777777" w:rsidR="00197F39" w:rsidRPr="003F747A" w:rsidRDefault="00190DC1" w:rsidP="00190DC1">
            <w:pPr>
              <w:pBdr>
                <w:top w:val="nil"/>
                <w:left w:val="nil"/>
                <w:bottom w:val="nil"/>
                <w:right w:val="nil"/>
                <w:between w:val="nil"/>
              </w:pBdr>
              <w:spacing w:after="120" w:line="360" w:lineRule="auto"/>
              <w:jc w:val="center"/>
              <w:rPr>
                <w:rFonts w:ascii="Arial" w:eastAsia="Arial" w:hAnsi="Arial" w:cs="Arial"/>
                <w:sz w:val="20"/>
                <w:szCs w:val="20"/>
              </w:rPr>
            </w:pPr>
            <w:r w:rsidRPr="003F747A">
              <w:rPr>
                <w:rFonts w:ascii="Arial" w:hAnsi="Arial" w:cs="Arial"/>
                <w:sz w:val="20"/>
              </w:rPr>
              <w:t>4,000,000</w:t>
            </w:r>
          </w:p>
        </w:tc>
      </w:tr>
    </w:tbl>
    <w:p w14:paraId="3BC1A014" w14:textId="64DE7F5D" w:rsidR="00197F39" w:rsidRPr="003F747A" w:rsidRDefault="00190DC1" w:rsidP="006862E5">
      <w:p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lastRenderedPageBreak/>
        <w:t>(Realized remuneration of the Board of Directors and the Supervisory Board in 2024 will be settled as per Circular No. 28/2016/TT-BLD</w:t>
      </w:r>
      <w:r w:rsidR="006862E5">
        <w:rPr>
          <w:rFonts w:ascii="Arial" w:hAnsi="Arial" w:cs="Arial"/>
          <w:sz w:val="20"/>
        </w:rPr>
        <w:t>TBXH dated September 01, 2016 by</w:t>
      </w:r>
      <w:r w:rsidRPr="003F747A">
        <w:rPr>
          <w:rFonts w:ascii="Arial" w:hAnsi="Arial" w:cs="Arial"/>
          <w:sz w:val="20"/>
        </w:rPr>
        <w:t xml:space="preserve"> the Ministry of Labor, Invalids and Social Affairs as well as production and business results of the Company in 2024).</w:t>
      </w:r>
    </w:p>
    <w:p w14:paraId="0E26EA59" w14:textId="0420D21A" w:rsidR="00197F39" w:rsidRPr="003F747A" w:rsidRDefault="00190DC1" w:rsidP="006862E5">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Approve Proposal No. 01/</w:t>
      </w:r>
      <w:proofErr w:type="spellStart"/>
      <w:r w:rsidRPr="003F747A">
        <w:rPr>
          <w:rFonts w:ascii="Arial" w:hAnsi="Arial" w:cs="Arial"/>
          <w:sz w:val="20"/>
        </w:rPr>
        <w:t>TTr</w:t>
      </w:r>
      <w:proofErr w:type="spellEnd"/>
      <w:r w:rsidR="006862E5">
        <w:rPr>
          <w:rFonts w:ascii="Arial" w:hAnsi="Arial" w:cs="Arial"/>
          <w:sz w:val="20"/>
        </w:rPr>
        <w:t>-BKS-LKW dated March 20, 2024 by</w:t>
      </w:r>
      <w:r w:rsidRPr="003F747A">
        <w:rPr>
          <w:rFonts w:ascii="Arial" w:hAnsi="Arial" w:cs="Arial"/>
          <w:sz w:val="20"/>
        </w:rPr>
        <w:t xml:space="preserve"> the Supervisory Board on selecting the audit company for the Financial Statements 2024. </w:t>
      </w:r>
    </w:p>
    <w:p w14:paraId="05F90BF6" w14:textId="07C5C456" w:rsidR="00197F39" w:rsidRPr="003F747A" w:rsidRDefault="00190DC1" w:rsidP="006862E5">
      <w:p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 xml:space="preserve">The </w:t>
      </w:r>
      <w:r w:rsidR="006862E5">
        <w:rPr>
          <w:rFonts w:ascii="Arial" w:hAnsi="Arial" w:cs="Arial"/>
          <w:sz w:val="20"/>
        </w:rPr>
        <w:t>General Meeting</w:t>
      </w:r>
      <w:r w:rsidRPr="003F747A">
        <w:rPr>
          <w:rFonts w:ascii="Arial" w:hAnsi="Arial" w:cs="Arial"/>
          <w:sz w:val="20"/>
        </w:rPr>
        <w:t xml:space="preserve"> authorizes the Board of Directors to select one of three audit companies in the list below to audit the Financial Statements 2024 of Long </w:t>
      </w:r>
      <w:proofErr w:type="spellStart"/>
      <w:r w:rsidRPr="003F747A">
        <w:rPr>
          <w:rFonts w:ascii="Arial" w:hAnsi="Arial" w:cs="Arial"/>
          <w:sz w:val="20"/>
        </w:rPr>
        <w:t>Khanh</w:t>
      </w:r>
      <w:proofErr w:type="spellEnd"/>
      <w:r w:rsidRPr="003F747A">
        <w:rPr>
          <w:rFonts w:ascii="Arial" w:hAnsi="Arial" w:cs="Arial"/>
          <w:sz w:val="20"/>
        </w:rPr>
        <w:t xml:space="preserve"> Water Supply Joint Stock Company:</w:t>
      </w:r>
    </w:p>
    <w:p w14:paraId="3E4C959D" w14:textId="77777777" w:rsidR="00197F39" w:rsidRPr="003F747A" w:rsidRDefault="00190DC1" w:rsidP="006862E5">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A&amp;C Auditing and Consulting Company Limited</w:t>
      </w:r>
    </w:p>
    <w:p w14:paraId="1B14792F" w14:textId="77777777" w:rsidR="00197F39" w:rsidRPr="003F747A" w:rsidRDefault="00190DC1" w:rsidP="006862E5">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RSM Vietnam Auditing &amp; Consulting Limited.</w:t>
      </w:r>
    </w:p>
    <w:p w14:paraId="7B79CF0C" w14:textId="77777777" w:rsidR="00197F39" w:rsidRPr="003F747A" w:rsidRDefault="00190DC1" w:rsidP="006862E5">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VACO Auditing Company Limited;</w:t>
      </w:r>
    </w:p>
    <w:p w14:paraId="0B08EA6F" w14:textId="2301CD22" w:rsidR="00197F39" w:rsidRPr="003F747A" w:rsidRDefault="00190DC1" w:rsidP="006862E5">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Approve Proposal No. 04/</w:t>
      </w:r>
      <w:proofErr w:type="spellStart"/>
      <w:r w:rsidRPr="003F747A">
        <w:rPr>
          <w:rFonts w:ascii="Arial" w:hAnsi="Arial" w:cs="Arial"/>
          <w:sz w:val="20"/>
        </w:rPr>
        <w:t>TTr</w:t>
      </w:r>
      <w:proofErr w:type="spellEnd"/>
      <w:r w:rsidRPr="003F747A">
        <w:rPr>
          <w:rFonts w:ascii="Arial" w:hAnsi="Arial" w:cs="Arial"/>
          <w:sz w:val="20"/>
        </w:rPr>
        <w:t xml:space="preserve">-HDQT-LKW dated April 10, 2024 </w:t>
      </w:r>
      <w:r w:rsidR="004E194B">
        <w:rPr>
          <w:rFonts w:ascii="Arial" w:hAnsi="Arial" w:cs="Arial"/>
          <w:sz w:val="20"/>
        </w:rPr>
        <w:t>by</w:t>
      </w:r>
      <w:r w:rsidRPr="003F747A">
        <w:rPr>
          <w:rFonts w:ascii="Arial" w:hAnsi="Arial" w:cs="Arial"/>
          <w:sz w:val="20"/>
        </w:rPr>
        <w:t xml:space="preserve"> the Board of Directors on dismissal and the list of candidates for additional election of members of the Company's Board of Directors for the term IV (2023-2028).</w:t>
      </w:r>
    </w:p>
    <w:p w14:paraId="70166D87" w14:textId="77777777" w:rsidR="00197F39" w:rsidRPr="003F747A" w:rsidRDefault="00190DC1" w:rsidP="006862E5">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Approve dismissing member of the Board of Directors of the Company for the term IV (2023-2028) for Mr. Nguyen Quang Minh.</w:t>
      </w:r>
    </w:p>
    <w:p w14:paraId="2774BFA4" w14:textId="77777777" w:rsidR="00197F39" w:rsidRPr="003F747A" w:rsidRDefault="00190DC1" w:rsidP="006862E5">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 xml:space="preserve">Approve the list of candidates for additional election of members of the Company's Board of Directors for the term IV (2023-2028) for Mr. Le Thanh </w:t>
      </w:r>
      <w:proofErr w:type="spellStart"/>
      <w:r w:rsidRPr="003F747A">
        <w:rPr>
          <w:rFonts w:ascii="Arial" w:hAnsi="Arial" w:cs="Arial"/>
          <w:sz w:val="20"/>
        </w:rPr>
        <w:t>Trung</w:t>
      </w:r>
      <w:proofErr w:type="spellEnd"/>
    </w:p>
    <w:p w14:paraId="44E8CA20" w14:textId="77777777" w:rsidR="00197F39" w:rsidRPr="003F747A" w:rsidRDefault="00190DC1" w:rsidP="006862E5">
      <w:pPr>
        <w:numPr>
          <w:ilvl w:val="0"/>
          <w:numId w:val="3"/>
        </w:numPr>
        <w:pBdr>
          <w:top w:val="nil"/>
          <w:left w:val="nil"/>
          <w:bottom w:val="nil"/>
          <w:right w:val="nil"/>
          <w:between w:val="nil"/>
        </w:pBdr>
        <w:tabs>
          <w:tab w:val="left" w:pos="720"/>
          <w:tab w:val="left" w:pos="1594"/>
        </w:tabs>
        <w:spacing w:after="120" w:line="360" w:lineRule="auto"/>
        <w:jc w:val="both"/>
        <w:rPr>
          <w:rFonts w:ascii="Arial" w:eastAsia="Arial" w:hAnsi="Arial" w:cs="Arial"/>
          <w:sz w:val="20"/>
          <w:szCs w:val="20"/>
        </w:rPr>
      </w:pPr>
      <w:r w:rsidRPr="003F747A">
        <w:rPr>
          <w:rFonts w:ascii="Arial" w:hAnsi="Arial" w:cs="Arial"/>
          <w:sz w:val="20"/>
        </w:rPr>
        <w:t>Approve the election result of additional members to the Board of Directors for the term IV (2023-2028):</w:t>
      </w:r>
    </w:p>
    <w:p w14:paraId="319EF568" w14:textId="177584A5" w:rsidR="00197F39" w:rsidRPr="003F747A" w:rsidRDefault="00190DC1" w:rsidP="006862E5">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3F747A">
        <w:rPr>
          <w:rFonts w:ascii="Arial" w:hAnsi="Arial" w:cs="Arial"/>
          <w:sz w:val="20"/>
        </w:rPr>
        <w:t>Elected members o</w:t>
      </w:r>
      <w:r w:rsidR="00A67F4F">
        <w:rPr>
          <w:rFonts w:ascii="Arial" w:hAnsi="Arial" w:cs="Arial"/>
          <w:sz w:val="20"/>
        </w:rPr>
        <w:t>f the Board of Directors: Mr. Le</w:t>
      </w:r>
      <w:bookmarkStart w:id="0" w:name="_GoBack"/>
      <w:bookmarkEnd w:id="0"/>
      <w:r w:rsidRPr="003F747A">
        <w:rPr>
          <w:rFonts w:ascii="Arial" w:hAnsi="Arial" w:cs="Arial"/>
          <w:sz w:val="20"/>
        </w:rPr>
        <w:t xml:space="preserve"> Thanh </w:t>
      </w:r>
      <w:proofErr w:type="spellStart"/>
      <w:r w:rsidRPr="003F747A">
        <w:rPr>
          <w:rFonts w:ascii="Arial" w:hAnsi="Arial" w:cs="Arial"/>
          <w:sz w:val="20"/>
        </w:rPr>
        <w:t>Trung</w:t>
      </w:r>
      <w:proofErr w:type="spellEnd"/>
    </w:p>
    <w:p w14:paraId="3A397112" w14:textId="7AAB7A12" w:rsidR="00197F39" w:rsidRPr="003F747A" w:rsidRDefault="00190DC1" w:rsidP="006862E5">
      <w:pPr>
        <w:pBdr>
          <w:top w:val="nil"/>
          <w:left w:val="nil"/>
          <w:bottom w:val="nil"/>
          <w:right w:val="nil"/>
          <w:between w:val="nil"/>
        </w:pBdr>
        <w:tabs>
          <w:tab w:val="left" w:pos="1490"/>
        </w:tabs>
        <w:spacing w:after="120" w:line="360" w:lineRule="auto"/>
        <w:jc w:val="both"/>
        <w:rPr>
          <w:rFonts w:ascii="Arial" w:eastAsia="Arial" w:hAnsi="Arial" w:cs="Arial"/>
          <w:sz w:val="20"/>
          <w:szCs w:val="20"/>
        </w:rPr>
      </w:pPr>
      <w:r w:rsidRPr="003F747A">
        <w:rPr>
          <w:rFonts w:ascii="Arial" w:hAnsi="Arial" w:cs="Arial"/>
          <w:sz w:val="20"/>
        </w:rPr>
        <w:t xml:space="preserve">‎‎Article 2. The </w:t>
      </w:r>
      <w:r w:rsidR="006862E5">
        <w:rPr>
          <w:rFonts w:ascii="Arial" w:hAnsi="Arial" w:cs="Arial"/>
          <w:sz w:val="20"/>
        </w:rPr>
        <w:t>General Meeting</w:t>
      </w:r>
      <w:r w:rsidRPr="003F747A">
        <w:rPr>
          <w:rFonts w:ascii="Arial" w:hAnsi="Arial" w:cs="Arial"/>
          <w:sz w:val="20"/>
        </w:rPr>
        <w:t xml:space="preserve"> assigns the Board of Directors and Supervisory Board to be responsible for monitoring, supervising and directing the </w:t>
      </w:r>
      <w:r w:rsidR="006862E5">
        <w:rPr>
          <w:rFonts w:ascii="Arial" w:hAnsi="Arial" w:cs="Arial"/>
          <w:sz w:val="20"/>
        </w:rPr>
        <w:t>Executive Board</w:t>
      </w:r>
      <w:r w:rsidRPr="003F747A">
        <w:rPr>
          <w:rFonts w:ascii="Arial" w:hAnsi="Arial" w:cs="Arial"/>
          <w:sz w:val="20"/>
        </w:rPr>
        <w:t xml:space="preserve"> to implement the contents of the General Mandate.</w:t>
      </w:r>
    </w:p>
    <w:p w14:paraId="48B394A8" w14:textId="77777777" w:rsidR="00197F39" w:rsidRPr="003F747A" w:rsidRDefault="00190DC1" w:rsidP="006862E5">
      <w:pPr>
        <w:pBdr>
          <w:top w:val="nil"/>
          <w:left w:val="nil"/>
          <w:bottom w:val="nil"/>
          <w:right w:val="nil"/>
          <w:between w:val="nil"/>
        </w:pBdr>
        <w:spacing w:after="120" w:line="360" w:lineRule="auto"/>
        <w:jc w:val="both"/>
        <w:rPr>
          <w:rFonts w:ascii="Arial" w:eastAsia="Arial" w:hAnsi="Arial" w:cs="Arial"/>
          <w:sz w:val="20"/>
          <w:szCs w:val="20"/>
        </w:rPr>
      </w:pPr>
      <w:r w:rsidRPr="003F747A">
        <w:rPr>
          <w:rFonts w:ascii="Arial" w:hAnsi="Arial" w:cs="Arial"/>
          <w:sz w:val="20"/>
        </w:rPr>
        <w:t>‎‎Article 3. This General Mandate takes effect from April 12, 2024.</w:t>
      </w:r>
    </w:p>
    <w:p w14:paraId="2C5AD80F" w14:textId="5FFFFDCA" w:rsidR="00197F39" w:rsidRPr="00190DC1" w:rsidRDefault="006862E5" w:rsidP="006862E5">
      <w:pPr>
        <w:pBdr>
          <w:top w:val="nil"/>
          <w:left w:val="nil"/>
          <w:bottom w:val="nil"/>
          <w:right w:val="nil"/>
          <w:between w:val="nil"/>
        </w:pBdr>
        <w:spacing w:after="120" w:line="360" w:lineRule="auto"/>
        <w:jc w:val="both"/>
        <w:rPr>
          <w:rFonts w:ascii="Arial" w:eastAsia="Arial" w:hAnsi="Arial" w:cs="Arial"/>
          <w:sz w:val="20"/>
          <w:szCs w:val="20"/>
        </w:rPr>
        <w:sectPr w:rsidR="00197F39" w:rsidRPr="00190DC1" w:rsidSect="00190DC1">
          <w:pgSz w:w="11906" w:h="16838"/>
          <w:pgMar w:top="1440" w:right="1440" w:bottom="1440" w:left="1440" w:header="0" w:footer="0" w:gutter="0"/>
          <w:pgNumType w:start="1"/>
          <w:cols w:space="720"/>
          <w:docGrid w:linePitch="326"/>
        </w:sectPr>
      </w:pPr>
      <w:r>
        <w:rPr>
          <w:rFonts w:ascii="Arial" w:hAnsi="Arial" w:cs="Arial"/>
          <w:sz w:val="20"/>
        </w:rPr>
        <w:t>The Board of Directors,</w:t>
      </w:r>
      <w:r w:rsidR="00190DC1" w:rsidRPr="003F747A">
        <w:rPr>
          <w:rFonts w:ascii="Arial" w:hAnsi="Arial" w:cs="Arial"/>
          <w:sz w:val="20"/>
        </w:rPr>
        <w:t xml:space="preserve"> Supervisory Board, </w:t>
      </w:r>
      <w:r>
        <w:rPr>
          <w:rFonts w:ascii="Arial" w:hAnsi="Arial" w:cs="Arial"/>
          <w:sz w:val="20"/>
        </w:rPr>
        <w:t>Executive Board</w:t>
      </w:r>
      <w:r w:rsidR="00190DC1" w:rsidRPr="003F747A">
        <w:rPr>
          <w:rFonts w:ascii="Arial" w:hAnsi="Arial" w:cs="Arial"/>
          <w:sz w:val="20"/>
        </w:rPr>
        <w:t xml:space="preserve"> and other relevant individuals and units are responsible for implementing this General Mandate.</w:t>
      </w:r>
    </w:p>
    <w:p w14:paraId="341F87EC" w14:textId="77777777" w:rsidR="00197F39" w:rsidRPr="00190DC1" w:rsidRDefault="00197F39" w:rsidP="006862E5">
      <w:pPr>
        <w:spacing w:after="120" w:line="360" w:lineRule="auto"/>
        <w:jc w:val="both"/>
        <w:rPr>
          <w:rFonts w:ascii="Arial" w:eastAsia="Arial" w:hAnsi="Arial" w:cs="Arial"/>
          <w:sz w:val="20"/>
          <w:szCs w:val="20"/>
        </w:rPr>
      </w:pPr>
    </w:p>
    <w:sectPr w:rsidR="00197F39" w:rsidRPr="00190DC1" w:rsidSect="00190DC1">
      <w:type w:val="continuous"/>
      <w:pgSz w:w="11906" w:h="16838"/>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66AB"/>
    <w:multiLevelType w:val="multilevel"/>
    <w:tmpl w:val="C7CEBDE8"/>
    <w:lvl w:ilvl="0">
      <w:start w:val="2"/>
      <w:numFmt w:val="decimal"/>
      <w:lvlText w:val="6.%1."/>
      <w:lvlJc w:val="left"/>
      <w:pPr>
        <w:ind w:left="0" w:firstLine="0"/>
      </w:pPr>
      <w:rPr>
        <w:rFonts w:ascii="Arial" w:eastAsia="Times New Roman" w:hAnsi="Arial" w:cs="Arial"/>
        <w:b w:val="0"/>
        <w:i w:val="0"/>
        <w:smallCaps w:val="0"/>
        <w:strike w:val="0"/>
        <w:color w:val="000000"/>
        <w:sz w:val="20"/>
        <w:szCs w:val="26"/>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0375C2"/>
    <w:multiLevelType w:val="multilevel"/>
    <w:tmpl w:val="B72A7538"/>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E770E76"/>
    <w:multiLevelType w:val="multilevel"/>
    <w:tmpl w:val="80E443F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CAB4D35"/>
    <w:multiLevelType w:val="multilevel"/>
    <w:tmpl w:val="44F0F7FC"/>
    <w:lvl w:ilvl="0">
      <w:start w:val="1"/>
      <w:numFmt w:val="lowerLetter"/>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FF54B04"/>
    <w:multiLevelType w:val="multilevel"/>
    <w:tmpl w:val="B6100E30"/>
    <w:lvl w:ilvl="0">
      <w:start w:val="2"/>
      <w:numFmt w:val="decimal"/>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start w:val="1"/>
      <w:numFmt w:val="decimal"/>
      <w:lvlText w:val="%1.%2."/>
      <w:lvlJc w:val="left"/>
      <w:pPr>
        <w:ind w:left="0" w:firstLine="0"/>
      </w:pPr>
      <w:rPr>
        <w:rFonts w:ascii="Arial" w:eastAsia="Times New Roman" w:hAnsi="Arial" w:cs="Arial"/>
        <w:b w:val="0"/>
        <w:i w:val="0"/>
        <w:smallCaps w:val="0"/>
        <w:strike w:val="0"/>
        <w:color w:val="000000"/>
        <w:sz w:val="20"/>
        <w:szCs w:val="26"/>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39"/>
    <w:rsid w:val="00087036"/>
    <w:rsid w:val="00190DC1"/>
    <w:rsid w:val="00197F39"/>
    <w:rsid w:val="003F747A"/>
    <w:rsid w:val="004E194B"/>
    <w:rsid w:val="005B0835"/>
    <w:rsid w:val="006862E5"/>
    <w:rsid w:val="00A67F4F"/>
    <w:rsid w:val="00B669C5"/>
    <w:rsid w:val="00CC5A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7B8B4"/>
  <w15:docId w15:val="{A5EEDA24-3838-469B-AF23-6FDA0A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w w:val="7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100" w:line="25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after="50"/>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sz w:val="26"/>
      <w:szCs w:val="26"/>
    </w:rPr>
  </w:style>
  <w:style w:type="paragraph" w:customStyle="1" w:styleId="Other0">
    <w:name w:val="Other"/>
    <w:basedOn w:val="Normal"/>
    <w:link w:val="Other"/>
    <w:pPr>
      <w:spacing w:after="100"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rPr>
      <w:rFonts w:ascii="Tahoma" w:eastAsia="Tahoma" w:hAnsi="Tahoma" w:cs="Tahoma"/>
      <w:b/>
      <w:bCs/>
      <w:w w:val="70"/>
      <w:sz w:val="20"/>
      <w:szCs w:val="20"/>
    </w:rPr>
  </w:style>
  <w:style w:type="paragraph" w:customStyle="1" w:styleId="Bodytext40">
    <w:name w:val="Body text (4)"/>
    <w:basedOn w:val="Normal"/>
    <w:link w:val="Bodytext4"/>
    <w:pPr>
      <w:jc w:val="right"/>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6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jCkWlYe57p2mKvnL5Tp5yfVOw==">CgMxLjA4AHIhMXNJZl9BTWE3eWVhOVpuaURhNHREMW9HY3NJU29mVWVv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Duc Quan</cp:lastModifiedBy>
  <cp:revision>4</cp:revision>
  <dcterms:created xsi:type="dcterms:W3CDTF">2024-04-19T03:24:00Z</dcterms:created>
  <dcterms:modified xsi:type="dcterms:W3CDTF">2024-04-19T03:24:00Z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180970c4d9cba0a6db8641611f2f0473804e9ff3dfb26c62e47ac838fc64e5c0</vt:lpwstr>
  </property>
</Properties>
</file>