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732B" w:rsidRPr="008E0928" w:rsidRDefault="00850825" w:rsidP="00966CE2">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2"/>
        </w:rPr>
      </w:pPr>
      <w:bookmarkStart w:id="0" w:name="_GoBack"/>
      <w:r w:rsidRPr="008E0928">
        <w:rPr>
          <w:rFonts w:ascii="Arial" w:hAnsi="Arial" w:cs="Arial"/>
          <w:b/>
          <w:color w:val="010000"/>
          <w:sz w:val="20"/>
        </w:rPr>
        <w:t>PCG: Board Resolution</w:t>
      </w:r>
    </w:p>
    <w:p w14:paraId="00000002" w14:textId="77777777" w:rsidR="0066732B" w:rsidRPr="008E0928" w:rsidRDefault="00850825" w:rsidP="00966CE2">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E0928">
        <w:rPr>
          <w:rFonts w:ascii="Arial" w:hAnsi="Arial" w:cs="Arial"/>
          <w:color w:val="010000"/>
          <w:sz w:val="20"/>
        </w:rPr>
        <w:t xml:space="preserve">On April 16, 2024, Petro Viet Nam Gas City Investment and Development Joint Stock Company announced Resolution No. 05/KDT-NQHDQT as follows: </w:t>
      </w:r>
    </w:p>
    <w:p w14:paraId="00000003" w14:textId="7D466B25" w:rsidR="0066732B" w:rsidRPr="008E0928" w:rsidRDefault="00850825" w:rsidP="00966CE2">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E0928">
        <w:rPr>
          <w:rFonts w:ascii="Arial" w:hAnsi="Arial" w:cs="Arial"/>
          <w:color w:val="010000"/>
          <w:sz w:val="20"/>
        </w:rPr>
        <w:t xml:space="preserve">‎‎Article 1. </w:t>
      </w:r>
      <w:r w:rsidR="0082536B" w:rsidRPr="008E0928">
        <w:rPr>
          <w:rFonts w:ascii="Arial" w:hAnsi="Arial" w:cs="Arial"/>
          <w:color w:val="010000"/>
          <w:sz w:val="20"/>
        </w:rPr>
        <w:t>Supplement</w:t>
      </w:r>
      <w:r w:rsidRPr="008E0928">
        <w:rPr>
          <w:rFonts w:ascii="Arial" w:hAnsi="Arial" w:cs="Arial"/>
          <w:color w:val="010000"/>
          <w:sz w:val="20"/>
        </w:rPr>
        <w:t xml:space="preserve"> the content of additional election of members of the Supervisory Board for the term 2024 - 2029 to the content</w:t>
      </w:r>
      <w:r w:rsidR="0082536B" w:rsidRPr="008E0928">
        <w:rPr>
          <w:rFonts w:ascii="Arial" w:hAnsi="Arial" w:cs="Arial"/>
          <w:color w:val="010000"/>
          <w:sz w:val="20"/>
        </w:rPr>
        <w:t>s</w:t>
      </w:r>
      <w:r w:rsidRPr="008E0928">
        <w:rPr>
          <w:rFonts w:ascii="Arial" w:hAnsi="Arial" w:cs="Arial"/>
          <w:color w:val="010000"/>
          <w:sz w:val="20"/>
        </w:rPr>
        <w:t xml:space="preserve"> of the Annual General Meeting of Shareholders 2024 of Petro Viet Nam Gas City Investment and Development Joint Stock Company so that the Meeting can conduct additional election under its authority. Information related to candidates for </w:t>
      </w:r>
      <w:r w:rsidR="0082536B" w:rsidRPr="008E0928">
        <w:rPr>
          <w:rFonts w:ascii="Arial" w:hAnsi="Arial" w:cs="Arial"/>
          <w:color w:val="010000"/>
          <w:sz w:val="20"/>
        </w:rPr>
        <w:t xml:space="preserve">the position of </w:t>
      </w:r>
      <w:r w:rsidRPr="008E0928">
        <w:rPr>
          <w:rFonts w:ascii="Arial" w:hAnsi="Arial" w:cs="Arial"/>
          <w:color w:val="010000"/>
          <w:sz w:val="20"/>
        </w:rPr>
        <w:t xml:space="preserve">member of the Supervisory Board will be uploaded to </w:t>
      </w:r>
      <w:r w:rsidR="0082536B" w:rsidRPr="008E0928">
        <w:rPr>
          <w:rFonts w:ascii="Arial" w:hAnsi="Arial" w:cs="Arial"/>
          <w:color w:val="010000"/>
          <w:sz w:val="20"/>
        </w:rPr>
        <w:t xml:space="preserve">the </w:t>
      </w:r>
      <w:r w:rsidRPr="008E0928">
        <w:rPr>
          <w:rFonts w:ascii="Arial" w:hAnsi="Arial" w:cs="Arial"/>
          <w:color w:val="010000"/>
          <w:sz w:val="20"/>
        </w:rPr>
        <w:t>website: www.pvgascity.com.vn</w:t>
      </w:r>
    </w:p>
    <w:p w14:paraId="00000004" w14:textId="72DD64F2" w:rsidR="0066732B" w:rsidRPr="008E0928" w:rsidRDefault="00850825" w:rsidP="00966CE2">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E0928">
        <w:rPr>
          <w:rFonts w:ascii="Arial" w:hAnsi="Arial" w:cs="Arial"/>
          <w:color w:val="010000"/>
          <w:sz w:val="20"/>
        </w:rPr>
        <w:t xml:space="preserve">‎‎Article 2. This Resolution takes effect from the date of its signing. Members of the Board of Directors, the </w:t>
      </w:r>
      <w:r w:rsidR="0082536B" w:rsidRPr="008E0928">
        <w:rPr>
          <w:rFonts w:ascii="Arial" w:hAnsi="Arial" w:cs="Arial"/>
          <w:color w:val="010000"/>
          <w:sz w:val="20"/>
        </w:rPr>
        <w:t>Manager</w:t>
      </w:r>
      <w:r w:rsidRPr="008E0928">
        <w:rPr>
          <w:rFonts w:ascii="Arial" w:hAnsi="Arial" w:cs="Arial"/>
          <w:color w:val="010000"/>
          <w:sz w:val="20"/>
        </w:rPr>
        <w:t>, the</w:t>
      </w:r>
      <w:r w:rsidR="0082536B" w:rsidRPr="008E0928">
        <w:rPr>
          <w:rFonts w:ascii="Arial" w:hAnsi="Arial" w:cs="Arial"/>
          <w:color w:val="010000"/>
          <w:sz w:val="20"/>
        </w:rPr>
        <w:t xml:space="preserve"> Deputy Managers, the</w:t>
      </w:r>
      <w:r w:rsidRPr="008E0928">
        <w:rPr>
          <w:rFonts w:ascii="Arial" w:hAnsi="Arial" w:cs="Arial"/>
          <w:color w:val="010000"/>
          <w:sz w:val="20"/>
        </w:rPr>
        <w:t xml:space="preserve"> Chief Accountant, Heads of related departments, divisions, and units are responsible for implementing this Resolution. </w:t>
      </w:r>
      <w:bookmarkEnd w:id="0"/>
    </w:p>
    <w:sectPr w:rsidR="0066732B" w:rsidRPr="008E0928" w:rsidSect="00BD632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2B"/>
    <w:rsid w:val="0066732B"/>
    <w:rsid w:val="0082536B"/>
    <w:rsid w:val="00850825"/>
    <w:rsid w:val="008E0928"/>
    <w:rsid w:val="00966CE2"/>
    <w:rsid w:val="00BD632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BF64C"/>
  <w15:docId w15:val="{46353E82-A2C3-4861-A7D7-40CF0281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4"/>
      <w:szCs w:val="24"/>
      <w:u w:val="none"/>
      <w:shd w:val="clear" w:color="auto" w:fill="auto"/>
    </w:rPr>
  </w:style>
  <w:style w:type="paragraph" w:styleId="BodyText">
    <w:name w:val="Body Text"/>
    <w:basedOn w:val="Normal"/>
    <w:link w:val="BodyTextChar"/>
    <w:qFormat/>
    <w:pPr>
      <w:spacing w:line="396" w:lineRule="auto"/>
    </w:pPr>
    <w:rPr>
      <w:rFonts w:ascii="Times New Roman" w:eastAsia="Times New Roman" w:hAnsi="Times New Roman" w:cs="Times New Roman"/>
      <w:sz w:val="20"/>
      <w:szCs w:val="20"/>
    </w:rPr>
  </w:style>
  <w:style w:type="paragraph" w:customStyle="1" w:styleId="Heading21">
    <w:name w:val="Heading #2"/>
    <w:basedOn w:val="Normal"/>
    <w:link w:val="Heading20"/>
    <w:pPr>
      <w:spacing w:line="391" w:lineRule="auto"/>
      <w:jc w:val="center"/>
      <w:outlineLvl w:val="1"/>
    </w:pPr>
    <w:rPr>
      <w:rFonts w:ascii="Times New Roman" w:eastAsia="Times New Roman" w:hAnsi="Times New Roman" w:cs="Times New Roman"/>
      <w:b/>
      <w:bCs/>
      <w:sz w:val="20"/>
      <w:szCs w:val="20"/>
    </w:rPr>
  </w:style>
  <w:style w:type="paragraph" w:customStyle="1" w:styleId="Heading11">
    <w:name w:val="Heading #1"/>
    <w:basedOn w:val="Normal"/>
    <w:link w:val="Heading10"/>
    <w:pPr>
      <w:ind w:firstLine="240"/>
      <w:outlineLvl w:val="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R1833at8B9NV5rbjHZ9KznQzPA==">CgMxLjA4AHIhMU5GbUhrQnZvNHlsRi1UeHhaR0s4NUlDZVdxSTl5ZjY0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Hoang Phuong Thao</cp:lastModifiedBy>
  <cp:revision>5</cp:revision>
  <dcterms:created xsi:type="dcterms:W3CDTF">2024-04-17T04:46:00Z</dcterms:created>
  <dcterms:modified xsi:type="dcterms:W3CDTF">2024-04-19T04:11:00Z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0c6c2ea68402e1b35ab0e9340579d428b31051a86d3f88d5958f90fca21e4a95</vt:lpwstr>
  </property>
</Properties>
</file>