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9DE16" w14:textId="77777777" w:rsidR="0036549F" w:rsidRPr="00B33149" w:rsidRDefault="00117A35" w:rsidP="00A21A24">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B33149">
        <w:rPr>
          <w:rFonts w:ascii="Arial" w:hAnsi="Arial" w:cs="Arial"/>
          <w:b/>
          <w:color w:val="010000"/>
          <w:sz w:val="20"/>
        </w:rPr>
        <w:t>SPD: Annual General Mandate 2024</w:t>
      </w:r>
    </w:p>
    <w:p w14:paraId="0139C47E" w14:textId="77777777" w:rsidR="0036549F" w:rsidRPr="00184E92" w:rsidRDefault="00117A35" w:rsidP="00A21A24">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4E92">
        <w:rPr>
          <w:rFonts w:ascii="Arial" w:hAnsi="Arial" w:cs="Arial"/>
          <w:color w:val="010000"/>
          <w:sz w:val="20"/>
        </w:rPr>
        <w:t xml:space="preserve">On April 12, 2024, </w:t>
      </w:r>
      <w:proofErr w:type="spellStart"/>
      <w:r w:rsidRPr="00184E92">
        <w:rPr>
          <w:rFonts w:ascii="Arial" w:hAnsi="Arial" w:cs="Arial"/>
          <w:color w:val="010000"/>
          <w:sz w:val="20"/>
        </w:rPr>
        <w:t>Danang</w:t>
      </w:r>
      <w:proofErr w:type="spellEnd"/>
      <w:r w:rsidRPr="00184E92">
        <w:rPr>
          <w:rFonts w:ascii="Arial" w:hAnsi="Arial" w:cs="Arial"/>
          <w:color w:val="010000"/>
          <w:sz w:val="20"/>
        </w:rPr>
        <w:t xml:space="preserve"> </w:t>
      </w:r>
      <w:proofErr w:type="spellStart"/>
      <w:r w:rsidRPr="00184E92">
        <w:rPr>
          <w:rFonts w:ascii="Arial" w:hAnsi="Arial" w:cs="Arial"/>
          <w:color w:val="010000"/>
          <w:sz w:val="20"/>
        </w:rPr>
        <w:t>Seaproducts</w:t>
      </w:r>
      <w:proofErr w:type="spellEnd"/>
      <w:r w:rsidRPr="00184E92">
        <w:rPr>
          <w:rFonts w:ascii="Arial" w:hAnsi="Arial" w:cs="Arial"/>
          <w:color w:val="010000"/>
          <w:sz w:val="20"/>
        </w:rPr>
        <w:t xml:space="preserve"> Import-Export Corporation announced General Mandate No. 01/2024/NQ-DHDCD as follows:</w:t>
      </w:r>
    </w:p>
    <w:p w14:paraId="2033C8BA" w14:textId="77777777" w:rsidR="0036549F" w:rsidRPr="00184E92"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184E92">
        <w:rPr>
          <w:rFonts w:ascii="Arial" w:hAnsi="Arial" w:cs="Arial"/>
          <w:color w:val="010000"/>
          <w:sz w:val="20"/>
        </w:rPr>
        <w:t>‎‎Article 1.</w:t>
      </w:r>
      <w:proofErr w:type="gramEnd"/>
      <w:r w:rsidRPr="00184E92">
        <w:rPr>
          <w:rFonts w:ascii="Arial" w:hAnsi="Arial" w:cs="Arial"/>
          <w:color w:val="010000"/>
          <w:sz w:val="20"/>
        </w:rPr>
        <w:t xml:space="preserve"> Approve Report of the Board of Directors on activities of the Board of Directors in 2023;</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1194"/>
        <w:gridCol w:w="778"/>
        <w:gridCol w:w="831"/>
        <w:gridCol w:w="812"/>
        <w:gridCol w:w="1071"/>
        <w:gridCol w:w="1243"/>
      </w:tblGrid>
      <w:tr w:rsidR="0036549F" w:rsidRPr="00184E92" w14:paraId="4C8AD024" w14:textId="77777777" w:rsidTr="00184E92">
        <w:tc>
          <w:tcPr>
            <w:tcW w:w="1729" w:type="pct"/>
            <w:shd w:val="clear" w:color="auto" w:fill="auto"/>
            <w:tcMar>
              <w:top w:w="0" w:type="dxa"/>
              <w:bottom w:w="0" w:type="dxa"/>
            </w:tcMar>
            <w:vAlign w:val="center"/>
          </w:tcPr>
          <w:p w14:paraId="7DA84ED3" w14:textId="77777777" w:rsidR="0036549F" w:rsidRPr="00184E92" w:rsidRDefault="00117A35" w:rsidP="00A21A24">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184E92">
              <w:rPr>
                <w:rFonts w:ascii="Arial" w:hAnsi="Arial" w:cs="Arial"/>
                <w:b/>
                <w:color w:val="010000"/>
                <w:sz w:val="20"/>
              </w:rPr>
              <w:t>Targets</w:t>
            </w:r>
          </w:p>
        </w:tc>
        <w:tc>
          <w:tcPr>
            <w:tcW w:w="665" w:type="pct"/>
            <w:shd w:val="clear" w:color="auto" w:fill="auto"/>
            <w:tcMar>
              <w:top w:w="0" w:type="dxa"/>
              <w:bottom w:w="0" w:type="dxa"/>
            </w:tcMar>
            <w:vAlign w:val="center"/>
          </w:tcPr>
          <w:p w14:paraId="3CE4F664" w14:textId="77777777" w:rsidR="0036549F" w:rsidRPr="00184E92" w:rsidRDefault="00117A35" w:rsidP="00A21A24">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184E92">
              <w:rPr>
                <w:rFonts w:ascii="Arial" w:hAnsi="Arial" w:cs="Arial"/>
                <w:b/>
                <w:color w:val="010000"/>
                <w:sz w:val="20"/>
              </w:rPr>
              <w:t>Uni</w:t>
            </w:r>
            <w:bookmarkStart w:id="1" w:name="_GoBack"/>
            <w:bookmarkEnd w:id="1"/>
            <w:r w:rsidRPr="00184E92">
              <w:rPr>
                <w:rFonts w:ascii="Arial" w:hAnsi="Arial" w:cs="Arial"/>
                <w:b/>
                <w:color w:val="010000"/>
                <w:sz w:val="20"/>
              </w:rPr>
              <w:t>t</w:t>
            </w:r>
          </w:p>
        </w:tc>
        <w:tc>
          <w:tcPr>
            <w:tcW w:w="435" w:type="pct"/>
            <w:shd w:val="clear" w:color="auto" w:fill="auto"/>
            <w:tcMar>
              <w:top w:w="0" w:type="dxa"/>
              <w:bottom w:w="0" w:type="dxa"/>
            </w:tcMar>
            <w:vAlign w:val="center"/>
          </w:tcPr>
          <w:p w14:paraId="36CD349E" w14:textId="55384476" w:rsidR="0036549F" w:rsidRPr="00184E92" w:rsidRDefault="00117A35" w:rsidP="00A21A24">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184E92">
              <w:rPr>
                <w:rFonts w:ascii="Arial" w:hAnsi="Arial" w:cs="Arial"/>
                <w:b/>
                <w:color w:val="010000"/>
                <w:sz w:val="20"/>
              </w:rPr>
              <w:t>Plan in 2023</w:t>
            </w:r>
          </w:p>
        </w:tc>
        <w:tc>
          <w:tcPr>
            <w:tcW w:w="464" w:type="pct"/>
            <w:shd w:val="clear" w:color="auto" w:fill="auto"/>
            <w:tcMar>
              <w:top w:w="0" w:type="dxa"/>
              <w:bottom w:w="0" w:type="dxa"/>
            </w:tcMar>
            <w:vAlign w:val="center"/>
          </w:tcPr>
          <w:p w14:paraId="79686684" w14:textId="6AA74027" w:rsidR="0036549F" w:rsidRPr="00184E92" w:rsidRDefault="00117A35" w:rsidP="00A21A24">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184E92">
              <w:rPr>
                <w:rFonts w:ascii="Arial" w:hAnsi="Arial" w:cs="Arial"/>
                <w:b/>
                <w:color w:val="010000"/>
                <w:sz w:val="20"/>
              </w:rPr>
              <w:t>Results in 2023</w:t>
            </w:r>
          </w:p>
        </w:tc>
        <w:tc>
          <w:tcPr>
            <w:tcW w:w="454" w:type="pct"/>
            <w:shd w:val="clear" w:color="auto" w:fill="auto"/>
            <w:tcMar>
              <w:top w:w="0" w:type="dxa"/>
              <w:bottom w:w="0" w:type="dxa"/>
            </w:tcMar>
            <w:vAlign w:val="center"/>
          </w:tcPr>
          <w:p w14:paraId="3531BCFB" w14:textId="77777777" w:rsidR="0036549F" w:rsidRPr="00184E92" w:rsidRDefault="00117A35" w:rsidP="00A21A24">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184E92">
              <w:rPr>
                <w:rFonts w:ascii="Arial" w:hAnsi="Arial" w:cs="Arial"/>
                <w:b/>
                <w:color w:val="010000"/>
                <w:sz w:val="20"/>
              </w:rPr>
              <w:t>Results in 2022</w:t>
            </w:r>
          </w:p>
        </w:tc>
        <w:tc>
          <w:tcPr>
            <w:tcW w:w="597" w:type="pct"/>
            <w:shd w:val="clear" w:color="auto" w:fill="auto"/>
            <w:tcMar>
              <w:top w:w="0" w:type="dxa"/>
              <w:bottom w:w="0" w:type="dxa"/>
            </w:tcMar>
            <w:vAlign w:val="center"/>
          </w:tcPr>
          <w:p w14:paraId="502BB9BB" w14:textId="2D54F77A" w:rsidR="0036549F" w:rsidRPr="00184E92" w:rsidRDefault="00117A35" w:rsidP="00A21A24">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184E92">
              <w:rPr>
                <w:rFonts w:ascii="Arial" w:hAnsi="Arial" w:cs="Arial"/>
                <w:b/>
                <w:color w:val="010000"/>
                <w:sz w:val="20"/>
              </w:rPr>
              <w:t>% Results in 2023/Plan in 2023</w:t>
            </w:r>
          </w:p>
        </w:tc>
        <w:tc>
          <w:tcPr>
            <w:tcW w:w="657" w:type="pct"/>
            <w:shd w:val="clear" w:color="auto" w:fill="auto"/>
            <w:tcMar>
              <w:top w:w="0" w:type="dxa"/>
              <w:bottom w:w="0" w:type="dxa"/>
            </w:tcMar>
            <w:vAlign w:val="center"/>
          </w:tcPr>
          <w:p w14:paraId="38811EE4" w14:textId="2FA6DEF5" w:rsidR="0036549F" w:rsidRPr="00184E92" w:rsidRDefault="00117A35" w:rsidP="00A21A24">
            <w:pPr>
              <w:pBdr>
                <w:top w:val="nil"/>
                <w:left w:val="nil"/>
                <w:bottom w:val="nil"/>
                <w:right w:val="nil"/>
                <w:between w:val="nil"/>
              </w:pBdr>
              <w:tabs>
                <w:tab w:val="left" w:pos="432"/>
              </w:tabs>
              <w:spacing w:after="120" w:line="360" w:lineRule="auto"/>
              <w:jc w:val="center"/>
              <w:rPr>
                <w:rFonts w:ascii="Arial" w:eastAsia="Arial" w:hAnsi="Arial" w:cs="Arial"/>
                <w:b/>
                <w:color w:val="010000"/>
                <w:sz w:val="20"/>
                <w:szCs w:val="20"/>
              </w:rPr>
            </w:pPr>
            <w:r w:rsidRPr="00184E92">
              <w:rPr>
                <w:rFonts w:ascii="Arial" w:hAnsi="Arial" w:cs="Arial"/>
                <w:b/>
                <w:color w:val="010000"/>
                <w:sz w:val="20"/>
              </w:rPr>
              <w:t>% Results in 2023/Results in 2022</w:t>
            </w:r>
          </w:p>
        </w:tc>
      </w:tr>
      <w:tr w:rsidR="0036549F" w:rsidRPr="00184E92" w14:paraId="6EA78C45" w14:textId="77777777" w:rsidTr="00184E92">
        <w:tc>
          <w:tcPr>
            <w:tcW w:w="1729" w:type="pct"/>
            <w:shd w:val="clear" w:color="auto" w:fill="auto"/>
            <w:tcMar>
              <w:top w:w="0" w:type="dxa"/>
              <w:bottom w:w="0" w:type="dxa"/>
            </w:tcMar>
            <w:vAlign w:val="center"/>
          </w:tcPr>
          <w:p w14:paraId="045FE194"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84E92">
              <w:rPr>
                <w:rFonts w:ascii="Arial" w:hAnsi="Arial" w:cs="Arial"/>
                <w:b/>
                <w:color w:val="010000"/>
                <w:sz w:val="20"/>
              </w:rPr>
              <w:t>1. Total revenue</w:t>
            </w:r>
          </w:p>
        </w:tc>
        <w:tc>
          <w:tcPr>
            <w:tcW w:w="665" w:type="pct"/>
            <w:shd w:val="clear" w:color="auto" w:fill="auto"/>
            <w:tcMar>
              <w:top w:w="0" w:type="dxa"/>
              <w:bottom w:w="0" w:type="dxa"/>
            </w:tcMar>
            <w:vAlign w:val="center"/>
          </w:tcPr>
          <w:p w14:paraId="6D5D9ED7"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84E92">
              <w:rPr>
                <w:rFonts w:ascii="Arial" w:hAnsi="Arial" w:cs="Arial"/>
                <w:b/>
                <w:color w:val="010000"/>
                <w:sz w:val="20"/>
              </w:rPr>
              <w:t>Billion VND</w:t>
            </w:r>
          </w:p>
        </w:tc>
        <w:tc>
          <w:tcPr>
            <w:tcW w:w="435" w:type="pct"/>
            <w:shd w:val="clear" w:color="auto" w:fill="auto"/>
            <w:tcMar>
              <w:top w:w="0" w:type="dxa"/>
              <w:bottom w:w="0" w:type="dxa"/>
            </w:tcMar>
            <w:vAlign w:val="center"/>
          </w:tcPr>
          <w:p w14:paraId="3BA38129"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950.00</w:t>
            </w:r>
          </w:p>
        </w:tc>
        <w:tc>
          <w:tcPr>
            <w:tcW w:w="464" w:type="pct"/>
            <w:shd w:val="clear" w:color="auto" w:fill="auto"/>
            <w:tcMar>
              <w:top w:w="0" w:type="dxa"/>
              <w:bottom w:w="0" w:type="dxa"/>
            </w:tcMar>
            <w:vAlign w:val="center"/>
          </w:tcPr>
          <w:p w14:paraId="0A9EE0D5"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762.25</w:t>
            </w:r>
          </w:p>
        </w:tc>
        <w:tc>
          <w:tcPr>
            <w:tcW w:w="454" w:type="pct"/>
            <w:shd w:val="clear" w:color="auto" w:fill="auto"/>
            <w:tcMar>
              <w:top w:w="0" w:type="dxa"/>
              <w:bottom w:w="0" w:type="dxa"/>
            </w:tcMar>
            <w:vAlign w:val="center"/>
          </w:tcPr>
          <w:p w14:paraId="0C24042E"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913.42</w:t>
            </w:r>
          </w:p>
        </w:tc>
        <w:tc>
          <w:tcPr>
            <w:tcW w:w="597" w:type="pct"/>
            <w:shd w:val="clear" w:color="auto" w:fill="auto"/>
            <w:tcMar>
              <w:top w:w="0" w:type="dxa"/>
              <w:bottom w:w="0" w:type="dxa"/>
            </w:tcMar>
            <w:vAlign w:val="center"/>
          </w:tcPr>
          <w:p w14:paraId="5CC1000C"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80.24%</w:t>
            </w:r>
          </w:p>
        </w:tc>
        <w:tc>
          <w:tcPr>
            <w:tcW w:w="657" w:type="pct"/>
            <w:shd w:val="clear" w:color="auto" w:fill="auto"/>
            <w:tcMar>
              <w:top w:w="0" w:type="dxa"/>
              <w:bottom w:w="0" w:type="dxa"/>
            </w:tcMar>
            <w:vAlign w:val="center"/>
          </w:tcPr>
          <w:p w14:paraId="732BB40F"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83.45%</w:t>
            </w:r>
          </w:p>
        </w:tc>
      </w:tr>
      <w:tr w:rsidR="0036549F" w:rsidRPr="00184E92" w14:paraId="37CAA358" w14:textId="77777777" w:rsidTr="00184E92">
        <w:tc>
          <w:tcPr>
            <w:tcW w:w="1729" w:type="pct"/>
            <w:shd w:val="clear" w:color="auto" w:fill="auto"/>
            <w:tcMar>
              <w:top w:w="0" w:type="dxa"/>
              <w:bottom w:w="0" w:type="dxa"/>
            </w:tcMar>
            <w:vAlign w:val="center"/>
          </w:tcPr>
          <w:p w14:paraId="2CBD37C4"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184E92">
              <w:rPr>
                <w:rFonts w:ascii="Arial" w:hAnsi="Arial" w:cs="Arial"/>
                <w:i/>
                <w:color w:val="010000"/>
                <w:sz w:val="20"/>
              </w:rPr>
              <w:t>1.1- Seafood export revenue</w:t>
            </w:r>
          </w:p>
        </w:tc>
        <w:tc>
          <w:tcPr>
            <w:tcW w:w="665" w:type="pct"/>
            <w:shd w:val="clear" w:color="auto" w:fill="auto"/>
            <w:tcMar>
              <w:top w:w="0" w:type="dxa"/>
              <w:bottom w:w="0" w:type="dxa"/>
            </w:tcMar>
            <w:vAlign w:val="center"/>
          </w:tcPr>
          <w:p w14:paraId="7211280D"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184E92">
              <w:rPr>
                <w:rFonts w:ascii="Arial" w:hAnsi="Arial" w:cs="Arial"/>
                <w:i/>
                <w:color w:val="010000"/>
                <w:sz w:val="20"/>
              </w:rPr>
              <w:t>Billion VND</w:t>
            </w:r>
          </w:p>
        </w:tc>
        <w:tc>
          <w:tcPr>
            <w:tcW w:w="435" w:type="pct"/>
            <w:shd w:val="clear" w:color="auto" w:fill="auto"/>
            <w:tcMar>
              <w:top w:w="0" w:type="dxa"/>
              <w:bottom w:w="0" w:type="dxa"/>
            </w:tcMar>
            <w:vAlign w:val="center"/>
          </w:tcPr>
          <w:p w14:paraId="173A705D"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925.50</w:t>
            </w:r>
          </w:p>
        </w:tc>
        <w:tc>
          <w:tcPr>
            <w:tcW w:w="464" w:type="pct"/>
            <w:shd w:val="clear" w:color="auto" w:fill="auto"/>
            <w:tcMar>
              <w:top w:w="0" w:type="dxa"/>
              <w:bottom w:w="0" w:type="dxa"/>
            </w:tcMar>
            <w:vAlign w:val="center"/>
          </w:tcPr>
          <w:p w14:paraId="37F55A28"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744.03</w:t>
            </w:r>
          </w:p>
        </w:tc>
        <w:tc>
          <w:tcPr>
            <w:tcW w:w="454" w:type="pct"/>
            <w:shd w:val="clear" w:color="auto" w:fill="auto"/>
            <w:tcMar>
              <w:top w:w="0" w:type="dxa"/>
              <w:bottom w:w="0" w:type="dxa"/>
            </w:tcMar>
            <w:vAlign w:val="center"/>
          </w:tcPr>
          <w:p w14:paraId="5A90771D"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883.79</w:t>
            </w:r>
          </w:p>
        </w:tc>
        <w:tc>
          <w:tcPr>
            <w:tcW w:w="597" w:type="pct"/>
            <w:shd w:val="clear" w:color="auto" w:fill="auto"/>
            <w:tcMar>
              <w:top w:w="0" w:type="dxa"/>
              <w:bottom w:w="0" w:type="dxa"/>
            </w:tcMar>
            <w:vAlign w:val="center"/>
          </w:tcPr>
          <w:p w14:paraId="7336716B"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80.39%</w:t>
            </w:r>
          </w:p>
        </w:tc>
        <w:tc>
          <w:tcPr>
            <w:tcW w:w="657" w:type="pct"/>
            <w:shd w:val="clear" w:color="auto" w:fill="auto"/>
            <w:tcMar>
              <w:top w:w="0" w:type="dxa"/>
              <w:bottom w:w="0" w:type="dxa"/>
            </w:tcMar>
            <w:vAlign w:val="center"/>
          </w:tcPr>
          <w:p w14:paraId="0AAA0691"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84.19%</w:t>
            </w:r>
          </w:p>
        </w:tc>
      </w:tr>
      <w:tr w:rsidR="0036549F" w:rsidRPr="00184E92" w14:paraId="544C9A36" w14:textId="77777777" w:rsidTr="00184E92">
        <w:tc>
          <w:tcPr>
            <w:tcW w:w="1729" w:type="pct"/>
            <w:shd w:val="clear" w:color="auto" w:fill="auto"/>
            <w:tcMar>
              <w:top w:w="0" w:type="dxa"/>
              <w:bottom w:w="0" w:type="dxa"/>
            </w:tcMar>
            <w:vAlign w:val="center"/>
          </w:tcPr>
          <w:p w14:paraId="73E9496C"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184E92">
              <w:rPr>
                <w:rFonts w:ascii="Arial" w:hAnsi="Arial" w:cs="Arial"/>
                <w:i/>
                <w:color w:val="010000"/>
                <w:sz w:val="20"/>
              </w:rPr>
              <w:t>1.2- Seafood export turnover</w:t>
            </w:r>
          </w:p>
        </w:tc>
        <w:tc>
          <w:tcPr>
            <w:tcW w:w="665" w:type="pct"/>
            <w:shd w:val="clear" w:color="auto" w:fill="auto"/>
            <w:tcMar>
              <w:top w:w="0" w:type="dxa"/>
              <w:bottom w:w="0" w:type="dxa"/>
            </w:tcMar>
            <w:vAlign w:val="center"/>
          </w:tcPr>
          <w:p w14:paraId="57B2A7FF"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184E92">
              <w:rPr>
                <w:rFonts w:ascii="Arial" w:hAnsi="Arial" w:cs="Arial"/>
                <w:i/>
                <w:color w:val="010000"/>
                <w:sz w:val="20"/>
              </w:rPr>
              <w:t>Million USD</w:t>
            </w:r>
          </w:p>
        </w:tc>
        <w:tc>
          <w:tcPr>
            <w:tcW w:w="435" w:type="pct"/>
            <w:shd w:val="clear" w:color="auto" w:fill="auto"/>
            <w:tcMar>
              <w:top w:w="0" w:type="dxa"/>
              <w:bottom w:w="0" w:type="dxa"/>
            </w:tcMar>
            <w:vAlign w:val="center"/>
          </w:tcPr>
          <w:p w14:paraId="7BE3D3E6"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38.00</w:t>
            </w:r>
          </w:p>
        </w:tc>
        <w:tc>
          <w:tcPr>
            <w:tcW w:w="464" w:type="pct"/>
            <w:shd w:val="clear" w:color="auto" w:fill="auto"/>
            <w:tcMar>
              <w:top w:w="0" w:type="dxa"/>
              <w:bottom w:w="0" w:type="dxa"/>
            </w:tcMar>
            <w:vAlign w:val="center"/>
          </w:tcPr>
          <w:p w14:paraId="6E451ED4"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30.46</w:t>
            </w:r>
          </w:p>
        </w:tc>
        <w:tc>
          <w:tcPr>
            <w:tcW w:w="454" w:type="pct"/>
            <w:shd w:val="clear" w:color="auto" w:fill="auto"/>
            <w:tcMar>
              <w:top w:w="0" w:type="dxa"/>
              <w:bottom w:w="0" w:type="dxa"/>
            </w:tcMar>
            <w:vAlign w:val="center"/>
          </w:tcPr>
          <w:p w14:paraId="6CBCAA04"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37.14</w:t>
            </w:r>
          </w:p>
        </w:tc>
        <w:tc>
          <w:tcPr>
            <w:tcW w:w="597" w:type="pct"/>
            <w:shd w:val="clear" w:color="auto" w:fill="auto"/>
            <w:tcMar>
              <w:top w:w="0" w:type="dxa"/>
              <w:bottom w:w="0" w:type="dxa"/>
            </w:tcMar>
            <w:vAlign w:val="center"/>
          </w:tcPr>
          <w:p w14:paraId="1CD3572A"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80.16%</w:t>
            </w:r>
          </w:p>
        </w:tc>
        <w:tc>
          <w:tcPr>
            <w:tcW w:w="657" w:type="pct"/>
            <w:shd w:val="clear" w:color="auto" w:fill="auto"/>
            <w:tcMar>
              <w:top w:w="0" w:type="dxa"/>
              <w:bottom w:w="0" w:type="dxa"/>
            </w:tcMar>
            <w:vAlign w:val="center"/>
          </w:tcPr>
          <w:p w14:paraId="72C39589"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82.01%</w:t>
            </w:r>
          </w:p>
        </w:tc>
      </w:tr>
      <w:tr w:rsidR="0036549F" w:rsidRPr="00184E92" w14:paraId="5D06A4B2" w14:textId="77777777" w:rsidTr="00184E92">
        <w:tc>
          <w:tcPr>
            <w:tcW w:w="1729" w:type="pct"/>
            <w:shd w:val="clear" w:color="auto" w:fill="auto"/>
            <w:tcMar>
              <w:top w:w="0" w:type="dxa"/>
              <w:bottom w:w="0" w:type="dxa"/>
            </w:tcMar>
            <w:vAlign w:val="center"/>
          </w:tcPr>
          <w:p w14:paraId="19C4E3C2"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184E92">
              <w:rPr>
                <w:rFonts w:ascii="Arial" w:hAnsi="Arial" w:cs="Arial"/>
                <w:i/>
                <w:color w:val="010000"/>
                <w:sz w:val="20"/>
              </w:rPr>
              <w:t>1.3- Revenue from aquaculture feed production</w:t>
            </w:r>
          </w:p>
        </w:tc>
        <w:tc>
          <w:tcPr>
            <w:tcW w:w="665" w:type="pct"/>
            <w:shd w:val="clear" w:color="auto" w:fill="auto"/>
            <w:tcMar>
              <w:top w:w="0" w:type="dxa"/>
              <w:bottom w:w="0" w:type="dxa"/>
            </w:tcMar>
            <w:vAlign w:val="center"/>
          </w:tcPr>
          <w:p w14:paraId="316250A9"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184E92">
              <w:rPr>
                <w:rFonts w:ascii="Arial" w:hAnsi="Arial" w:cs="Arial"/>
                <w:i/>
                <w:color w:val="010000"/>
                <w:sz w:val="20"/>
              </w:rPr>
              <w:t>Billion VND</w:t>
            </w:r>
          </w:p>
        </w:tc>
        <w:tc>
          <w:tcPr>
            <w:tcW w:w="435" w:type="pct"/>
            <w:shd w:val="clear" w:color="auto" w:fill="auto"/>
            <w:tcMar>
              <w:top w:w="0" w:type="dxa"/>
              <w:bottom w:w="0" w:type="dxa"/>
            </w:tcMar>
            <w:vAlign w:val="center"/>
          </w:tcPr>
          <w:p w14:paraId="23BD2C4D"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18.00</w:t>
            </w:r>
          </w:p>
        </w:tc>
        <w:tc>
          <w:tcPr>
            <w:tcW w:w="464" w:type="pct"/>
            <w:shd w:val="clear" w:color="auto" w:fill="auto"/>
            <w:tcMar>
              <w:top w:w="0" w:type="dxa"/>
              <w:bottom w:w="0" w:type="dxa"/>
            </w:tcMar>
            <w:vAlign w:val="center"/>
          </w:tcPr>
          <w:p w14:paraId="2B5955B3"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9.74</w:t>
            </w:r>
          </w:p>
        </w:tc>
        <w:tc>
          <w:tcPr>
            <w:tcW w:w="454" w:type="pct"/>
            <w:shd w:val="clear" w:color="auto" w:fill="auto"/>
            <w:tcMar>
              <w:top w:w="0" w:type="dxa"/>
              <w:bottom w:w="0" w:type="dxa"/>
            </w:tcMar>
            <w:vAlign w:val="center"/>
          </w:tcPr>
          <w:p w14:paraId="1D3971B2"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16.24</w:t>
            </w:r>
          </w:p>
        </w:tc>
        <w:tc>
          <w:tcPr>
            <w:tcW w:w="597" w:type="pct"/>
            <w:shd w:val="clear" w:color="auto" w:fill="auto"/>
            <w:tcMar>
              <w:top w:w="0" w:type="dxa"/>
              <w:bottom w:w="0" w:type="dxa"/>
            </w:tcMar>
            <w:vAlign w:val="center"/>
          </w:tcPr>
          <w:p w14:paraId="3FCB7FF2"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54.11%</w:t>
            </w:r>
          </w:p>
        </w:tc>
        <w:tc>
          <w:tcPr>
            <w:tcW w:w="657" w:type="pct"/>
            <w:shd w:val="clear" w:color="auto" w:fill="auto"/>
            <w:tcMar>
              <w:top w:w="0" w:type="dxa"/>
              <w:bottom w:w="0" w:type="dxa"/>
            </w:tcMar>
            <w:vAlign w:val="center"/>
          </w:tcPr>
          <w:p w14:paraId="7CF84F49"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59.97%</w:t>
            </w:r>
          </w:p>
        </w:tc>
      </w:tr>
      <w:tr w:rsidR="0036549F" w:rsidRPr="00184E92" w14:paraId="18647F25" w14:textId="77777777" w:rsidTr="00184E92">
        <w:tc>
          <w:tcPr>
            <w:tcW w:w="1729" w:type="pct"/>
            <w:shd w:val="clear" w:color="auto" w:fill="auto"/>
            <w:tcMar>
              <w:top w:w="0" w:type="dxa"/>
              <w:bottom w:w="0" w:type="dxa"/>
            </w:tcMar>
            <w:vAlign w:val="center"/>
          </w:tcPr>
          <w:p w14:paraId="62E92032"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184E92">
              <w:rPr>
                <w:rFonts w:ascii="Arial" w:hAnsi="Arial" w:cs="Arial"/>
                <w:i/>
                <w:color w:val="010000"/>
                <w:sz w:val="20"/>
              </w:rPr>
              <w:t>1.4- Revenue from logistics activities</w:t>
            </w:r>
          </w:p>
        </w:tc>
        <w:tc>
          <w:tcPr>
            <w:tcW w:w="665" w:type="pct"/>
            <w:shd w:val="clear" w:color="auto" w:fill="auto"/>
            <w:tcMar>
              <w:top w:w="0" w:type="dxa"/>
              <w:bottom w:w="0" w:type="dxa"/>
            </w:tcMar>
            <w:vAlign w:val="center"/>
          </w:tcPr>
          <w:p w14:paraId="24850EB5"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184E92">
              <w:rPr>
                <w:rFonts w:ascii="Arial" w:hAnsi="Arial" w:cs="Arial"/>
                <w:i/>
                <w:color w:val="010000"/>
                <w:sz w:val="20"/>
              </w:rPr>
              <w:t>Billion VND</w:t>
            </w:r>
          </w:p>
        </w:tc>
        <w:tc>
          <w:tcPr>
            <w:tcW w:w="435" w:type="pct"/>
            <w:shd w:val="clear" w:color="auto" w:fill="auto"/>
            <w:tcMar>
              <w:top w:w="0" w:type="dxa"/>
              <w:bottom w:w="0" w:type="dxa"/>
            </w:tcMar>
            <w:vAlign w:val="center"/>
          </w:tcPr>
          <w:p w14:paraId="1F9208DA"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3.00</w:t>
            </w:r>
          </w:p>
        </w:tc>
        <w:tc>
          <w:tcPr>
            <w:tcW w:w="464" w:type="pct"/>
            <w:shd w:val="clear" w:color="auto" w:fill="auto"/>
            <w:tcMar>
              <w:top w:w="0" w:type="dxa"/>
              <w:bottom w:w="0" w:type="dxa"/>
            </w:tcMar>
            <w:vAlign w:val="center"/>
          </w:tcPr>
          <w:p w14:paraId="406A5788"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3.89</w:t>
            </w:r>
          </w:p>
        </w:tc>
        <w:tc>
          <w:tcPr>
            <w:tcW w:w="454" w:type="pct"/>
            <w:shd w:val="clear" w:color="auto" w:fill="auto"/>
            <w:tcMar>
              <w:top w:w="0" w:type="dxa"/>
              <w:bottom w:w="0" w:type="dxa"/>
            </w:tcMar>
            <w:vAlign w:val="center"/>
          </w:tcPr>
          <w:p w14:paraId="4AACC90F"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9.60</w:t>
            </w:r>
          </w:p>
        </w:tc>
        <w:tc>
          <w:tcPr>
            <w:tcW w:w="597" w:type="pct"/>
            <w:shd w:val="clear" w:color="auto" w:fill="auto"/>
            <w:tcMar>
              <w:top w:w="0" w:type="dxa"/>
              <w:bottom w:w="0" w:type="dxa"/>
            </w:tcMar>
            <w:vAlign w:val="center"/>
          </w:tcPr>
          <w:p w14:paraId="61AA1751"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129.67%</w:t>
            </w:r>
          </w:p>
        </w:tc>
        <w:tc>
          <w:tcPr>
            <w:tcW w:w="657" w:type="pct"/>
            <w:shd w:val="clear" w:color="auto" w:fill="auto"/>
            <w:tcMar>
              <w:top w:w="0" w:type="dxa"/>
              <w:bottom w:w="0" w:type="dxa"/>
            </w:tcMar>
            <w:vAlign w:val="center"/>
          </w:tcPr>
          <w:p w14:paraId="554D7A95"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40.52%</w:t>
            </w:r>
          </w:p>
        </w:tc>
      </w:tr>
      <w:tr w:rsidR="0036549F" w:rsidRPr="00184E92" w14:paraId="78B90981" w14:textId="77777777" w:rsidTr="00184E92">
        <w:tc>
          <w:tcPr>
            <w:tcW w:w="1729" w:type="pct"/>
            <w:shd w:val="clear" w:color="auto" w:fill="auto"/>
            <w:tcMar>
              <w:top w:w="0" w:type="dxa"/>
              <w:bottom w:w="0" w:type="dxa"/>
            </w:tcMar>
            <w:vAlign w:val="center"/>
          </w:tcPr>
          <w:p w14:paraId="626E8030"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184E92">
              <w:rPr>
                <w:rFonts w:ascii="Arial" w:hAnsi="Arial" w:cs="Arial"/>
                <w:i/>
                <w:color w:val="010000"/>
                <w:sz w:val="20"/>
              </w:rPr>
              <w:t>1.5- Revenue from other activities</w:t>
            </w:r>
          </w:p>
        </w:tc>
        <w:tc>
          <w:tcPr>
            <w:tcW w:w="665" w:type="pct"/>
            <w:shd w:val="clear" w:color="auto" w:fill="auto"/>
            <w:tcMar>
              <w:top w:w="0" w:type="dxa"/>
              <w:bottom w:w="0" w:type="dxa"/>
            </w:tcMar>
            <w:vAlign w:val="center"/>
          </w:tcPr>
          <w:p w14:paraId="443891CC"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i/>
                <w:color w:val="010000"/>
                <w:sz w:val="20"/>
                <w:szCs w:val="20"/>
              </w:rPr>
            </w:pPr>
            <w:r w:rsidRPr="00184E92">
              <w:rPr>
                <w:rFonts w:ascii="Arial" w:hAnsi="Arial" w:cs="Arial"/>
                <w:i/>
                <w:color w:val="010000"/>
                <w:sz w:val="20"/>
              </w:rPr>
              <w:t>Billion VND</w:t>
            </w:r>
          </w:p>
        </w:tc>
        <w:tc>
          <w:tcPr>
            <w:tcW w:w="435" w:type="pct"/>
            <w:shd w:val="clear" w:color="auto" w:fill="auto"/>
            <w:tcMar>
              <w:top w:w="0" w:type="dxa"/>
              <w:bottom w:w="0" w:type="dxa"/>
            </w:tcMar>
            <w:vAlign w:val="center"/>
          </w:tcPr>
          <w:p w14:paraId="493E0937"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3.50</w:t>
            </w:r>
          </w:p>
        </w:tc>
        <w:tc>
          <w:tcPr>
            <w:tcW w:w="464" w:type="pct"/>
            <w:shd w:val="clear" w:color="auto" w:fill="auto"/>
            <w:tcMar>
              <w:top w:w="0" w:type="dxa"/>
              <w:bottom w:w="0" w:type="dxa"/>
            </w:tcMar>
            <w:vAlign w:val="center"/>
          </w:tcPr>
          <w:p w14:paraId="6BF44F1B"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4.02</w:t>
            </w:r>
          </w:p>
        </w:tc>
        <w:tc>
          <w:tcPr>
            <w:tcW w:w="454" w:type="pct"/>
            <w:shd w:val="clear" w:color="auto" w:fill="auto"/>
            <w:tcMar>
              <w:top w:w="0" w:type="dxa"/>
              <w:bottom w:w="0" w:type="dxa"/>
            </w:tcMar>
            <w:vAlign w:val="center"/>
          </w:tcPr>
          <w:p w14:paraId="168BADA1"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3.79</w:t>
            </w:r>
          </w:p>
        </w:tc>
        <w:tc>
          <w:tcPr>
            <w:tcW w:w="597" w:type="pct"/>
            <w:shd w:val="clear" w:color="auto" w:fill="auto"/>
            <w:tcMar>
              <w:top w:w="0" w:type="dxa"/>
              <w:bottom w:w="0" w:type="dxa"/>
            </w:tcMar>
            <w:vAlign w:val="center"/>
          </w:tcPr>
          <w:p w14:paraId="0790C5D8"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114.71%</w:t>
            </w:r>
          </w:p>
        </w:tc>
        <w:tc>
          <w:tcPr>
            <w:tcW w:w="657" w:type="pct"/>
            <w:shd w:val="clear" w:color="auto" w:fill="auto"/>
            <w:tcMar>
              <w:top w:w="0" w:type="dxa"/>
              <w:bottom w:w="0" w:type="dxa"/>
            </w:tcMar>
            <w:vAlign w:val="center"/>
          </w:tcPr>
          <w:p w14:paraId="5802A677"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184E92">
              <w:rPr>
                <w:rFonts w:ascii="Arial" w:hAnsi="Arial" w:cs="Arial"/>
                <w:i/>
                <w:color w:val="010000"/>
                <w:sz w:val="20"/>
              </w:rPr>
              <w:t>105.94%</w:t>
            </w:r>
          </w:p>
        </w:tc>
      </w:tr>
      <w:tr w:rsidR="0036549F" w:rsidRPr="00184E92" w14:paraId="2DCE6218" w14:textId="77777777" w:rsidTr="00184E92">
        <w:tc>
          <w:tcPr>
            <w:tcW w:w="1729" w:type="pct"/>
            <w:shd w:val="clear" w:color="auto" w:fill="auto"/>
            <w:tcMar>
              <w:top w:w="0" w:type="dxa"/>
              <w:bottom w:w="0" w:type="dxa"/>
            </w:tcMar>
            <w:vAlign w:val="center"/>
          </w:tcPr>
          <w:p w14:paraId="6DAE97BE"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84E92">
              <w:rPr>
                <w:rFonts w:ascii="Arial" w:hAnsi="Arial" w:cs="Arial"/>
                <w:b/>
                <w:color w:val="010000"/>
                <w:sz w:val="20"/>
              </w:rPr>
              <w:t>2. Depreciation of fixed assets</w:t>
            </w:r>
          </w:p>
        </w:tc>
        <w:tc>
          <w:tcPr>
            <w:tcW w:w="665" w:type="pct"/>
            <w:shd w:val="clear" w:color="auto" w:fill="auto"/>
            <w:tcMar>
              <w:top w:w="0" w:type="dxa"/>
              <w:bottom w:w="0" w:type="dxa"/>
            </w:tcMar>
            <w:vAlign w:val="center"/>
          </w:tcPr>
          <w:p w14:paraId="5E0033DB"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84E92">
              <w:rPr>
                <w:rFonts w:ascii="Arial" w:hAnsi="Arial" w:cs="Arial"/>
                <w:b/>
                <w:color w:val="010000"/>
                <w:sz w:val="20"/>
              </w:rPr>
              <w:t>Billion VND</w:t>
            </w:r>
          </w:p>
        </w:tc>
        <w:tc>
          <w:tcPr>
            <w:tcW w:w="435" w:type="pct"/>
            <w:shd w:val="clear" w:color="auto" w:fill="auto"/>
            <w:tcMar>
              <w:top w:w="0" w:type="dxa"/>
              <w:bottom w:w="0" w:type="dxa"/>
            </w:tcMar>
            <w:vAlign w:val="center"/>
          </w:tcPr>
          <w:p w14:paraId="48D23EB0"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10.50</w:t>
            </w:r>
          </w:p>
        </w:tc>
        <w:tc>
          <w:tcPr>
            <w:tcW w:w="464" w:type="pct"/>
            <w:shd w:val="clear" w:color="auto" w:fill="auto"/>
            <w:tcMar>
              <w:top w:w="0" w:type="dxa"/>
              <w:bottom w:w="0" w:type="dxa"/>
            </w:tcMar>
            <w:vAlign w:val="center"/>
          </w:tcPr>
          <w:p w14:paraId="44BBAF84"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10.84</w:t>
            </w:r>
          </w:p>
        </w:tc>
        <w:tc>
          <w:tcPr>
            <w:tcW w:w="454" w:type="pct"/>
            <w:shd w:val="clear" w:color="auto" w:fill="auto"/>
            <w:tcMar>
              <w:top w:w="0" w:type="dxa"/>
              <w:bottom w:w="0" w:type="dxa"/>
            </w:tcMar>
            <w:vAlign w:val="center"/>
          </w:tcPr>
          <w:p w14:paraId="6F494307"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10.40</w:t>
            </w:r>
          </w:p>
        </w:tc>
        <w:tc>
          <w:tcPr>
            <w:tcW w:w="597" w:type="pct"/>
            <w:shd w:val="clear" w:color="auto" w:fill="auto"/>
            <w:tcMar>
              <w:top w:w="0" w:type="dxa"/>
              <w:bottom w:w="0" w:type="dxa"/>
            </w:tcMar>
            <w:vAlign w:val="center"/>
          </w:tcPr>
          <w:p w14:paraId="689D48D8"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103.24%</w:t>
            </w:r>
          </w:p>
        </w:tc>
        <w:tc>
          <w:tcPr>
            <w:tcW w:w="657" w:type="pct"/>
            <w:shd w:val="clear" w:color="auto" w:fill="auto"/>
            <w:tcMar>
              <w:top w:w="0" w:type="dxa"/>
              <w:bottom w:w="0" w:type="dxa"/>
            </w:tcMar>
            <w:vAlign w:val="center"/>
          </w:tcPr>
          <w:p w14:paraId="7500767C"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104.23%</w:t>
            </w:r>
          </w:p>
        </w:tc>
      </w:tr>
      <w:tr w:rsidR="0036549F" w:rsidRPr="00B33149" w14:paraId="0A6509D2" w14:textId="77777777" w:rsidTr="00184E92">
        <w:tc>
          <w:tcPr>
            <w:tcW w:w="1729" w:type="pct"/>
            <w:shd w:val="clear" w:color="auto" w:fill="auto"/>
            <w:tcMar>
              <w:top w:w="0" w:type="dxa"/>
              <w:bottom w:w="0" w:type="dxa"/>
            </w:tcMar>
            <w:vAlign w:val="center"/>
          </w:tcPr>
          <w:p w14:paraId="6195EDB0"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84E92">
              <w:rPr>
                <w:rFonts w:ascii="Arial" w:hAnsi="Arial" w:cs="Arial"/>
                <w:b/>
                <w:color w:val="010000"/>
                <w:sz w:val="20"/>
              </w:rPr>
              <w:t>3. Profit before tax</w:t>
            </w:r>
          </w:p>
        </w:tc>
        <w:tc>
          <w:tcPr>
            <w:tcW w:w="665" w:type="pct"/>
            <w:shd w:val="clear" w:color="auto" w:fill="auto"/>
            <w:tcMar>
              <w:top w:w="0" w:type="dxa"/>
              <w:bottom w:w="0" w:type="dxa"/>
            </w:tcMar>
            <w:vAlign w:val="center"/>
          </w:tcPr>
          <w:p w14:paraId="4FCC50E7" w14:textId="77777777" w:rsidR="0036549F" w:rsidRPr="00184E92" w:rsidRDefault="00117A35" w:rsidP="00117A3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184E92">
              <w:rPr>
                <w:rFonts w:ascii="Arial" w:hAnsi="Arial" w:cs="Arial"/>
                <w:b/>
                <w:color w:val="010000"/>
                <w:sz w:val="20"/>
              </w:rPr>
              <w:t>Billion VND</w:t>
            </w:r>
          </w:p>
        </w:tc>
        <w:tc>
          <w:tcPr>
            <w:tcW w:w="435" w:type="pct"/>
            <w:shd w:val="clear" w:color="auto" w:fill="auto"/>
            <w:tcMar>
              <w:top w:w="0" w:type="dxa"/>
              <w:bottom w:w="0" w:type="dxa"/>
            </w:tcMar>
            <w:vAlign w:val="center"/>
          </w:tcPr>
          <w:p w14:paraId="6C489132"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9.00</w:t>
            </w:r>
          </w:p>
        </w:tc>
        <w:tc>
          <w:tcPr>
            <w:tcW w:w="464" w:type="pct"/>
            <w:shd w:val="clear" w:color="auto" w:fill="auto"/>
            <w:tcMar>
              <w:top w:w="0" w:type="dxa"/>
              <w:bottom w:w="0" w:type="dxa"/>
            </w:tcMar>
            <w:vAlign w:val="center"/>
          </w:tcPr>
          <w:p w14:paraId="36F71EDB"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0.72</w:t>
            </w:r>
          </w:p>
        </w:tc>
        <w:tc>
          <w:tcPr>
            <w:tcW w:w="454" w:type="pct"/>
            <w:shd w:val="clear" w:color="auto" w:fill="auto"/>
            <w:tcMar>
              <w:top w:w="0" w:type="dxa"/>
              <w:bottom w:w="0" w:type="dxa"/>
            </w:tcMar>
            <w:vAlign w:val="center"/>
          </w:tcPr>
          <w:p w14:paraId="41677C6B"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7.51</w:t>
            </w:r>
          </w:p>
        </w:tc>
        <w:tc>
          <w:tcPr>
            <w:tcW w:w="597" w:type="pct"/>
            <w:shd w:val="clear" w:color="auto" w:fill="auto"/>
            <w:tcMar>
              <w:top w:w="0" w:type="dxa"/>
              <w:bottom w:w="0" w:type="dxa"/>
            </w:tcMar>
            <w:vAlign w:val="center"/>
          </w:tcPr>
          <w:p w14:paraId="3A1CEBF0"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7.98%</w:t>
            </w:r>
          </w:p>
        </w:tc>
        <w:tc>
          <w:tcPr>
            <w:tcW w:w="657" w:type="pct"/>
            <w:shd w:val="clear" w:color="auto" w:fill="auto"/>
            <w:tcMar>
              <w:top w:w="0" w:type="dxa"/>
              <w:bottom w:w="0" w:type="dxa"/>
            </w:tcMar>
            <w:vAlign w:val="center"/>
          </w:tcPr>
          <w:p w14:paraId="02943294" w14:textId="77777777" w:rsidR="0036549F" w:rsidRPr="00184E92" w:rsidRDefault="00117A35" w:rsidP="00A21A24">
            <w:pPr>
              <w:pBdr>
                <w:top w:val="nil"/>
                <w:left w:val="nil"/>
                <w:bottom w:val="nil"/>
                <w:right w:val="nil"/>
                <w:between w:val="nil"/>
              </w:pBdr>
              <w:tabs>
                <w:tab w:val="left" w:pos="432"/>
              </w:tabs>
              <w:spacing w:after="120" w:line="360" w:lineRule="auto"/>
              <w:jc w:val="right"/>
              <w:rPr>
                <w:rFonts w:ascii="Arial" w:eastAsia="Arial" w:hAnsi="Arial" w:cs="Arial"/>
                <w:b/>
                <w:color w:val="010000"/>
                <w:sz w:val="20"/>
                <w:szCs w:val="20"/>
              </w:rPr>
            </w:pPr>
            <w:r w:rsidRPr="00184E92">
              <w:rPr>
                <w:rFonts w:ascii="Arial" w:hAnsi="Arial" w:cs="Arial"/>
                <w:b/>
                <w:color w:val="010000"/>
                <w:sz w:val="20"/>
              </w:rPr>
              <w:t>9.56%</w:t>
            </w:r>
          </w:p>
        </w:tc>
      </w:tr>
    </w:tbl>
    <w:p w14:paraId="61367DA7" w14:textId="77777777"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2.</w:t>
      </w:r>
      <w:proofErr w:type="gramEnd"/>
      <w:r w:rsidRPr="00B33149">
        <w:rPr>
          <w:rFonts w:ascii="Arial" w:hAnsi="Arial" w:cs="Arial"/>
          <w:color w:val="010000"/>
          <w:sz w:val="20"/>
        </w:rPr>
        <w:t xml:space="preserve"> Approve the report on activities of the Supervisory Board in 2023</w:t>
      </w:r>
    </w:p>
    <w:p w14:paraId="027F61A1" w14:textId="275E6BF8"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3.</w:t>
      </w:r>
      <w:proofErr w:type="gramEnd"/>
      <w:r w:rsidRPr="00B33149">
        <w:rPr>
          <w:rFonts w:ascii="Arial" w:hAnsi="Arial" w:cs="Arial"/>
          <w:color w:val="010000"/>
          <w:sz w:val="20"/>
        </w:rPr>
        <w:t xml:space="preserve"> Approve the </w:t>
      </w:r>
      <w:r w:rsidR="00B33149" w:rsidRPr="00B33149">
        <w:rPr>
          <w:rFonts w:ascii="Arial" w:hAnsi="Arial" w:cs="Arial"/>
          <w:color w:val="010000"/>
          <w:sz w:val="20"/>
        </w:rPr>
        <w:t>Audited Financial Statements</w:t>
      </w:r>
      <w:r w:rsidRPr="00B33149">
        <w:rPr>
          <w:rFonts w:ascii="Arial" w:hAnsi="Arial" w:cs="Arial"/>
          <w:color w:val="010000"/>
          <w:sz w:val="20"/>
        </w:rPr>
        <w:t xml:space="preserve"> 2023;</w:t>
      </w:r>
    </w:p>
    <w:p w14:paraId="6BD10C3E" w14:textId="5A9B8BC1"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3149">
        <w:rPr>
          <w:rFonts w:ascii="Arial" w:hAnsi="Arial" w:cs="Arial"/>
          <w:color w:val="010000"/>
          <w:sz w:val="20"/>
        </w:rPr>
        <w:t xml:space="preserve">The </w:t>
      </w:r>
      <w:r w:rsidR="00B33149" w:rsidRPr="00B33149">
        <w:rPr>
          <w:rFonts w:ascii="Arial" w:hAnsi="Arial" w:cs="Arial"/>
          <w:color w:val="010000"/>
          <w:sz w:val="20"/>
        </w:rPr>
        <w:t>General Meeting of Shareholders</w:t>
      </w:r>
      <w:r w:rsidRPr="00B33149">
        <w:rPr>
          <w:rFonts w:ascii="Arial" w:hAnsi="Arial" w:cs="Arial"/>
          <w:color w:val="010000"/>
          <w:sz w:val="20"/>
        </w:rPr>
        <w:t xml:space="preserve"> unanimously approved the "</w:t>
      </w:r>
      <w:r w:rsidR="00B33149" w:rsidRPr="00B33149">
        <w:rPr>
          <w:rFonts w:ascii="Arial" w:hAnsi="Arial" w:cs="Arial"/>
          <w:color w:val="010000"/>
          <w:sz w:val="20"/>
        </w:rPr>
        <w:t>Audited Financial Statements</w:t>
      </w:r>
      <w:r w:rsidRPr="00B33149">
        <w:rPr>
          <w:rFonts w:ascii="Arial" w:hAnsi="Arial" w:cs="Arial"/>
          <w:color w:val="010000"/>
          <w:sz w:val="20"/>
        </w:rPr>
        <w:t xml:space="preserve"> in 2023 of </w:t>
      </w:r>
      <w:proofErr w:type="spellStart"/>
      <w:r w:rsidRPr="00B33149">
        <w:rPr>
          <w:rFonts w:ascii="Arial" w:hAnsi="Arial" w:cs="Arial"/>
          <w:color w:val="010000"/>
          <w:sz w:val="20"/>
        </w:rPr>
        <w:t>Danang</w:t>
      </w:r>
      <w:proofErr w:type="spellEnd"/>
      <w:r w:rsidRPr="00B33149">
        <w:rPr>
          <w:rFonts w:ascii="Arial" w:hAnsi="Arial" w:cs="Arial"/>
          <w:color w:val="010000"/>
          <w:sz w:val="20"/>
        </w:rPr>
        <w:t xml:space="preserve"> </w:t>
      </w:r>
      <w:proofErr w:type="spellStart"/>
      <w:r w:rsidRPr="00B33149">
        <w:rPr>
          <w:rFonts w:ascii="Arial" w:hAnsi="Arial" w:cs="Arial"/>
          <w:color w:val="010000"/>
          <w:sz w:val="20"/>
        </w:rPr>
        <w:t>Seaproducts</w:t>
      </w:r>
      <w:proofErr w:type="spellEnd"/>
      <w:r w:rsidRPr="00B33149">
        <w:rPr>
          <w:rFonts w:ascii="Arial" w:hAnsi="Arial" w:cs="Arial"/>
          <w:color w:val="010000"/>
          <w:sz w:val="20"/>
        </w:rPr>
        <w:t xml:space="preserve"> Import-Export Corporation" prepared by ECOVIS AFA Vietnam Auditing - Appraisal and Consulting Company Limited, issued on February 28, 2024, including:</w:t>
      </w:r>
    </w:p>
    <w:p w14:paraId="4DCF8D8D" w14:textId="77777777" w:rsidR="0036549F" w:rsidRPr="00B33149" w:rsidRDefault="00117A35" w:rsidP="00A21A24">
      <w:pPr>
        <w:numPr>
          <w:ilvl w:val="0"/>
          <w:numId w:val="6"/>
        </w:numPr>
        <w:pBdr>
          <w:top w:val="nil"/>
          <w:left w:val="nil"/>
          <w:bottom w:val="nil"/>
          <w:right w:val="nil"/>
          <w:between w:val="nil"/>
        </w:pBdr>
        <w:tabs>
          <w:tab w:val="left" w:pos="432"/>
          <w:tab w:val="left" w:pos="881"/>
        </w:tabs>
        <w:spacing w:after="120" w:line="360" w:lineRule="auto"/>
        <w:jc w:val="both"/>
        <w:rPr>
          <w:rFonts w:ascii="Arial" w:eastAsia="Arial" w:hAnsi="Arial" w:cs="Arial"/>
          <w:color w:val="010000"/>
          <w:sz w:val="20"/>
          <w:szCs w:val="20"/>
        </w:rPr>
      </w:pPr>
      <w:r w:rsidRPr="00B33149">
        <w:rPr>
          <w:rFonts w:ascii="Arial" w:hAnsi="Arial" w:cs="Arial"/>
          <w:color w:val="010000"/>
          <w:sz w:val="20"/>
        </w:rPr>
        <w:t>Report of the Independent auditor;</w:t>
      </w:r>
    </w:p>
    <w:p w14:paraId="2E7641B3" w14:textId="77777777" w:rsidR="0036549F" w:rsidRPr="00B33149" w:rsidRDefault="00117A35" w:rsidP="00A21A24">
      <w:pPr>
        <w:numPr>
          <w:ilvl w:val="0"/>
          <w:numId w:val="6"/>
        </w:numPr>
        <w:pBdr>
          <w:top w:val="nil"/>
          <w:left w:val="nil"/>
          <w:bottom w:val="nil"/>
          <w:right w:val="nil"/>
          <w:between w:val="nil"/>
        </w:pBdr>
        <w:tabs>
          <w:tab w:val="left" w:pos="432"/>
          <w:tab w:val="left" w:pos="885"/>
        </w:tabs>
        <w:spacing w:after="120" w:line="360" w:lineRule="auto"/>
        <w:jc w:val="both"/>
        <w:rPr>
          <w:rFonts w:ascii="Arial" w:eastAsia="Arial" w:hAnsi="Arial" w:cs="Arial"/>
          <w:color w:val="010000"/>
          <w:sz w:val="20"/>
          <w:szCs w:val="20"/>
        </w:rPr>
      </w:pPr>
      <w:r w:rsidRPr="00B33149">
        <w:rPr>
          <w:rFonts w:ascii="Arial" w:hAnsi="Arial" w:cs="Arial"/>
          <w:color w:val="010000"/>
          <w:sz w:val="20"/>
        </w:rPr>
        <w:t>Balance Sheet on December 31, 2023;</w:t>
      </w:r>
    </w:p>
    <w:p w14:paraId="09C343F3" w14:textId="26CF1EE4" w:rsidR="0036549F" w:rsidRPr="00B33149" w:rsidRDefault="00117A35" w:rsidP="00A21A24">
      <w:pPr>
        <w:numPr>
          <w:ilvl w:val="0"/>
          <w:numId w:val="6"/>
        </w:numPr>
        <w:pBdr>
          <w:top w:val="nil"/>
          <w:left w:val="nil"/>
          <w:bottom w:val="nil"/>
          <w:right w:val="nil"/>
          <w:between w:val="nil"/>
        </w:pBdr>
        <w:tabs>
          <w:tab w:val="left" w:pos="432"/>
          <w:tab w:val="left" w:pos="885"/>
        </w:tabs>
        <w:spacing w:after="120" w:line="360" w:lineRule="auto"/>
        <w:jc w:val="both"/>
        <w:rPr>
          <w:rFonts w:ascii="Arial" w:eastAsia="Arial" w:hAnsi="Arial" w:cs="Arial"/>
          <w:color w:val="010000"/>
          <w:sz w:val="20"/>
          <w:szCs w:val="20"/>
        </w:rPr>
      </w:pPr>
      <w:r w:rsidRPr="00B33149">
        <w:rPr>
          <w:rFonts w:ascii="Arial" w:hAnsi="Arial" w:cs="Arial"/>
          <w:color w:val="010000"/>
          <w:sz w:val="20"/>
        </w:rPr>
        <w:t xml:space="preserve">Report on business </w:t>
      </w:r>
      <w:r w:rsidR="00B33149" w:rsidRPr="00B33149">
        <w:rPr>
          <w:rFonts w:ascii="Arial" w:hAnsi="Arial" w:cs="Arial"/>
          <w:color w:val="010000"/>
          <w:sz w:val="20"/>
        </w:rPr>
        <w:t>results</w:t>
      </w:r>
      <w:r w:rsidRPr="00B33149">
        <w:rPr>
          <w:rFonts w:ascii="Arial" w:hAnsi="Arial" w:cs="Arial"/>
          <w:color w:val="010000"/>
          <w:sz w:val="20"/>
        </w:rPr>
        <w:t xml:space="preserve"> on December 31, 2023;</w:t>
      </w:r>
    </w:p>
    <w:p w14:paraId="2312858A" w14:textId="156EEE6C" w:rsidR="0036549F" w:rsidRPr="00B33149" w:rsidRDefault="00B33149" w:rsidP="00A21A24">
      <w:pPr>
        <w:numPr>
          <w:ilvl w:val="0"/>
          <w:numId w:val="6"/>
        </w:numPr>
        <w:pBdr>
          <w:top w:val="nil"/>
          <w:left w:val="nil"/>
          <w:bottom w:val="nil"/>
          <w:right w:val="nil"/>
          <w:between w:val="nil"/>
        </w:pBdr>
        <w:tabs>
          <w:tab w:val="left" w:pos="432"/>
          <w:tab w:val="left" w:pos="885"/>
        </w:tabs>
        <w:spacing w:after="120" w:line="360" w:lineRule="auto"/>
        <w:jc w:val="both"/>
        <w:rPr>
          <w:rFonts w:ascii="Arial" w:eastAsia="Arial" w:hAnsi="Arial" w:cs="Arial"/>
          <w:color w:val="010000"/>
          <w:sz w:val="20"/>
          <w:szCs w:val="20"/>
        </w:rPr>
      </w:pPr>
      <w:r w:rsidRPr="00B33149">
        <w:rPr>
          <w:rFonts w:ascii="Arial" w:hAnsi="Arial" w:cs="Arial"/>
          <w:color w:val="010000"/>
          <w:sz w:val="20"/>
        </w:rPr>
        <w:t>Financial Statements footnotes</w:t>
      </w:r>
    </w:p>
    <w:p w14:paraId="1899C4D2" w14:textId="624476F8"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3149">
        <w:rPr>
          <w:rFonts w:ascii="Arial" w:hAnsi="Arial" w:cs="Arial"/>
          <w:color w:val="010000"/>
          <w:sz w:val="20"/>
        </w:rPr>
        <w:t xml:space="preserve">The </w:t>
      </w:r>
      <w:r w:rsidR="00B33149" w:rsidRPr="00B33149">
        <w:rPr>
          <w:rFonts w:ascii="Arial" w:hAnsi="Arial" w:cs="Arial"/>
          <w:color w:val="010000"/>
          <w:sz w:val="20"/>
        </w:rPr>
        <w:t>Audited Financial Statements</w:t>
      </w:r>
      <w:r w:rsidRPr="00B33149">
        <w:rPr>
          <w:rFonts w:ascii="Arial" w:hAnsi="Arial" w:cs="Arial"/>
          <w:color w:val="010000"/>
          <w:sz w:val="20"/>
        </w:rPr>
        <w:t xml:space="preserve"> 2023 was signed on February 28, 2024, has been disclosed according to the provisions of law and posted in full on the Company's website: www.seadanang.com.vn</w:t>
      </w:r>
    </w:p>
    <w:p w14:paraId="5E205CEA" w14:textId="77777777"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4.</w:t>
      </w:r>
      <w:proofErr w:type="gramEnd"/>
      <w:r w:rsidRPr="00B33149">
        <w:rPr>
          <w:rFonts w:ascii="Arial" w:hAnsi="Arial" w:cs="Arial"/>
          <w:color w:val="010000"/>
          <w:sz w:val="20"/>
        </w:rPr>
        <w:t xml:space="preserve"> Agree to approve the profit distribution plan for 2023, as follows: </w:t>
      </w:r>
    </w:p>
    <w:p w14:paraId="1A9978CB" w14:textId="77777777" w:rsidR="0036549F" w:rsidRPr="00B33149" w:rsidRDefault="00117A35" w:rsidP="00A21A2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3149">
        <w:rPr>
          <w:rFonts w:ascii="Arial" w:hAnsi="Arial" w:cs="Arial"/>
          <w:color w:val="010000"/>
          <w:sz w:val="20"/>
        </w:rPr>
        <w:t>No dividend payment in 2023.</w:t>
      </w:r>
    </w:p>
    <w:p w14:paraId="0CBBB9EC" w14:textId="660B0B50" w:rsidR="0036549F" w:rsidRPr="00B33149" w:rsidRDefault="00117A35" w:rsidP="00A21A24">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3149">
        <w:rPr>
          <w:rFonts w:ascii="Arial" w:hAnsi="Arial" w:cs="Arial"/>
          <w:color w:val="010000"/>
          <w:sz w:val="20"/>
        </w:rPr>
        <w:lastRenderedPageBreak/>
        <w:t xml:space="preserve">No </w:t>
      </w:r>
      <w:r w:rsidR="00B33149" w:rsidRPr="00B33149">
        <w:rPr>
          <w:rFonts w:ascii="Arial" w:hAnsi="Arial" w:cs="Arial"/>
          <w:color w:val="010000"/>
          <w:sz w:val="20"/>
        </w:rPr>
        <w:t>allocation to</w:t>
      </w:r>
      <w:r w:rsidRPr="00B33149">
        <w:rPr>
          <w:rFonts w:ascii="Arial" w:hAnsi="Arial" w:cs="Arial"/>
          <w:color w:val="010000"/>
          <w:sz w:val="20"/>
        </w:rPr>
        <w:t xml:space="preserve"> bonus and welfare funds in 2023.</w:t>
      </w:r>
    </w:p>
    <w:p w14:paraId="18D852BA" w14:textId="77777777"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5.</w:t>
      </w:r>
      <w:proofErr w:type="gramEnd"/>
      <w:r w:rsidRPr="00B33149">
        <w:rPr>
          <w:rFonts w:ascii="Arial" w:hAnsi="Arial" w:cs="Arial"/>
          <w:color w:val="010000"/>
          <w:sz w:val="20"/>
        </w:rPr>
        <w:t xml:space="preserve"> Approve the production and business targets for 2024</w:t>
      </w:r>
    </w:p>
    <w:p w14:paraId="3DEA61B1" w14:textId="34A3CCD4"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3149">
        <w:rPr>
          <w:rFonts w:ascii="Arial" w:hAnsi="Arial" w:cs="Arial"/>
          <w:color w:val="010000"/>
          <w:sz w:val="20"/>
        </w:rPr>
        <w:t xml:space="preserve">The </w:t>
      </w:r>
      <w:r w:rsidR="00B33149" w:rsidRPr="00B33149">
        <w:rPr>
          <w:rFonts w:ascii="Arial" w:hAnsi="Arial" w:cs="Arial"/>
          <w:color w:val="010000"/>
          <w:sz w:val="20"/>
        </w:rPr>
        <w:t>General Meeting of Shareholders</w:t>
      </w:r>
      <w:r w:rsidRPr="00B33149">
        <w:rPr>
          <w:rFonts w:ascii="Arial" w:hAnsi="Arial" w:cs="Arial"/>
          <w:color w:val="010000"/>
          <w:sz w:val="20"/>
        </w:rPr>
        <w:t xml:space="preserve"> unanimously approved the Company's production and business plan targets 2024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3"/>
        <w:gridCol w:w="1936"/>
        <w:gridCol w:w="2848"/>
      </w:tblGrid>
      <w:tr w:rsidR="0036549F" w:rsidRPr="00B33149" w14:paraId="5A8E425F" w14:textId="77777777" w:rsidTr="00C638AF">
        <w:tc>
          <w:tcPr>
            <w:tcW w:w="2356" w:type="pct"/>
            <w:shd w:val="clear" w:color="auto" w:fill="auto"/>
            <w:tcMar>
              <w:top w:w="0" w:type="dxa"/>
              <w:bottom w:w="0" w:type="dxa"/>
            </w:tcMar>
            <w:vAlign w:val="center"/>
          </w:tcPr>
          <w:p w14:paraId="63B29F03" w14:textId="77777777" w:rsidR="0036549F" w:rsidRPr="00B33149" w:rsidRDefault="00117A35" w:rsidP="00295B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33149">
              <w:rPr>
                <w:rFonts w:ascii="Arial" w:hAnsi="Arial" w:cs="Arial"/>
                <w:color w:val="010000"/>
                <w:sz w:val="20"/>
              </w:rPr>
              <w:t>Target</w:t>
            </w:r>
          </w:p>
        </w:tc>
        <w:tc>
          <w:tcPr>
            <w:tcW w:w="1070" w:type="pct"/>
            <w:shd w:val="clear" w:color="auto" w:fill="auto"/>
            <w:tcMar>
              <w:top w:w="0" w:type="dxa"/>
              <w:bottom w:w="0" w:type="dxa"/>
            </w:tcMar>
            <w:vAlign w:val="center"/>
          </w:tcPr>
          <w:p w14:paraId="568B1C84" w14:textId="77777777" w:rsidR="0036549F" w:rsidRPr="00B33149" w:rsidRDefault="00117A35" w:rsidP="00295B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33149">
              <w:rPr>
                <w:rFonts w:ascii="Arial" w:hAnsi="Arial" w:cs="Arial"/>
                <w:color w:val="010000"/>
                <w:sz w:val="20"/>
              </w:rPr>
              <w:t>Unit</w:t>
            </w:r>
          </w:p>
        </w:tc>
        <w:tc>
          <w:tcPr>
            <w:tcW w:w="1574" w:type="pct"/>
            <w:shd w:val="clear" w:color="auto" w:fill="auto"/>
            <w:tcMar>
              <w:top w:w="0" w:type="dxa"/>
              <w:bottom w:w="0" w:type="dxa"/>
            </w:tcMar>
            <w:vAlign w:val="center"/>
          </w:tcPr>
          <w:p w14:paraId="31D1D968" w14:textId="6306EC1B" w:rsidR="0036549F" w:rsidRPr="00B33149" w:rsidRDefault="00117A35" w:rsidP="00295B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33149">
              <w:rPr>
                <w:rFonts w:ascii="Arial" w:hAnsi="Arial" w:cs="Arial"/>
                <w:color w:val="010000"/>
                <w:sz w:val="20"/>
              </w:rPr>
              <w:t>Plan for 2024</w:t>
            </w:r>
          </w:p>
        </w:tc>
      </w:tr>
      <w:tr w:rsidR="0036549F" w:rsidRPr="00B33149" w14:paraId="509D1070" w14:textId="77777777" w:rsidTr="00C638AF">
        <w:tc>
          <w:tcPr>
            <w:tcW w:w="2356" w:type="pct"/>
            <w:shd w:val="clear" w:color="auto" w:fill="auto"/>
            <w:tcMar>
              <w:top w:w="0" w:type="dxa"/>
              <w:bottom w:w="0" w:type="dxa"/>
            </w:tcMar>
            <w:vAlign w:val="center"/>
          </w:tcPr>
          <w:p w14:paraId="1E951D51" w14:textId="77777777" w:rsidR="0036549F" w:rsidRPr="00B33149" w:rsidRDefault="00117A35" w:rsidP="00117A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3149">
              <w:rPr>
                <w:rFonts w:ascii="Arial" w:hAnsi="Arial" w:cs="Arial"/>
                <w:color w:val="010000"/>
                <w:sz w:val="20"/>
              </w:rPr>
              <w:t>1. Total revenue</w:t>
            </w:r>
          </w:p>
        </w:tc>
        <w:tc>
          <w:tcPr>
            <w:tcW w:w="1070" w:type="pct"/>
            <w:shd w:val="clear" w:color="auto" w:fill="auto"/>
            <w:tcMar>
              <w:top w:w="0" w:type="dxa"/>
              <w:bottom w:w="0" w:type="dxa"/>
            </w:tcMar>
            <w:vAlign w:val="center"/>
          </w:tcPr>
          <w:p w14:paraId="599267FE" w14:textId="77777777" w:rsidR="0036549F" w:rsidRPr="00B33149" w:rsidRDefault="00117A35" w:rsidP="00295B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33149">
              <w:rPr>
                <w:rFonts w:ascii="Arial" w:hAnsi="Arial" w:cs="Arial"/>
                <w:color w:val="010000"/>
                <w:sz w:val="20"/>
              </w:rPr>
              <w:t>Billion VND</w:t>
            </w:r>
          </w:p>
        </w:tc>
        <w:tc>
          <w:tcPr>
            <w:tcW w:w="1574" w:type="pct"/>
            <w:shd w:val="clear" w:color="auto" w:fill="auto"/>
            <w:tcMar>
              <w:top w:w="0" w:type="dxa"/>
              <w:bottom w:w="0" w:type="dxa"/>
            </w:tcMar>
            <w:vAlign w:val="center"/>
          </w:tcPr>
          <w:p w14:paraId="60AC649F" w14:textId="77777777" w:rsidR="0036549F" w:rsidRPr="00B33149" w:rsidRDefault="00117A35" w:rsidP="00295B3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33149">
              <w:rPr>
                <w:rFonts w:ascii="Arial" w:hAnsi="Arial" w:cs="Arial"/>
                <w:color w:val="010000"/>
                <w:sz w:val="20"/>
              </w:rPr>
              <w:t>819.00</w:t>
            </w:r>
          </w:p>
        </w:tc>
      </w:tr>
      <w:tr w:rsidR="0036549F" w:rsidRPr="00B33149" w14:paraId="2CCE267D" w14:textId="77777777" w:rsidTr="00C638AF">
        <w:tc>
          <w:tcPr>
            <w:tcW w:w="2356" w:type="pct"/>
            <w:shd w:val="clear" w:color="auto" w:fill="auto"/>
            <w:tcMar>
              <w:top w:w="0" w:type="dxa"/>
              <w:bottom w:w="0" w:type="dxa"/>
            </w:tcMar>
            <w:vAlign w:val="center"/>
          </w:tcPr>
          <w:p w14:paraId="348C6903" w14:textId="77777777" w:rsidR="0036549F" w:rsidRPr="00B33149" w:rsidRDefault="00117A35" w:rsidP="00117A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3149">
              <w:rPr>
                <w:rFonts w:ascii="Arial" w:hAnsi="Arial" w:cs="Arial"/>
                <w:color w:val="010000"/>
                <w:sz w:val="20"/>
              </w:rPr>
              <w:t>2- Export</w:t>
            </w:r>
          </w:p>
        </w:tc>
        <w:tc>
          <w:tcPr>
            <w:tcW w:w="1070" w:type="pct"/>
            <w:shd w:val="clear" w:color="auto" w:fill="auto"/>
            <w:tcMar>
              <w:top w:w="0" w:type="dxa"/>
              <w:bottom w:w="0" w:type="dxa"/>
            </w:tcMar>
            <w:vAlign w:val="center"/>
          </w:tcPr>
          <w:p w14:paraId="09A56725" w14:textId="77777777" w:rsidR="0036549F" w:rsidRPr="00B33149" w:rsidRDefault="00117A35" w:rsidP="00295B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33149">
              <w:rPr>
                <w:rFonts w:ascii="Arial" w:hAnsi="Arial" w:cs="Arial"/>
                <w:color w:val="010000"/>
                <w:sz w:val="20"/>
              </w:rPr>
              <w:t>Million USD</w:t>
            </w:r>
          </w:p>
        </w:tc>
        <w:tc>
          <w:tcPr>
            <w:tcW w:w="1574" w:type="pct"/>
            <w:shd w:val="clear" w:color="auto" w:fill="auto"/>
            <w:tcMar>
              <w:top w:w="0" w:type="dxa"/>
              <w:bottom w:w="0" w:type="dxa"/>
            </w:tcMar>
            <w:vAlign w:val="center"/>
          </w:tcPr>
          <w:p w14:paraId="29729BC2" w14:textId="77777777" w:rsidR="0036549F" w:rsidRPr="00B33149" w:rsidRDefault="00117A35" w:rsidP="00295B3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33149">
              <w:rPr>
                <w:rFonts w:ascii="Arial" w:hAnsi="Arial" w:cs="Arial"/>
                <w:color w:val="010000"/>
                <w:sz w:val="20"/>
              </w:rPr>
              <w:t>32.09</w:t>
            </w:r>
          </w:p>
        </w:tc>
      </w:tr>
      <w:tr w:rsidR="0036549F" w:rsidRPr="00B33149" w14:paraId="2689521E" w14:textId="77777777" w:rsidTr="00C638AF">
        <w:tc>
          <w:tcPr>
            <w:tcW w:w="2356" w:type="pct"/>
            <w:shd w:val="clear" w:color="auto" w:fill="auto"/>
            <w:tcMar>
              <w:top w:w="0" w:type="dxa"/>
              <w:bottom w:w="0" w:type="dxa"/>
            </w:tcMar>
            <w:vAlign w:val="center"/>
          </w:tcPr>
          <w:p w14:paraId="7BA7480C" w14:textId="77777777" w:rsidR="0036549F" w:rsidRPr="00B33149" w:rsidRDefault="00117A35" w:rsidP="00117A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3149">
              <w:rPr>
                <w:rFonts w:ascii="Arial" w:hAnsi="Arial" w:cs="Arial"/>
                <w:color w:val="010000"/>
                <w:sz w:val="20"/>
              </w:rPr>
              <w:t>3. Depreciation of fixed assets</w:t>
            </w:r>
          </w:p>
        </w:tc>
        <w:tc>
          <w:tcPr>
            <w:tcW w:w="1070" w:type="pct"/>
            <w:shd w:val="clear" w:color="auto" w:fill="auto"/>
            <w:tcMar>
              <w:top w:w="0" w:type="dxa"/>
              <w:bottom w:w="0" w:type="dxa"/>
            </w:tcMar>
            <w:vAlign w:val="center"/>
          </w:tcPr>
          <w:p w14:paraId="5B83EEDE" w14:textId="77777777" w:rsidR="0036549F" w:rsidRPr="00B33149" w:rsidRDefault="00117A35" w:rsidP="00295B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33149">
              <w:rPr>
                <w:rFonts w:ascii="Arial" w:hAnsi="Arial" w:cs="Arial"/>
                <w:color w:val="010000"/>
                <w:sz w:val="20"/>
              </w:rPr>
              <w:t>Billion VND</w:t>
            </w:r>
          </w:p>
        </w:tc>
        <w:tc>
          <w:tcPr>
            <w:tcW w:w="1574" w:type="pct"/>
            <w:shd w:val="clear" w:color="auto" w:fill="auto"/>
            <w:tcMar>
              <w:top w:w="0" w:type="dxa"/>
              <w:bottom w:w="0" w:type="dxa"/>
            </w:tcMar>
            <w:vAlign w:val="center"/>
          </w:tcPr>
          <w:p w14:paraId="6F6F93E3" w14:textId="77777777" w:rsidR="0036549F" w:rsidRPr="00B33149" w:rsidRDefault="00117A35" w:rsidP="00295B3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33149">
              <w:rPr>
                <w:rFonts w:ascii="Arial" w:hAnsi="Arial" w:cs="Arial"/>
                <w:color w:val="010000"/>
                <w:sz w:val="20"/>
              </w:rPr>
              <w:t>11.30</w:t>
            </w:r>
          </w:p>
        </w:tc>
      </w:tr>
      <w:tr w:rsidR="0036549F" w:rsidRPr="00B33149" w14:paraId="6616819F" w14:textId="77777777" w:rsidTr="00C638AF">
        <w:tc>
          <w:tcPr>
            <w:tcW w:w="2356" w:type="pct"/>
            <w:shd w:val="clear" w:color="auto" w:fill="auto"/>
            <w:tcMar>
              <w:top w:w="0" w:type="dxa"/>
              <w:bottom w:w="0" w:type="dxa"/>
            </w:tcMar>
            <w:vAlign w:val="center"/>
          </w:tcPr>
          <w:p w14:paraId="7D201D0A" w14:textId="77777777" w:rsidR="0036549F" w:rsidRPr="00B33149" w:rsidRDefault="00117A35" w:rsidP="00117A3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33149">
              <w:rPr>
                <w:rFonts w:ascii="Arial" w:hAnsi="Arial" w:cs="Arial"/>
                <w:color w:val="010000"/>
                <w:sz w:val="20"/>
              </w:rPr>
              <w:t>4. Profit before tax</w:t>
            </w:r>
          </w:p>
        </w:tc>
        <w:tc>
          <w:tcPr>
            <w:tcW w:w="1070" w:type="pct"/>
            <w:shd w:val="clear" w:color="auto" w:fill="auto"/>
            <w:tcMar>
              <w:top w:w="0" w:type="dxa"/>
              <w:bottom w:w="0" w:type="dxa"/>
            </w:tcMar>
            <w:vAlign w:val="center"/>
          </w:tcPr>
          <w:p w14:paraId="54070829" w14:textId="77777777" w:rsidR="0036549F" w:rsidRPr="00B33149" w:rsidRDefault="00117A35" w:rsidP="00295B3D">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B33149">
              <w:rPr>
                <w:rFonts w:ascii="Arial" w:hAnsi="Arial" w:cs="Arial"/>
                <w:color w:val="010000"/>
                <w:sz w:val="20"/>
              </w:rPr>
              <w:t>Billion VND</w:t>
            </w:r>
          </w:p>
        </w:tc>
        <w:tc>
          <w:tcPr>
            <w:tcW w:w="1574" w:type="pct"/>
            <w:shd w:val="clear" w:color="auto" w:fill="auto"/>
            <w:tcMar>
              <w:top w:w="0" w:type="dxa"/>
              <w:bottom w:w="0" w:type="dxa"/>
            </w:tcMar>
            <w:vAlign w:val="center"/>
          </w:tcPr>
          <w:p w14:paraId="2CD0ECBB" w14:textId="77777777" w:rsidR="0036549F" w:rsidRPr="00B33149" w:rsidRDefault="00117A35" w:rsidP="00295B3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33149">
              <w:rPr>
                <w:rFonts w:ascii="Arial" w:hAnsi="Arial" w:cs="Arial"/>
                <w:color w:val="010000"/>
                <w:sz w:val="20"/>
              </w:rPr>
              <w:t>8.80</w:t>
            </w:r>
          </w:p>
        </w:tc>
      </w:tr>
    </w:tbl>
    <w:p w14:paraId="087799BD" w14:textId="77777777"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6.</w:t>
      </w:r>
      <w:proofErr w:type="gramEnd"/>
      <w:r w:rsidRPr="00B33149">
        <w:rPr>
          <w:rFonts w:ascii="Arial" w:hAnsi="Arial" w:cs="Arial"/>
          <w:color w:val="010000"/>
          <w:sz w:val="20"/>
        </w:rPr>
        <w:t xml:space="preserve"> Approve the remuneration of the Board of Directors and the Supervisory Board of the Company</w:t>
      </w:r>
    </w:p>
    <w:p w14:paraId="6F51AD7E" w14:textId="0C651F65"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3149">
        <w:rPr>
          <w:rFonts w:ascii="Arial" w:hAnsi="Arial" w:cs="Arial"/>
          <w:color w:val="010000"/>
          <w:sz w:val="20"/>
        </w:rPr>
        <w:t xml:space="preserve">The </w:t>
      </w:r>
      <w:r w:rsidR="00B33149" w:rsidRPr="00B33149">
        <w:rPr>
          <w:rFonts w:ascii="Arial" w:hAnsi="Arial" w:cs="Arial"/>
          <w:color w:val="010000"/>
          <w:sz w:val="20"/>
        </w:rPr>
        <w:t>General Meeting of Shareholders</w:t>
      </w:r>
      <w:r w:rsidRPr="00B33149">
        <w:rPr>
          <w:rFonts w:ascii="Arial" w:hAnsi="Arial" w:cs="Arial"/>
          <w:color w:val="010000"/>
          <w:sz w:val="20"/>
        </w:rPr>
        <w:t xml:space="preserve"> unanimously approved the total remuneration of the Board of Directors and the Supervisory Board in 2024 of VND 600,000,000 and assigned the Chair of the Board of Directors to distribute this remuneration to members of the Board of Directors and Supervisory Board.</w:t>
      </w:r>
    </w:p>
    <w:p w14:paraId="2B799FB4" w14:textId="1A47D7C7"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3149">
        <w:rPr>
          <w:rFonts w:ascii="Arial" w:hAnsi="Arial" w:cs="Arial"/>
          <w:color w:val="010000"/>
          <w:sz w:val="20"/>
        </w:rPr>
        <w:t xml:space="preserve">In case the Company exceeds the profit plan 2024, the Board of Directors will report and propose the Annual </w:t>
      </w:r>
      <w:r w:rsidR="00B33149" w:rsidRPr="00B33149">
        <w:rPr>
          <w:rFonts w:ascii="Arial" w:hAnsi="Arial" w:cs="Arial"/>
          <w:color w:val="010000"/>
          <w:sz w:val="20"/>
        </w:rPr>
        <w:t>General Meeting of Shareholders</w:t>
      </w:r>
      <w:r w:rsidRPr="00B33149">
        <w:rPr>
          <w:rFonts w:ascii="Arial" w:hAnsi="Arial" w:cs="Arial"/>
          <w:color w:val="010000"/>
          <w:sz w:val="20"/>
        </w:rPr>
        <w:t xml:space="preserve"> 2025 to consider and approve the remuneration supplement in 2024 on the basis of the actual achievement of 2024, ensuring reasonable, in harmony with the actual situation of the Company.</w:t>
      </w:r>
    </w:p>
    <w:p w14:paraId="73F089A4" w14:textId="3CC6B9A2"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7.</w:t>
      </w:r>
      <w:proofErr w:type="gramEnd"/>
      <w:r w:rsidRPr="00B33149">
        <w:rPr>
          <w:rFonts w:ascii="Arial" w:hAnsi="Arial" w:cs="Arial"/>
          <w:color w:val="010000"/>
          <w:sz w:val="20"/>
        </w:rPr>
        <w:t xml:space="preserve"> Select an audit company for the </w:t>
      </w:r>
      <w:r w:rsidR="00B33149" w:rsidRPr="00B33149">
        <w:rPr>
          <w:rFonts w:ascii="Arial" w:hAnsi="Arial" w:cs="Arial"/>
          <w:color w:val="010000"/>
          <w:sz w:val="20"/>
        </w:rPr>
        <w:t>Financial Statements</w:t>
      </w:r>
      <w:r w:rsidRPr="00B33149">
        <w:rPr>
          <w:rFonts w:ascii="Arial" w:hAnsi="Arial" w:cs="Arial"/>
          <w:color w:val="010000"/>
          <w:sz w:val="20"/>
        </w:rPr>
        <w:t xml:space="preserve"> of the Company in 2024</w:t>
      </w:r>
    </w:p>
    <w:p w14:paraId="6DDD3CD4" w14:textId="6F849E88"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3149">
        <w:rPr>
          <w:rFonts w:ascii="Arial" w:hAnsi="Arial" w:cs="Arial"/>
          <w:color w:val="010000"/>
          <w:sz w:val="20"/>
        </w:rPr>
        <w:t xml:space="preserve">The </w:t>
      </w:r>
      <w:r w:rsidR="00B33149" w:rsidRPr="00B33149">
        <w:rPr>
          <w:rFonts w:ascii="Arial" w:hAnsi="Arial" w:cs="Arial"/>
          <w:color w:val="010000"/>
          <w:sz w:val="20"/>
        </w:rPr>
        <w:t>General Meeting of Shareholders</w:t>
      </w:r>
      <w:r w:rsidRPr="00B33149">
        <w:rPr>
          <w:rFonts w:ascii="Arial" w:hAnsi="Arial" w:cs="Arial"/>
          <w:color w:val="010000"/>
          <w:sz w:val="20"/>
        </w:rPr>
        <w:t xml:space="preserve"> unanimously approved the authorization for the Board of Directors of the Company to select an independent auditing firm qualified under the law to review and audit the Company's </w:t>
      </w:r>
      <w:r w:rsidR="00B33149" w:rsidRPr="00B33149">
        <w:rPr>
          <w:rFonts w:ascii="Arial" w:hAnsi="Arial" w:cs="Arial"/>
          <w:color w:val="010000"/>
          <w:sz w:val="20"/>
        </w:rPr>
        <w:t>Financial Statements</w:t>
      </w:r>
      <w:r w:rsidRPr="00B33149">
        <w:rPr>
          <w:rFonts w:ascii="Arial" w:hAnsi="Arial" w:cs="Arial"/>
          <w:color w:val="010000"/>
          <w:sz w:val="20"/>
        </w:rPr>
        <w:t xml:space="preserve"> 2024 based on the proposal of the Supervisory Board.</w:t>
      </w:r>
    </w:p>
    <w:p w14:paraId="5B7392B7" w14:textId="77777777"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8.</w:t>
      </w:r>
      <w:proofErr w:type="gramEnd"/>
      <w:r w:rsidRPr="00B33149">
        <w:rPr>
          <w:rFonts w:ascii="Arial" w:hAnsi="Arial" w:cs="Arial"/>
          <w:color w:val="010000"/>
          <w:sz w:val="20"/>
        </w:rPr>
        <w:t xml:space="preserve"> Approve the dismissal of a member of the Board of Directors of the Company for Ms. Do Thi Bich Van; and elect 01 additional Member of the Board of Directors for the term 2022 - 2027 to replace 01 member who has just been dismissed.</w:t>
      </w:r>
    </w:p>
    <w:p w14:paraId="7BD06080" w14:textId="77777777"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9.</w:t>
      </w:r>
      <w:proofErr w:type="gramEnd"/>
      <w:r w:rsidRPr="00B33149">
        <w:rPr>
          <w:rFonts w:ascii="Arial" w:hAnsi="Arial" w:cs="Arial"/>
          <w:color w:val="010000"/>
          <w:sz w:val="20"/>
        </w:rPr>
        <w:t xml:space="preserve"> Approve the dismissal of a member of the Company's Supervisory Board for Mr. </w:t>
      </w:r>
      <w:proofErr w:type="spellStart"/>
      <w:r w:rsidRPr="00B33149">
        <w:rPr>
          <w:rFonts w:ascii="Arial" w:hAnsi="Arial" w:cs="Arial"/>
          <w:color w:val="010000"/>
          <w:sz w:val="20"/>
        </w:rPr>
        <w:t>Luu</w:t>
      </w:r>
      <w:proofErr w:type="spellEnd"/>
      <w:r w:rsidRPr="00B33149">
        <w:rPr>
          <w:rFonts w:ascii="Arial" w:hAnsi="Arial" w:cs="Arial"/>
          <w:color w:val="010000"/>
          <w:sz w:val="20"/>
        </w:rPr>
        <w:t xml:space="preserve"> </w:t>
      </w:r>
      <w:proofErr w:type="spellStart"/>
      <w:r w:rsidRPr="00B33149">
        <w:rPr>
          <w:rFonts w:ascii="Arial" w:hAnsi="Arial" w:cs="Arial"/>
          <w:color w:val="010000"/>
          <w:sz w:val="20"/>
        </w:rPr>
        <w:t>Manh</w:t>
      </w:r>
      <w:proofErr w:type="spellEnd"/>
      <w:r w:rsidRPr="00B33149">
        <w:rPr>
          <w:rFonts w:ascii="Arial" w:hAnsi="Arial" w:cs="Arial"/>
          <w:color w:val="010000"/>
          <w:sz w:val="20"/>
        </w:rPr>
        <w:t xml:space="preserve"> Cuong; and elect 01 additional Member of the Supervisory Board for the term 2022 - 2027 to replace 01 member who has just been dismissed.</w:t>
      </w:r>
    </w:p>
    <w:p w14:paraId="04130F88" w14:textId="77777777"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10.</w:t>
      </w:r>
      <w:proofErr w:type="gramEnd"/>
      <w:r w:rsidRPr="00B33149">
        <w:rPr>
          <w:rFonts w:ascii="Arial" w:hAnsi="Arial" w:cs="Arial"/>
          <w:color w:val="010000"/>
          <w:sz w:val="20"/>
        </w:rPr>
        <w:t xml:space="preserve"> Approve the list of candidates to elect additional members of the Board of Directors, the Supervisory Board for the term 2022 - 2027 as follows:</w:t>
      </w:r>
    </w:p>
    <w:p w14:paraId="6A477FCA" w14:textId="77777777" w:rsidR="0036549F" w:rsidRPr="00B33149" w:rsidRDefault="00117A35" w:rsidP="00A21A24">
      <w:pPr>
        <w:keepNext/>
        <w:numPr>
          <w:ilvl w:val="0"/>
          <w:numId w:val="7"/>
        </w:numPr>
        <w:pBdr>
          <w:top w:val="nil"/>
          <w:left w:val="nil"/>
          <w:bottom w:val="nil"/>
          <w:right w:val="nil"/>
          <w:between w:val="nil"/>
        </w:pBdr>
        <w:tabs>
          <w:tab w:val="left" w:pos="432"/>
          <w:tab w:val="left" w:pos="1291"/>
        </w:tabs>
        <w:spacing w:after="120" w:line="360" w:lineRule="auto"/>
        <w:jc w:val="both"/>
        <w:rPr>
          <w:rFonts w:ascii="Arial" w:eastAsia="Arial" w:hAnsi="Arial" w:cs="Arial"/>
          <w:color w:val="010000"/>
          <w:sz w:val="20"/>
          <w:szCs w:val="20"/>
        </w:rPr>
      </w:pPr>
      <w:r w:rsidRPr="00B33149">
        <w:rPr>
          <w:rFonts w:ascii="Arial" w:hAnsi="Arial" w:cs="Arial"/>
          <w:color w:val="010000"/>
          <w:sz w:val="20"/>
        </w:rPr>
        <w:t>List of candidates to be additionally elected to be member of the Board of Directors in the term of 2022 - 2027:</w:t>
      </w:r>
    </w:p>
    <w:p w14:paraId="53FE48BD" w14:textId="77777777" w:rsidR="0036549F" w:rsidRPr="00B33149" w:rsidRDefault="00117A35" w:rsidP="00A21A24">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3149">
        <w:rPr>
          <w:rFonts w:ascii="Arial" w:hAnsi="Arial" w:cs="Arial"/>
          <w:color w:val="010000"/>
          <w:sz w:val="20"/>
        </w:rPr>
        <w:t xml:space="preserve">Mr. Do </w:t>
      </w:r>
      <w:proofErr w:type="spellStart"/>
      <w:r w:rsidRPr="00B33149">
        <w:rPr>
          <w:rFonts w:ascii="Arial" w:hAnsi="Arial" w:cs="Arial"/>
          <w:color w:val="010000"/>
          <w:sz w:val="20"/>
        </w:rPr>
        <w:t>Manh</w:t>
      </w:r>
      <w:proofErr w:type="spellEnd"/>
      <w:r w:rsidRPr="00B33149">
        <w:rPr>
          <w:rFonts w:ascii="Arial" w:hAnsi="Arial" w:cs="Arial"/>
          <w:color w:val="010000"/>
          <w:sz w:val="20"/>
        </w:rPr>
        <w:t xml:space="preserve"> Linh (nominated by Do Van </w:t>
      </w:r>
      <w:proofErr w:type="spellStart"/>
      <w:r w:rsidRPr="00B33149">
        <w:rPr>
          <w:rFonts w:ascii="Arial" w:hAnsi="Arial" w:cs="Arial"/>
          <w:color w:val="010000"/>
          <w:sz w:val="20"/>
        </w:rPr>
        <w:t>Sinh</w:t>
      </w:r>
      <w:proofErr w:type="spellEnd"/>
      <w:r w:rsidRPr="00B33149">
        <w:rPr>
          <w:rFonts w:ascii="Arial" w:hAnsi="Arial" w:cs="Arial"/>
          <w:color w:val="010000"/>
          <w:sz w:val="20"/>
        </w:rPr>
        <w:t xml:space="preserve"> shareholder, 2,150,000 shares/ 17.92%);</w:t>
      </w:r>
    </w:p>
    <w:p w14:paraId="5D396B20" w14:textId="77777777" w:rsidR="0036549F" w:rsidRPr="00B33149" w:rsidRDefault="00117A35" w:rsidP="00A21A24">
      <w:pPr>
        <w:keepNext/>
        <w:numPr>
          <w:ilvl w:val="0"/>
          <w:numId w:val="7"/>
        </w:numPr>
        <w:pBdr>
          <w:top w:val="nil"/>
          <w:left w:val="nil"/>
          <w:bottom w:val="nil"/>
          <w:right w:val="nil"/>
          <w:between w:val="nil"/>
        </w:pBdr>
        <w:tabs>
          <w:tab w:val="left" w:pos="432"/>
          <w:tab w:val="left" w:pos="1294"/>
        </w:tabs>
        <w:spacing w:after="120" w:line="360" w:lineRule="auto"/>
        <w:jc w:val="both"/>
        <w:rPr>
          <w:rFonts w:ascii="Arial" w:eastAsia="Arial" w:hAnsi="Arial" w:cs="Arial"/>
          <w:color w:val="010000"/>
          <w:sz w:val="20"/>
          <w:szCs w:val="20"/>
        </w:rPr>
      </w:pPr>
      <w:r w:rsidRPr="00B33149">
        <w:rPr>
          <w:rFonts w:ascii="Arial" w:hAnsi="Arial" w:cs="Arial"/>
          <w:color w:val="010000"/>
          <w:sz w:val="20"/>
        </w:rPr>
        <w:lastRenderedPageBreak/>
        <w:t>List of candidates to be additionally elected to be member of the Supervisory Board for the term of 2022 - 2027:</w:t>
      </w:r>
    </w:p>
    <w:p w14:paraId="7ECF9D1D" w14:textId="77777777" w:rsidR="0036549F" w:rsidRPr="00B33149" w:rsidRDefault="00117A35" w:rsidP="00A21A24">
      <w:pPr>
        <w:numPr>
          <w:ilvl w:val="0"/>
          <w:numId w:val="4"/>
        </w:numPr>
        <w:pBdr>
          <w:top w:val="nil"/>
          <w:left w:val="nil"/>
          <w:bottom w:val="nil"/>
          <w:right w:val="nil"/>
          <w:between w:val="nil"/>
        </w:pBdr>
        <w:tabs>
          <w:tab w:val="left" w:pos="432"/>
          <w:tab w:val="left" w:pos="974"/>
        </w:tabs>
        <w:spacing w:after="120" w:line="360" w:lineRule="auto"/>
        <w:ind w:left="0" w:firstLine="0"/>
        <w:jc w:val="both"/>
        <w:rPr>
          <w:rFonts w:ascii="Arial" w:eastAsia="Arial" w:hAnsi="Arial" w:cs="Arial"/>
          <w:color w:val="010000"/>
          <w:sz w:val="20"/>
          <w:szCs w:val="20"/>
        </w:rPr>
      </w:pPr>
      <w:r w:rsidRPr="00B33149">
        <w:rPr>
          <w:rFonts w:ascii="Arial" w:hAnsi="Arial" w:cs="Arial"/>
          <w:color w:val="010000"/>
          <w:sz w:val="20"/>
        </w:rPr>
        <w:t xml:space="preserve">Mr. </w:t>
      </w:r>
      <w:proofErr w:type="gramStart"/>
      <w:r w:rsidRPr="00B33149">
        <w:rPr>
          <w:rFonts w:ascii="Arial" w:hAnsi="Arial" w:cs="Arial"/>
          <w:color w:val="010000"/>
          <w:sz w:val="20"/>
        </w:rPr>
        <w:t>Vo</w:t>
      </w:r>
      <w:proofErr w:type="gramEnd"/>
      <w:r w:rsidRPr="00B33149">
        <w:rPr>
          <w:rFonts w:ascii="Arial" w:hAnsi="Arial" w:cs="Arial"/>
          <w:color w:val="010000"/>
          <w:sz w:val="20"/>
        </w:rPr>
        <w:t xml:space="preserve"> Quoc Viet (nominated by shareholders of Vietnam </w:t>
      </w:r>
      <w:proofErr w:type="spellStart"/>
      <w:r w:rsidRPr="00B33149">
        <w:rPr>
          <w:rFonts w:ascii="Arial" w:hAnsi="Arial" w:cs="Arial"/>
          <w:color w:val="010000"/>
          <w:sz w:val="20"/>
        </w:rPr>
        <w:t>Seaproducts</w:t>
      </w:r>
      <w:proofErr w:type="spellEnd"/>
      <w:r w:rsidRPr="00B33149">
        <w:rPr>
          <w:rFonts w:ascii="Arial" w:hAnsi="Arial" w:cs="Arial"/>
          <w:color w:val="010000"/>
          <w:sz w:val="20"/>
        </w:rPr>
        <w:t xml:space="preserve"> Joint Stock Corporation, 4,367,538 shares/ 36.40%);</w:t>
      </w:r>
    </w:p>
    <w:p w14:paraId="7DCB505A" w14:textId="77777777"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11.</w:t>
      </w:r>
      <w:proofErr w:type="gramEnd"/>
      <w:r w:rsidRPr="00B33149">
        <w:rPr>
          <w:rFonts w:ascii="Arial" w:hAnsi="Arial" w:cs="Arial"/>
          <w:color w:val="010000"/>
          <w:sz w:val="20"/>
        </w:rPr>
        <w:t xml:space="preserve"> Agreed to approve the results of additional election of members of the Board of Directors and Supervisory Board for the term 2022 - 2027:</w:t>
      </w:r>
    </w:p>
    <w:p w14:paraId="7BD67F68" w14:textId="50BDFBAA" w:rsidR="0036549F" w:rsidRPr="00B33149" w:rsidRDefault="00117A35" w:rsidP="00A21A24">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33149">
        <w:rPr>
          <w:rFonts w:ascii="Arial" w:hAnsi="Arial" w:cs="Arial"/>
          <w:color w:val="010000"/>
          <w:sz w:val="20"/>
        </w:rPr>
        <w:t xml:space="preserve">Mr. Do </w:t>
      </w:r>
      <w:proofErr w:type="spellStart"/>
      <w:r w:rsidRPr="00B33149">
        <w:rPr>
          <w:rFonts w:ascii="Arial" w:hAnsi="Arial" w:cs="Arial"/>
          <w:color w:val="010000"/>
          <w:sz w:val="20"/>
        </w:rPr>
        <w:t>Manh</w:t>
      </w:r>
      <w:proofErr w:type="spellEnd"/>
      <w:r w:rsidRPr="00B33149">
        <w:rPr>
          <w:rFonts w:ascii="Arial" w:hAnsi="Arial" w:cs="Arial"/>
          <w:color w:val="010000"/>
          <w:sz w:val="20"/>
        </w:rPr>
        <w:t xml:space="preserve"> Linh was elected as </w:t>
      </w:r>
      <w:r w:rsidR="00B33149" w:rsidRPr="00B33149">
        <w:rPr>
          <w:rFonts w:ascii="Arial" w:hAnsi="Arial" w:cs="Arial"/>
          <w:color w:val="010000"/>
          <w:sz w:val="20"/>
        </w:rPr>
        <w:t xml:space="preserve">a </w:t>
      </w:r>
      <w:r w:rsidRPr="00B33149">
        <w:rPr>
          <w:rFonts w:ascii="Arial" w:hAnsi="Arial" w:cs="Arial"/>
          <w:color w:val="010000"/>
          <w:sz w:val="20"/>
        </w:rPr>
        <w:t>member of the Board of Directors for the 2022 - 2027 term;</w:t>
      </w:r>
    </w:p>
    <w:p w14:paraId="6EE2BC94" w14:textId="236C8F69" w:rsidR="0036549F" w:rsidRPr="00B33149" w:rsidRDefault="00117A35" w:rsidP="00A21A24">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3149">
        <w:rPr>
          <w:rFonts w:ascii="Arial" w:hAnsi="Arial" w:cs="Arial"/>
          <w:color w:val="010000"/>
          <w:sz w:val="20"/>
        </w:rPr>
        <w:t xml:space="preserve">Mr. Vo Quoc Viet was elected as </w:t>
      </w:r>
      <w:r w:rsidR="00B33149" w:rsidRPr="00B33149">
        <w:rPr>
          <w:rFonts w:ascii="Arial" w:hAnsi="Arial" w:cs="Arial"/>
          <w:color w:val="010000"/>
          <w:sz w:val="20"/>
        </w:rPr>
        <w:t xml:space="preserve">a </w:t>
      </w:r>
      <w:r w:rsidRPr="00B33149">
        <w:rPr>
          <w:rFonts w:ascii="Arial" w:hAnsi="Arial" w:cs="Arial"/>
          <w:color w:val="010000"/>
          <w:sz w:val="20"/>
        </w:rPr>
        <w:t>member of the Supervisory Board for the term 2022 - 2027;</w:t>
      </w:r>
    </w:p>
    <w:p w14:paraId="0B696717" w14:textId="77777777"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B33149">
        <w:rPr>
          <w:rFonts w:ascii="Arial" w:hAnsi="Arial" w:cs="Arial"/>
          <w:color w:val="010000"/>
          <w:sz w:val="20"/>
        </w:rPr>
        <w:t>‎‎Article 12.</w:t>
      </w:r>
      <w:proofErr w:type="gramEnd"/>
      <w:r w:rsidRPr="00B33149">
        <w:rPr>
          <w:rFonts w:ascii="Arial" w:hAnsi="Arial" w:cs="Arial"/>
          <w:color w:val="010000"/>
          <w:sz w:val="20"/>
        </w:rPr>
        <w:t xml:space="preserve"> Effectiveness of enforcement</w:t>
      </w:r>
    </w:p>
    <w:p w14:paraId="65A4916E" w14:textId="47E17399" w:rsidR="0036549F" w:rsidRPr="00B33149" w:rsidRDefault="00117A35" w:rsidP="00A21A2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33149">
        <w:rPr>
          <w:rFonts w:ascii="Arial" w:hAnsi="Arial" w:cs="Arial"/>
          <w:color w:val="010000"/>
          <w:sz w:val="20"/>
        </w:rPr>
        <w:t xml:space="preserve">This General Mandate was read and approved at the Annual </w:t>
      </w:r>
      <w:r w:rsidR="00B33149" w:rsidRPr="00B33149">
        <w:rPr>
          <w:rFonts w:ascii="Arial" w:hAnsi="Arial" w:cs="Arial"/>
          <w:color w:val="010000"/>
          <w:sz w:val="20"/>
        </w:rPr>
        <w:t>General Meeting of Shareholders</w:t>
      </w:r>
      <w:r w:rsidRPr="00B33149">
        <w:rPr>
          <w:rFonts w:ascii="Arial" w:hAnsi="Arial" w:cs="Arial"/>
          <w:color w:val="010000"/>
          <w:sz w:val="20"/>
        </w:rPr>
        <w:t xml:space="preserve"> 2024 of </w:t>
      </w:r>
      <w:proofErr w:type="spellStart"/>
      <w:r w:rsidRPr="00B33149">
        <w:rPr>
          <w:rFonts w:ascii="Arial" w:hAnsi="Arial" w:cs="Arial"/>
          <w:color w:val="010000"/>
          <w:sz w:val="20"/>
        </w:rPr>
        <w:t>Danang</w:t>
      </w:r>
      <w:proofErr w:type="spellEnd"/>
      <w:r w:rsidRPr="00B33149">
        <w:rPr>
          <w:rFonts w:ascii="Arial" w:hAnsi="Arial" w:cs="Arial"/>
          <w:color w:val="010000"/>
          <w:sz w:val="20"/>
        </w:rPr>
        <w:t xml:space="preserve"> </w:t>
      </w:r>
      <w:proofErr w:type="spellStart"/>
      <w:r w:rsidRPr="00B33149">
        <w:rPr>
          <w:rFonts w:ascii="Arial" w:hAnsi="Arial" w:cs="Arial"/>
          <w:color w:val="010000"/>
          <w:sz w:val="20"/>
        </w:rPr>
        <w:t>Seaproducts</w:t>
      </w:r>
      <w:proofErr w:type="spellEnd"/>
      <w:r w:rsidRPr="00B33149">
        <w:rPr>
          <w:rFonts w:ascii="Arial" w:hAnsi="Arial" w:cs="Arial"/>
          <w:color w:val="010000"/>
          <w:sz w:val="20"/>
        </w:rPr>
        <w:t xml:space="preserve"> Import-Export Corporation, </w:t>
      </w:r>
      <w:r w:rsidR="00B33149" w:rsidRPr="00B33149">
        <w:rPr>
          <w:rFonts w:ascii="Arial" w:hAnsi="Arial" w:cs="Arial"/>
          <w:color w:val="010000"/>
          <w:sz w:val="20"/>
        </w:rPr>
        <w:t xml:space="preserve">and </w:t>
      </w:r>
      <w:r w:rsidRPr="00B33149">
        <w:rPr>
          <w:rFonts w:ascii="Arial" w:hAnsi="Arial" w:cs="Arial"/>
          <w:color w:val="010000"/>
          <w:sz w:val="20"/>
        </w:rPr>
        <w:t>takes effect from the date of signing.</w:t>
      </w:r>
    </w:p>
    <w:sectPr w:rsidR="0036549F" w:rsidRPr="00B33149" w:rsidSect="00C638A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2EF"/>
    <w:multiLevelType w:val="multilevel"/>
    <w:tmpl w:val="23EEA84A"/>
    <w:lvl w:ilvl="0">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AB42CB"/>
    <w:multiLevelType w:val="multilevel"/>
    <w:tmpl w:val="66FAE6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1304B"/>
    <w:multiLevelType w:val="multilevel"/>
    <w:tmpl w:val="6FA2F988"/>
    <w:lvl w:ilvl="0">
      <w:start w:val="11"/>
      <w:numFmt w:val="decimal"/>
      <w:lvlText w:val="%1."/>
      <w:lvlJc w:val="left"/>
      <w:pPr>
        <w:ind w:left="450" w:hanging="450"/>
      </w:pPr>
      <w:rPr>
        <w:b w:val="0"/>
        <w:i w:val="0"/>
        <w:sz w:val="20"/>
      </w:rPr>
    </w:lvl>
    <w:lvl w:ilvl="1">
      <w:start w:val="1"/>
      <w:numFmt w:val="decimal"/>
      <w:lvlText w:val="%1.%2."/>
      <w:lvlJc w:val="left"/>
      <w:pPr>
        <w:ind w:left="450" w:hanging="45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BFA2FFF"/>
    <w:multiLevelType w:val="multilevel"/>
    <w:tmpl w:val="9E907AB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FC7274"/>
    <w:multiLevelType w:val="multilevel"/>
    <w:tmpl w:val="8220805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981E5B"/>
    <w:multiLevelType w:val="multilevel"/>
    <w:tmpl w:val="6EF4E956"/>
    <w:lvl w:ilvl="0">
      <w:start w:val="2"/>
      <w:numFmt w:val="decimal"/>
      <w:lvlText w:val="1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8B42CD"/>
    <w:multiLevelType w:val="multilevel"/>
    <w:tmpl w:val="F0745332"/>
    <w:lvl w:ilvl="0">
      <w:start w:val="1"/>
      <w:numFmt w:val="decimal"/>
      <w:lvlText w:val="10.%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9F"/>
    <w:rsid w:val="00117A35"/>
    <w:rsid w:val="00184E92"/>
    <w:rsid w:val="00295B3D"/>
    <w:rsid w:val="0036549F"/>
    <w:rsid w:val="00A21A24"/>
    <w:rsid w:val="00B33149"/>
    <w:rsid w:val="00C638A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B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2"/>
      <w:szCs w:val="12"/>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iCs/>
      <w:smallCaps w:val="0"/>
      <w:strike w:val="0"/>
      <w:sz w:val="22"/>
      <w:szCs w:val="22"/>
      <w:u w:val="none"/>
      <w:shd w:val="clear" w:color="auto" w:fill="auto"/>
    </w:rPr>
  </w:style>
  <w:style w:type="paragraph" w:customStyle="1" w:styleId="Heading11">
    <w:name w:val="Heading #1"/>
    <w:basedOn w:val="Normal"/>
    <w:link w:val="Heading10"/>
    <w:pPr>
      <w:outlineLvl w:val="0"/>
    </w:pPr>
    <w:rPr>
      <w:rFonts w:ascii="Arial" w:eastAsia="Arial" w:hAnsi="Arial" w:cs="Arial"/>
      <w:sz w:val="40"/>
      <w:szCs w:val="40"/>
    </w:rPr>
  </w:style>
  <w:style w:type="paragraph" w:customStyle="1" w:styleId="Bodytext40">
    <w:name w:val="Body text (4)"/>
    <w:basedOn w:val="Normal"/>
    <w:link w:val="Bodytext4"/>
    <w:rPr>
      <w:rFonts w:ascii="Times New Roman" w:eastAsia="Times New Roman" w:hAnsi="Times New Roman" w:cs="Times New Roman"/>
      <w:b/>
      <w:bCs/>
      <w:sz w:val="8"/>
      <w:szCs w:val="8"/>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sz w:val="22"/>
      <w:szCs w:val="22"/>
    </w:rPr>
  </w:style>
  <w:style w:type="paragraph" w:customStyle="1" w:styleId="Bodytext50">
    <w:name w:val="Body text (5)"/>
    <w:basedOn w:val="Normal"/>
    <w:link w:val="Bodytext5"/>
    <w:rPr>
      <w:rFonts w:ascii="Arial" w:eastAsia="Arial" w:hAnsi="Arial" w:cs="Arial"/>
      <w:b/>
      <w:bCs/>
      <w:sz w:val="12"/>
      <w:szCs w:val="12"/>
    </w:rPr>
  </w:style>
  <w:style w:type="paragraph" w:customStyle="1" w:styleId="Bodytext60">
    <w:name w:val="Body text (6)"/>
    <w:basedOn w:val="Normal"/>
    <w:link w:val="Bodytext6"/>
    <w:pPr>
      <w:jc w:val="right"/>
    </w:pPr>
    <w:rPr>
      <w:rFonts w:ascii="Arial" w:eastAsia="Arial" w:hAnsi="Arial" w:cs="Arial"/>
      <w:sz w:val="26"/>
      <w:szCs w:val="26"/>
    </w:rPr>
  </w:style>
  <w:style w:type="paragraph" w:customStyle="1" w:styleId="Bodytext20">
    <w:name w:val="Body text (2)"/>
    <w:basedOn w:val="Normal"/>
    <w:link w:val="Bodytext2"/>
    <w:rPr>
      <w:rFonts w:ascii="Times New Roman" w:eastAsia="Times New Roman" w:hAnsi="Times New Roman" w:cs="Times New Roman"/>
      <w:sz w:val="17"/>
      <w:szCs w:val="17"/>
    </w:rPr>
  </w:style>
  <w:style w:type="paragraph" w:customStyle="1" w:styleId="Other0">
    <w:name w:val="Other"/>
    <w:basedOn w:val="Normal"/>
    <w:link w:val="Other"/>
    <w:pPr>
      <w:spacing w:line="298"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spacing w:line="259" w:lineRule="auto"/>
      <w:jc w:val="center"/>
      <w:outlineLvl w:val="1"/>
    </w:pPr>
    <w:rPr>
      <w:rFonts w:ascii="Times New Roman" w:eastAsia="Times New Roman" w:hAnsi="Times New Roman" w:cs="Times New Roman"/>
      <w:b/>
      <w:bCs/>
    </w:rPr>
  </w:style>
  <w:style w:type="paragraph" w:customStyle="1" w:styleId="Bodytext30">
    <w:name w:val="Body text (3)"/>
    <w:basedOn w:val="Normal"/>
    <w:link w:val="Bodytext3"/>
    <w:pPr>
      <w:ind w:firstLine="620"/>
    </w:pPr>
    <w:rPr>
      <w:rFonts w:ascii="Arial" w:eastAsia="Arial" w:hAnsi="Arial" w:cs="Arial"/>
      <w:b/>
      <w:bCs/>
      <w:sz w:val="8"/>
      <w:szCs w:val="8"/>
    </w:rPr>
  </w:style>
  <w:style w:type="paragraph" w:customStyle="1" w:styleId="Heading31">
    <w:name w:val="Heading #3"/>
    <w:basedOn w:val="Normal"/>
    <w:link w:val="Heading30"/>
    <w:pPr>
      <w:spacing w:line="298" w:lineRule="auto"/>
      <w:ind w:firstLine="680"/>
      <w:outlineLvl w:val="2"/>
    </w:pPr>
    <w:rPr>
      <w:rFonts w:ascii="Times New Roman" w:eastAsia="Times New Roman" w:hAnsi="Times New Roman" w:cs="Times New Roman"/>
      <w:b/>
      <w:bCs/>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0"/>
      <w:szCs w:val="4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8"/>
      <w:szCs w:val="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sz w:val="12"/>
      <w:szCs w:val="12"/>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iCs/>
      <w:smallCaps w:val="0"/>
      <w:strike w:val="0"/>
      <w:sz w:val="22"/>
      <w:szCs w:val="22"/>
      <w:u w:val="none"/>
      <w:shd w:val="clear" w:color="auto" w:fill="auto"/>
    </w:rPr>
  </w:style>
  <w:style w:type="paragraph" w:customStyle="1" w:styleId="Heading11">
    <w:name w:val="Heading #1"/>
    <w:basedOn w:val="Normal"/>
    <w:link w:val="Heading10"/>
    <w:pPr>
      <w:outlineLvl w:val="0"/>
    </w:pPr>
    <w:rPr>
      <w:rFonts w:ascii="Arial" w:eastAsia="Arial" w:hAnsi="Arial" w:cs="Arial"/>
      <w:sz w:val="40"/>
      <w:szCs w:val="40"/>
    </w:rPr>
  </w:style>
  <w:style w:type="paragraph" w:customStyle="1" w:styleId="Bodytext40">
    <w:name w:val="Body text (4)"/>
    <w:basedOn w:val="Normal"/>
    <w:link w:val="Bodytext4"/>
    <w:rPr>
      <w:rFonts w:ascii="Times New Roman" w:eastAsia="Times New Roman" w:hAnsi="Times New Roman" w:cs="Times New Roman"/>
      <w:b/>
      <w:bCs/>
      <w:sz w:val="8"/>
      <w:szCs w:val="8"/>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sz w:val="22"/>
      <w:szCs w:val="22"/>
    </w:rPr>
  </w:style>
  <w:style w:type="paragraph" w:customStyle="1" w:styleId="Bodytext50">
    <w:name w:val="Body text (5)"/>
    <w:basedOn w:val="Normal"/>
    <w:link w:val="Bodytext5"/>
    <w:rPr>
      <w:rFonts w:ascii="Arial" w:eastAsia="Arial" w:hAnsi="Arial" w:cs="Arial"/>
      <w:b/>
      <w:bCs/>
      <w:sz w:val="12"/>
      <w:szCs w:val="12"/>
    </w:rPr>
  </w:style>
  <w:style w:type="paragraph" w:customStyle="1" w:styleId="Bodytext60">
    <w:name w:val="Body text (6)"/>
    <w:basedOn w:val="Normal"/>
    <w:link w:val="Bodytext6"/>
    <w:pPr>
      <w:jc w:val="right"/>
    </w:pPr>
    <w:rPr>
      <w:rFonts w:ascii="Arial" w:eastAsia="Arial" w:hAnsi="Arial" w:cs="Arial"/>
      <w:sz w:val="26"/>
      <w:szCs w:val="26"/>
    </w:rPr>
  </w:style>
  <w:style w:type="paragraph" w:customStyle="1" w:styleId="Bodytext20">
    <w:name w:val="Body text (2)"/>
    <w:basedOn w:val="Normal"/>
    <w:link w:val="Bodytext2"/>
    <w:rPr>
      <w:rFonts w:ascii="Times New Roman" w:eastAsia="Times New Roman" w:hAnsi="Times New Roman" w:cs="Times New Roman"/>
      <w:sz w:val="17"/>
      <w:szCs w:val="17"/>
    </w:rPr>
  </w:style>
  <w:style w:type="paragraph" w:customStyle="1" w:styleId="Other0">
    <w:name w:val="Other"/>
    <w:basedOn w:val="Normal"/>
    <w:link w:val="Other"/>
    <w:pPr>
      <w:spacing w:line="298" w:lineRule="auto"/>
      <w:ind w:firstLine="400"/>
    </w:pPr>
    <w:rPr>
      <w:rFonts w:ascii="Times New Roman" w:eastAsia="Times New Roman" w:hAnsi="Times New Roman" w:cs="Times New Roman"/>
      <w:sz w:val="22"/>
      <w:szCs w:val="22"/>
    </w:rPr>
  </w:style>
  <w:style w:type="paragraph" w:customStyle="1" w:styleId="Heading21">
    <w:name w:val="Heading #2"/>
    <w:basedOn w:val="Normal"/>
    <w:link w:val="Heading20"/>
    <w:pPr>
      <w:spacing w:line="259" w:lineRule="auto"/>
      <w:jc w:val="center"/>
      <w:outlineLvl w:val="1"/>
    </w:pPr>
    <w:rPr>
      <w:rFonts w:ascii="Times New Roman" w:eastAsia="Times New Roman" w:hAnsi="Times New Roman" w:cs="Times New Roman"/>
      <w:b/>
      <w:bCs/>
    </w:rPr>
  </w:style>
  <w:style w:type="paragraph" w:customStyle="1" w:styleId="Bodytext30">
    <w:name w:val="Body text (3)"/>
    <w:basedOn w:val="Normal"/>
    <w:link w:val="Bodytext3"/>
    <w:pPr>
      <w:ind w:firstLine="620"/>
    </w:pPr>
    <w:rPr>
      <w:rFonts w:ascii="Arial" w:eastAsia="Arial" w:hAnsi="Arial" w:cs="Arial"/>
      <w:b/>
      <w:bCs/>
      <w:sz w:val="8"/>
      <w:szCs w:val="8"/>
    </w:rPr>
  </w:style>
  <w:style w:type="paragraph" w:customStyle="1" w:styleId="Heading31">
    <w:name w:val="Heading #3"/>
    <w:basedOn w:val="Normal"/>
    <w:link w:val="Heading30"/>
    <w:pPr>
      <w:spacing w:line="298" w:lineRule="auto"/>
      <w:ind w:firstLine="680"/>
      <w:outlineLvl w:val="2"/>
    </w:pPr>
    <w:rPr>
      <w:rFonts w:ascii="Times New Roman" w:eastAsia="Times New Roman" w:hAnsi="Times New Roman" w:cs="Times New Roman"/>
      <w:b/>
      <w:bCs/>
      <w:i/>
      <w:i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lUKmbN+bIdJHX6hzPVM1JTBYhQ==">CgMxLjAyCGguZ2pkZ3hzOAByITFPU1I4U2ZnbVZPREZVWGhwNDdhTnRvWGJOZmZLR2tzVA==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820</Words>
  <Characters>4201</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2024-04-16T04:48:00Z</dcterms:created>
  <dcterms:modified xsi:type="dcterms:W3CDTF">2024-04-19T03:50:00Z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f7847dc749fe65b67bc165c751327bb7f75fe07531bb065401e144e679e86ffb</vt:lpwstr>
  </property>
</Properties>
</file>