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D0300" w:rsidRPr="00180C38" w:rsidRDefault="001B5ECE" w:rsidP="00191634">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180C38">
        <w:rPr>
          <w:rFonts w:ascii="Arial" w:hAnsi="Arial" w:cs="Arial"/>
          <w:b/>
          <w:color w:val="010000"/>
          <w:sz w:val="20"/>
        </w:rPr>
        <w:t>SRA: Explanation of shares being put under alert</w:t>
      </w:r>
    </w:p>
    <w:p w14:paraId="00000002" w14:textId="77777777" w:rsidR="00FD0300" w:rsidRPr="00180C38" w:rsidRDefault="001B5ECE" w:rsidP="00191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0C38">
        <w:rPr>
          <w:rFonts w:ascii="Arial" w:hAnsi="Arial" w:cs="Arial"/>
          <w:color w:val="010000"/>
          <w:sz w:val="20"/>
        </w:rPr>
        <w:t>On April 11, 2024, SARA Vietnam Joint Stock Company announced Official Dispatch No. 08/2024/CV-SARA explaining Official Dispatch No. 304/QD-SGDHN as follows:</w:t>
      </w:r>
    </w:p>
    <w:p w14:paraId="00000003" w14:textId="116788B4" w:rsidR="00FD0300" w:rsidRPr="00180C38" w:rsidRDefault="001B5ECE" w:rsidP="00191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0C38">
        <w:rPr>
          <w:rFonts w:ascii="Arial" w:hAnsi="Arial" w:cs="Arial"/>
          <w:color w:val="010000"/>
          <w:sz w:val="20"/>
        </w:rPr>
        <w:t xml:space="preserve">Basis of auditor’s qualified opinion: "As stated in </w:t>
      </w:r>
      <w:r w:rsidR="00D0749F">
        <w:rPr>
          <w:rFonts w:ascii="Arial" w:hAnsi="Arial" w:cs="Arial"/>
          <w:color w:val="010000"/>
          <w:sz w:val="20"/>
        </w:rPr>
        <w:t>foot</w:t>
      </w:r>
      <w:r w:rsidRPr="00180C38">
        <w:rPr>
          <w:rFonts w:ascii="Arial" w:hAnsi="Arial" w:cs="Arial"/>
          <w:color w:val="010000"/>
          <w:sz w:val="20"/>
        </w:rPr>
        <w:t xml:space="preserve">note No.V.4, as </w:t>
      </w:r>
      <w:r w:rsidR="00D0749F">
        <w:rPr>
          <w:rFonts w:ascii="Arial" w:hAnsi="Arial" w:cs="Arial"/>
          <w:color w:val="010000"/>
          <w:sz w:val="20"/>
        </w:rPr>
        <w:t>of</w:t>
      </w:r>
      <w:r w:rsidRPr="00180C38">
        <w:rPr>
          <w:rFonts w:ascii="Arial" w:hAnsi="Arial" w:cs="Arial"/>
          <w:color w:val="010000"/>
          <w:sz w:val="20"/>
        </w:rPr>
        <w:t xml:space="preserve"> December 31, 2023, the Company has outstanding advances related to the contract to supply equipment to </w:t>
      </w:r>
      <w:proofErr w:type="spellStart"/>
      <w:r w:rsidRPr="00180C38">
        <w:rPr>
          <w:rFonts w:ascii="Arial" w:hAnsi="Arial" w:cs="Arial"/>
          <w:color w:val="010000"/>
          <w:sz w:val="20"/>
        </w:rPr>
        <w:t>Công</w:t>
      </w:r>
      <w:proofErr w:type="spellEnd"/>
      <w:r w:rsidRPr="00180C38">
        <w:rPr>
          <w:rFonts w:ascii="Arial" w:hAnsi="Arial" w:cs="Arial"/>
          <w:color w:val="010000"/>
          <w:sz w:val="20"/>
        </w:rPr>
        <w:t xml:space="preserve"> ty TNHH </w:t>
      </w:r>
      <w:proofErr w:type="spellStart"/>
      <w:r w:rsidRPr="00180C38">
        <w:rPr>
          <w:rFonts w:ascii="Arial" w:hAnsi="Arial" w:cs="Arial"/>
          <w:color w:val="010000"/>
          <w:sz w:val="20"/>
        </w:rPr>
        <w:t>Thiết</w:t>
      </w:r>
      <w:proofErr w:type="spellEnd"/>
      <w:r w:rsidRPr="00180C38">
        <w:rPr>
          <w:rFonts w:ascii="Arial" w:hAnsi="Arial" w:cs="Arial"/>
          <w:color w:val="010000"/>
          <w:sz w:val="20"/>
        </w:rPr>
        <w:t xml:space="preserve"> </w:t>
      </w:r>
      <w:proofErr w:type="spellStart"/>
      <w:r w:rsidRPr="00180C38">
        <w:rPr>
          <w:rFonts w:ascii="Arial" w:hAnsi="Arial" w:cs="Arial"/>
          <w:color w:val="010000"/>
          <w:sz w:val="20"/>
        </w:rPr>
        <w:t>bị</w:t>
      </w:r>
      <w:proofErr w:type="spellEnd"/>
      <w:r w:rsidRPr="00180C38">
        <w:rPr>
          <w:rFonts w:ascii="Arial" w:hAnsi="Arial" w:cs="Arial"/>
          <w:color w:val="010000"/>
          <w:sz w:val="20"/>
        </w:rPr>
        <w:t xml:space="preserve"> Y </w:t>
      </w:r>
      <w:proofErr w:type="spellStart"/>
      <w:r w:rsidRPr="00180C38">
        <w:rPr>
          <w:rFonts w:ascii="Arial" w:hAnsi="Arial" w:cs="Arial"/>
          <w:color w:val="010000"/>
          <w:sz w:val="20"/>
        </w:rPr>
        <w:t>học</w:t>
      </w:r>
      <w:proofErr w:type="spellEnd"/>
      <w:r w:rsidRPr="00180C38">
        <w:rPr>
          <w:rFonts w:ascii="Arial" w:hAnsi="Arial" w:cs="Arial"/>
          <w:color w:val="010000"/>
          <w:sz w:val="20"/>
        </w:rPr>
        <w:t xml:space="preserve"> </w:t>
      </w:r>
      <w:proofErr w:type="spellStart"/>
      <w:r w:rsidRPr="00180C38">
        <w:rPr>
          <w:rFonts w:ascii="Arial" w:hAnsi="Arial" w:cs="Arial"/>
          <w:color w:val="010000"/>
          <w:sz w:val="20"/>
        </w:rPr>
        <w:t>Nhật</w:t>
      </w:r>
      <w:proofErr w:type="spellEnd"/>
      <w:r w:rsidRPr="00180C38">
        <w:rPr>
          <w:rFonts w:ascii="Arial" w:hAnsi="Arial" w:cs="Arial"/>
          <w:color w:val="010000"/>
          <w:sz w:val="20"/>
        </w:rPr>
        <w:t xml:space="preserve"> (tentatively translated as Japan Medical Equipment company Limited) in the amount of VND 41,880,000,000; Japan </w:t>
      </w:r>
      <w:proofErr w:type="spellStart"/>
      <w:r w:rsidRPr="00180C38">
        <w:rPr>
          <w:rFonts w:ascii="Arial" w:hAnsi="Arial" w:cs="Arial"/>
          <w:color w:val="010000"/>
          <w:sz w:val="20"/>
        </w:rPr>
        <w:t>Kanpeki</w:t>
      </w:r>
      <w:proofErr w:type="spellEnd"/>
      <w:r w:rsidRPr="00180C38">
        <w:rPr>
          <w:rFonts w:ascii="Arial" w:hAnsi="Arial" w:cs="Arial"/>
          <w:color w:val="010000"/>
          <w:sz w:val="20"/>
        </w:rPr>
        <w:t xml:space="preserve"> Joint Stock Company with the amount of VND 51,215,980,000. These contracts arose </w:t>
      </w:r>
      <w:r w:rsidR="00180C38" w:rsidRPr="00180C38">
        <w:rPr>
          <w:rFonts w:ascii="Arial" w:hAnsi="Arial" w:cs="Arial"/>
          <w:color w:val="010000"/>
          <w:sz w:val="20"/>
        </w:rPr>
        <w:t>in</w:t>
      </w:r>
      <w:r w:rsidRPr="00180C38">
        <w:rPr>
          <w:rFonts w:ascii="Arial" w:hAnsi="Arial" w:cs="Arial"/>
          <w:color w:val="010000"/>
          <w:sz w:val="20"/>
        </w:rPr>
        <w:t xml:space="preserve"> January 2021 and were past the delivery deadline as per the terms of the Contract. By audit procedures, we cannot determine the recoverability of this debt.” </w:t>
      </w:r>
    </w:p>
    <w:p w14:paraId="00000004" w14:textId="7C5D37A1" w:rsidR="00FD0300" w:rsidRPr="00180C38" w:rsidRDefault="001B5ECE" w:rsidP="00191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0C38">
        <w:rPr>
          <w:rFonts w:ascii="Arial" w:hAnsi="Arial" w:cs="Arial"/>
          <w:color w:val="010000"/>
          <w:sz w:val="20"/>
        </w:rPr>
        <w:t xml:space="preserve">Explanation: Due to the impact of the </w:t>
      </w:r>
      <w:proofErr w:type="spellStart"/>
      <w:r w:rsidRPr="00180C38">
        <w:rPr>
          <w:rFonts w:ascii="Arial" w:hAnsi="Arial" w:cs="Arial"/>
          <w:color w:val="010000"/>
          <w:sz w:val="20"/>
        </w:rPr>
        <w:t>covid</w:t>
      </w:r>
      <w:proofErr w:type="spellEnd"/>
      <w:r w:rsidRPr="00180C38">
        <w:rPr>
          <w:rFonts w:ascii="Arial" w:hAnsi="Arial" w:cs="Arial"/>
          <w:color w:val="010000"/>
          <w:sz w:val="20"/>
        </w:rPr>
        <w:t xml:space="preserve"> </w:t>
      </w:r>
      <w:r w:rsidR="00180C38" w:rsidRPr="00180C38">
        <w:rPr>
          <w:rFonts w:ascii="Arial" w:hAnsi="Arial" w:cs="Arial"/>
          <w:color w:val="010000"/>
          <w:sz w:val="20"/>
        </w:rPr>
        <w:t xml:space="preserve">pandemic </w:t>
      </w:r>
      <w:r w:rsidRPr="00180C38">
        <w:rPr>
          <w:rFonts w:ascii="Arial" w:hAnsi="Arial" w:cs="Arial"/>
          <w:color w:val="010000"/>
          <w:sz w:val="20"/>
        </w:rPr>
        <w:t>in 2021, the delivery process was affected</w:t>
      </w:r>
      <w:r w:rsidR="00180C38" w:rsidRPr="00180C38">
        <w:rPr>
          <w:rFonts w:ascii="Arial" w:hAnsi="Arial" w:cs="Arial"/>
          <w:color w:val="010000"/>
          <w:sz w:val="20"/>
        </w:rPr>
        <w:t>.</w:t>
      </w:r>
      <w:r w:rsidRPr="00180C38">
        <w:rPr>
          <w:rFonts w:ascii="Arial" w:hAnsi="Arial" w:cs="Arial"/>
          <w:color w:val="010000"/>
          <w:sz w:val="20"/>
        </w:rPr>
        <w:t xml:space="preserve"> Then </w:t>
      </w:r>
      <w:r w:rsidR="00180C38" w:rsidRPr="00180C38">
        <w:rPr>
          <w:rFonts w:ascii="Arial" w:hAnsi="Arial" w:cs="Arial"/>
          <w:color w:val="010000"/>
          <w:sz w:val="20"/>
        </w:rPr>
        <w:t xml:space="preserve">in </w:t>
      </w:r>
      <w:r w:rsidRPr="00180C38">
        <w:rPr>
          <w:rFonts w:ascii="Arial" w:hAnsi="Arial" w:cs="Arial"/>
          <w:color w:val="010000"/>
          <w:sz w:val="20"/>
        </w:rPr>
        <w:t>the following years</w:t>
      </w:r>
      <w:r w:rsidR="00180C38" w:rsidRPr="00180C38">
        <w:rPr>
          <w:rFonts w:ascii="Arial" w:hAnsi="Arial" w:cs="Arial"/>
          <w:color w:val="010000"/>
          <w:sz w:val="20"/>
        </w:rPr>
        <w:t>,</w:t>
      </w:r>
      <w:r w:rsidRPr="00180C38">
        <w:rPr>
          <w:rFonts w:ascii="Arial" w:hAnsi="Arial" w:cs="Arial"/>
          <w:color w:val="010000"/>
          <w:sz w:val="20"/>
        </w:rPr>
        <w:t xml:space="preserve"> the influence of the post-</w:t>
      </w:r>
      <w:proofErr w:type="spellStart"/>
      <w:r w:rsidRPr="00180C38">
        <w:rPr>
          <w:rFonts w:ascii="Arial" w:hAnsi="Arial" w:cs="Arial"/>
          <w:color w:val="010000"/>
          <w:sz w:val="20"/>
        </w:rPr>
        <w:t>covid</w:t>
      </w:r>
      <w:proofErr w:type="spellEnd"/>
      <w:r w:rsidRPr="00180C38">
        <w:rPr>
          <w:rFonts w:ascii="Arial" w:hAnsi="Arial" w:cs="Arial"/>
          <w:color w:val="010000"/>
          <w:sz w:val="20"/>
        </w:rPr>
        <w:t xml:space="preserve"> economy affected the project implementation process. Goods were ordered to serve the project, but due to the delay in the project, also affected the company's receiving process. In addition, objective factors such as: Goods </w:t>
      </w:r>
      <w:r w:rsidR="00180C38" w:rsidRPr="00180C38">
        <w:rPr>
          <w:rFonts w:ascii="Arial" w:hAnsi="Arial" w:cs="Arial"/>
          <w:color w:val="010000"/>
          <w:sz w:val="20"/>
        </w:rPr>
        <w:t>being</w:t>
      </w:r>
      <w:r w:rsidRPr="00180C38">
        <w:rPr>
          <w:rFonts w:ascii="Arial" w:hAnsi="Arial" w:cs="Arial"/>
          <w:color w:val="010000"/>
          <w:sz w:val="20"/>
        </w:rPr>
        <w:t xml:space="preserve"> too bulky and specific, the logistics chain, from the producer and supplier side, also affected the delivery time, leading to the delivery schedule not as originally</w:t>
      </w:r>
      <w:bookmarkStart w:id="0" w:name="_GoBack"/>
      <w:bookmarkEnd w:id="0"/>
      <w:r w:rsidRPr="00180C38">
        <w:rPr>
          <w:rFonts w:ascii="Arial" w:hAnsi="Arial" w:cs="Arial"/>
          <w:color w:val="010000"/>
          <w:sz w:val="20"/>
        </w:rPr>
        <w:t xml:space="preserve"> agreed.</w:t>
      </w:r>
    </w:p>
    <w:p w14:paraId="00000005" w14:textId="77777777" w:rsidR="00FD0300" w:rsidRPr="00180C38" w:rsidRDefault="001B5ECE" w:rsidP="00191634">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180C38">
        <w:rPr>
          <w:rFonts w:ascii="Arial" w:hAnsi="Arial" w:cs="Arial"/>
          <w:color w:val="010000"/>
          <w:sz w:val="20"/>
        </w:rPr>
        <w:t>Solutions: Currently, the Company is still implementing the originally planned investment projects, to implement projects that still need specific goods from suppliers who have signed contracts and advanced as stated in the audit opinion, so orders are still continuing. The company is looking for all measures to further accelerate the project progress to receive goods and complete the project soon.</w:t>
      </w:r>
    </w:p>
    <w:sectPr w:rsidR="00FD0300" w:rsidRPr="00180C38" w:rsidSect="001B5EC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00"/>
    <w:rsid w:val="00180C38"/>
    <w:rsid w:val="00191634"/>
    <w:rsid w:val="001B5ECE"/>
    <w:rsid w:val="00D0749F"/>
    <w:rsid w:val="00FD030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B72F"/>
  <w15:docId w15:val="{0BFA1CA0-E67B-468E-8541-3F9E9AA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222127"/>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color w:val="222127"/>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F254B"/>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2"/>
      <w:szCs w:val="12"/>
      <w:u w:val="none"/>
      <w:shd w:val="clear" w:color="auto" w:fill="auto"/>
    </w:rPr>
  </w:style>
  <w:style w:type="paragraph" w:customStyle="1" w:styleId="Vnbnnidung0">
    <w:name w:val="Văn bản nội dung"/>
    <w:basedOn w:val="Normal"/>
    <w:link w:val="Vnbnnidung"/>
    <w:pPr>
      <w:spacing w:line="334" w:lineRule="auto"/>
      <w:ind w:firstLine="400"/>
    </w:pPr>
    <w:rPr>
      <w:rFonts w:ascii="Times New Roman" w:eastAsia="Times New Roman" w:hAnsi="Times New Roman" w:cs="Times New Roman"/>
      <w:color w:val="222127"/>
      <w:sz w:val="22"/>
      <w:szCs w:val="22"/>
    </w:rPr>
  </w:style>
  <w:style w:type="paragraph" w:customStyle="1" w:styleId="Tiu10">
    <w:name w:val="Tiêu đề #1"/>
    <w:basedOn w:val="Normal"/>
    <w:link w:val="Tiu1"/>
    <w:pPr>
      <w:spacing w:line="264" w:lineRule="auto"/>
      <w:jc w:val="center"/>
      <w:outlineLvl w:val="0"/>
    </w:pPr>
    <w:rPr>
      <w:rFonts w:ascii="Times New Roman" w:eastAsia="Times New Roman" w:hAnsi="Times New Roman" w:cs="Times New Roman"/>
      <w:b/>
      <w:bCs/>
      <w:color w:val="222127"/>
    </w:rPr>
  </w:style>
  <w:style w:type="paragraph" w:customStyle="1" w:styleId="Vnbnnidung30">
    <w:name w:val="Văn bản nội dung (3)"/>
    <w:basedOn w:val="Normal"/>
    <w:link w:val="Vnbnnidung3"/>
    <w:pPr>
      <w:jc w:val="right"/>
    </w:pPr>
    <w:rPr>
      <w:rFonts w:ascii="Arial" w:eastAsia="Arial" w:hAnsi="Arial" w:cs="Arial"/>
      <w:color w:val="CF254B"/>
      <w:sz w:val="22"/>
      <w:szCs w:val="22"/>
    </w:rPr>
  </w:style>
  <w:style w:type="paragraph" w:customStyle="1" w:styleId="Vnbnnidung20">
    <w:name w:val="Văn bản nội dung (2)"/>
    <w:basedOn w:val="Normal"/>
    <w:link w:val="Vnbnnidung2"/>
    <w:rPr>
      <w:rFonts w:ascii="Arial" w:eastAsia="Arial" w:hAnsi="Arial" w:cs="Arial"/>
      <w:sz w:val="12"/>
      <w:szCs w:val="1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GhKeaf3wCkOj0uerbeQmVPLZDw==">CgMxLjA4AHIhMUcxZmc0VkFjb1czY2RTZkRoUFBaN1VaaFdRWmJFRXpB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5</cp:revision>
  <dcterms:created xsi:type="dcterms:W3CDTF">2024-04-17T03:41:00Z</dcterms:created>
  <dcterms:modified xsi:type="dcterms:W3CDTF">2024-04-19T04:12:00Z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7d082859884699aba2454a4f2f01bfe55ab858dba6a25ab7ef6e3bb9df473a0b</vt:lpwstr>
  </property>
</Properties>
</file>