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6B00" w14:textId="77777777" w:rsidR="00577D1D" w:rsidRPr="00457026" w:rsidRDefault="00ED1F90" w:rsidP="00E85B04">
      <w:pPr>
        <w:tabs>
          <w:tab w:val="left" w:pos="432"/>
        </w:tabs>
        <w:spacing w:after="120" w:line="360" w:lineRule="auto"/>
        <w:jc w:val="both"/>
        <w:rPr>
          <w:rFonts w:ascii="Arial" w:eastAsia="Arial" w:hAnsi="Arial" w:cs="Arial"/>
          <w:b/>
          <w:color w:val="010000"/>
          <w:sz w:val="20"/>
          <w:szCs w:val="20"/>
        </w:rPr>
      </w:pPr>
      <w:r w:rsidRPr="00457026">
        <w:rPr>
          <w:rFonts w:ascii="Arial" w:hAnsi="Arial" w:cs="Arial"/>
          <w:b/>
          <w:color w:val="010000"/>
          <w:sz w:val="20"/>
        </w:rPr>
        <w:t>TOS: Annual General Mandate 2024</w:t>
      </w:r>
    </w:p>
    <w:p w14:paraId="6F16E32C" w14:textId="77777777" w:rsidR="00577D1D" w:rsidRPr="00457026" w:rsidRDefault="00ED1F90" w:rsidP="00E85B04">
      <w:pP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 xml:space="preserve">On April 12, 2024, Tan </w:t>
      </w:r>
      <w:proofErr w:type="spellStart"/>
      <w:r w:rsidRPr="00457026">
        <w:rPr>
          <w:rFonts w:ascii="Arial" w:hAnsi="Arial" w:cs="Arial"/>
          <w:color w:val="010000"/>
          <w:sz w:val="20"/>
        </w:rPr>
        <w:t>Cang</w:t>
      </w:r>
      <w:proofErr w:type="spellEnd"/>
      <w:r w:rsidRPr="00457026">
        <w:rPr>
          <w:rFonts w:ascii="Arial" w:hAnsi="Arial" w:cs="Arial"/>
          <w:color w:val="010000"/>
          <w:sz w:val="20"/>
        </w:rPr>
        <w:t xml:space="preserve"> Offshore Services Joint Stock Company announced General Mandate No. 01/2024/NQ-DHDCD as follows:</w:t>
      </w:r>
    </w:p>
    <w:p w14:paraId="5C15F8B5"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1.</w:t>
      </w:r>
      <w:proofErr w:type="gramEnd"/>
      <w:r w:rsidRPr="00457026">
        <w:rPr>
          <w:rFonts w:ascii="Arial" w:hAnsi="Arial" w:cs="Arial"/>
          <w:color w:val="010000"/>
          <w:sz w:val="20"/>
        </w:rPr>
        <w:t xml:space="preserve"> Approve Report No. 01/2024/BC-HDQT dated March 21, 2024 of the Board of Directors on its activities in 2023.</w:t>
      </w:r>
    </w:p>
    <w:p w14:paraId="7C644257" w14:textId="53779DE2"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2.</w:t>
      </w:r>
      <w:proofErr w:type="gramEnd"/>
      <w:r w:rsidRPr="00457026">
        <w:rPr>
          <w:rFonts w:ascii="Arial" w:hAnsi="Arial" w:cs="Arial"/>
          <w:color w:val="010000"/>
          <w:sz w:val="20"/>
        </w:rPr>
        <w:t xml:space="preserve"> Approve Report No. 061/2024/BC-DTKD dated March 21, 2024 of the Executive Board on the production and business results in 2023 and the production and business plan for 2024.</w:t>
      </w:r>
    </w:p>
    <w:p w14:paraId="2D51FBA4"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3.</w:t>
      </w:r>
      <w:proofErr w:type="gramEnd"/>
      <w:r w:rsidRPr="00457026">
        <w:rPr>
          <w:rFonts w:ascii="Arial" w:hAnsi="Arial" w:cs="Arial"/>
          <w:color w:val="010000"/>
          <w:sz w:val="20"/>
        </w:rPr>
        <w:t xml:space="preserve"> Approve Report No. 01/2024/BC-BKS dated March 21, 2024 of the Supervisory Board on its activities in 2023.</w:t>
      </w:r>
    </w:p>
    <w:p w14:paraId="3D2F9C1E"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4.</w:t>
      </w:r>
      <w:proofErr w:type="gramEnd"/>
      <w:r w:rsidRPr="00457026">
        <w:rPr>
          <w:rFonts w:ascii="Arial" w:hAnsi="Arial" w:cs="Arial"/>
          <w:color w:val="010000"/>
          <w:sz w:val="20"/>
        </w:rPr>
        <w:t xml:space="preserve"> Approve the Financial Statements 2023 audited by A&amp;C Auditing and Consulting Company Limited. The Consolidated Financial Statements and Statements of holding company (Separate Statements) for the fiscal year ending December 31, 2023 have been audited and are attached to this General Mandate.</w:t>
      </w:r>
    </w:p>
    <w:p w14:paraId="6685070F" w14:textId="77777777" w:rsidR="00577D1D" w:rsidRPr="00457026" w:rsidRDefault="00ED1F90" w:rsidP="00E85B0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Some financial indicators of the Financial Statements 2023 as follows:</w:t>
      </w:r>
    </w:p>
    <w:p w14:paraId="186CB453" w14:textId="6F463961" w:rsidR="00577D1D" w:rsidRPr="00457026" w:rsidRDefault="00ED1F90" w:rsidP="00E85B0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Unit</w:t>
      </w:r>
      <w:r w:rsidR="00F3685A" w:rsidRPr="00457026">
        <w:rPr>
          <w:rFonts w:ascii="Arial" w:hAnsi="Arial" w:cs="Arial"/>
          <w:color w:val="010000"/>
          <w:sz w:val="20"/>
        </w:rPr>
        <w:t>:</w:t>
      </w:r>
      <w:r w:rsidRPr="00457026">
        <w:rPr>
          <w:rFonts w:ascii="Arial" w:hAnsi="Arial" w:cs="Arial"/>
          <w:color w:val="010000"/>
          <w:sz w:val="20"/>
        </w:rPr>
        <w:t xml:space="preserve"> VND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5"/>
        <w:gridCol w:w="3121"/>
        <w:gridCol w:w="2615"/>
        <w:gridCol w:w="2546"/>
      </w:tblGrid>
      <w:tr w:rsidR="00577D1D" w:rsidRPr="00457026" w14:paraId="3C64133C" w14:textId="77777777" w:rsidTr="00ED1F90">
        <w:trPr>
          <w:jc w:val="center"/>
        </w:trPr>
        <w:tc>
          <w:tcPr>
            <w:tcW w:w="423" w:type="pct"/>
            <w:shd w:val="clear" w:color="auto" w:fill="auto"/>
            <w:vAlign w:val="center"/>
          </w:tcPr>
          <w:p w14:paraId="1D4EA0E2"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No.</w:t>
            </w:r>
          </w:p>
        </w:tc>
        <w:tc>
          <w:tcPr>
            <w:tcW w:w="1725" w:type="pct"/>
            <w:shd w:val="clear" w:color="auto" w:fill="auto"/>
            <w:vAlign w:val="center"/>
          </w:tcPr>
          <w:p w14:paraId="6C7EB193"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Target</w:t>
            </w:r>
          </w:p>
        </w:tc>
        <w:tc>
          <w:tcPr>
            <w:tcW w:w="1445" w:type="pct"/>
            <w:shd w:val="clear" w:color="auto" w:fill="auto"/>
            <w:vAlign w:val="center"/>
          </w:tcPr>
          <w:p w14:paraId="536F4C70" w14:textId="74142EDA"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Financial Statements 2023 of the Holding Company</w:t>
            </w:r>
          </w:p>
        </w:tc>
        <w:tc>
          <w:tcPr>
            <w:tcW w:w="1407" w:type="pct"/>
            <w:shd w:val="clear" w:color="auto" w:fill="auto"/>
            <w:vAlign w:val="center"/>
          </w:tcPr>
          <w:p w14:paraId="6FD43E39"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Consolidated Financial Statements 2023</w:t>
            </w:r>
          </w:p>
        </w:tc>
      </w:tr>
      <w:tr w:rsidR="00577D1D" w:rsidRPr="00457026" w14:paraId="3B6C818D" w14:textId="77777777" w:rsidTr="00ED1F90">
        <w:trPr>
          <w:jc w:val="center"/>
        </w:trPr>
        <w:tc>
          <w:tcPr>
            <w:tcW w:w="423" w:type="pct"/>
            <w:shd w:val="clear" w:color="auto" w:fill="auto"/>
            <w:vAlign w:val="center"/>
          </w:tcPr>
          <w:p w14:paraId="6642A875"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1</w:t>
            </w:r>
          </w:p>
        </w:tc>
        <w:tc>
          <w:tcPr>
            <w:tcW w:w="1725" w:type="pct"/>
            <w:shd w:val="clear" w:color="auto" w:fill="auto"/>
            <w:vAlign w:val="center"/>
          </w:tcPr>
          <w:p w14:paraId="26456B2B"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Total revenue</w:t>
            </w:r>
          </w:p>
        </w:tc>
        <w:tc>
          <w:tcPr>
            <w:tcW w:w="1445" w:type="pct"/>
            <w:shd w:val="clear" w:color="auto" w:fill="auto"/>
            <w:vAlign w:val="center"/>
          </w:tcPr>
          <w:p w14:paraId="502D2238"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1,069,050,130,052</w:t>
            </w:r>
          </w:p>
        </w:tc>
        <w:tc>
          <w:tcPr>
            <w:tcW w:w="1407" w:type="pct"/>
            <w:shd w:val="clear" w:color="auto" w:fill="auto"/>
            <w:vAlign w:val="center"/>
          </w:tcPr>
          <w:p w14:paraId="6E8690C3"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1,611,412,960,398</w:t>
            </w:r>
          </w:p>
        </w:tc>
      </w:tr>
      <w:tr w:rsidR="00577D1D" w:rsidRPr="00457026" w14:paraId="44A3B3EB" w14:textId="77777777" w:rsidTr="00ED1F90">
        <w:trPr>
          <w:jc w:val="center"/>
        </w:trPr>
        <w:tc>
          <w:tcPr>
            <w:tcW w:w="423" w:type="pct"/>
            <w:shd w:val="clear" w:color="auto" w:fill="auto"/>
            <w:vAlign w:val="center"/>
          </w:tcPr>
          <w:p w14:paraId="4CB2C9AD"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w:t>
            </w:r>
          </w:p>
        </w:tc>
        <w:tc>
          <w:tcPr>
            <w:tcW w:w="1725" w:type="pct"/>
            <w:shd w:val="clear" w:color="auto" w:fill="auto"/>
            <w:vAlign w:val="center"/>
          </w:tcPr>
          <w:p w14:paraId="01EFC852"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Total expenses</w:t>
            </w:r>
          </w:p>
        </w:tc>
        <w:tc>
          <w:tcPr>
            <w:tcW w:w="1445" w:type="pct"/>
            <w:shd w:val="clear" w:color="auto" w:fill="auto"/>
            <w:vAlign w:val="center"/>
          </w:tcPr>
          <w:p w14:paraId="66E4966D"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893,350,264,433</w:t>
            </w:r>
          </w:p>
        </w:tc>
        <w:tc>
          <w:tcPr>
            <w:tcW w:w="1407" w:type="pct"/>
            <w:shd w:val="clear" w:color="auto" w:fill="auto"/>
            <w:vAlign w:val="center"/>
          </w:tcPr>
          <w:p w14:paraId="6A6BCCFB"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1,370,764,334,873</w:t>
            </w:r>
          </w:p>
        </w:tc>
      </w:tr>
      <w:tr w:rsidR="00577D1D" w:rsidRPr="00457026" w14:paraId="2434357D" w14:textId="77777777" w:rsidTr="00ED1F90">
        <w:trPr>
          <w:jc w:val="center"/>
        </w:trPr>
        <w:tc>
          <w:tcPr>
            <w:tcW w:w="423" w:type="pct"/>
            <w:shd w:val="clear" w:color="auto" w:fill="auto"/>
            <w:vAlign w:val="center"/>
          </w:tcPr>
          <w:p w14:paraId="573A0614"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3</w:t>
            </w:r>
          </w:p>
        </w:tc>
        <w:tc>
          <w:tcPr>
            <w:tcW w:w="1725" w:type="pct"/>
            <w:shd w:val="clear" w:color="auto" w:fill="auto"/>
            <w:vAlign w:val="center"/>
          </w:tcPr>
          <w:p w14:paraId="68080095"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before tax</w:t>
            </w:r>
          </w:p>
        </w:tc>
        <w:tc>
          <w:tcPr>
            <w:tcW w:w="1445" w:type="pct"/>
            <w:shd w:val="clear" w:color="auto" w:fill="auto"/>
            <w:vAlign w:val="center"/>
          </w:tcPr>
          <w:p w14:paraId="160B53BC"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175,699,865,619</w:t>
            </w:r>
          </w:p>
        </w:tc>
        <w:tc>
          <w:tcPr>
            <w:tcW w:w="1407" w:type="pct"/>
            <w:shd w:val="clear" w:color="auto" w:fill="auto"/>
            <w:vAlign w:val="center"/>
          </w:tcPr>
          <w:p w14:paraId="4B981396"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240,647,068,382</w:t>
            </w:r>
          </w:p>
        </w:tc>
      </w:tr>
      <w:tr w:rsidR="00577D1D" w:rsidRPr="00457026" w14:paraId="1A59644B" w14:textId="77777777" w:rsidTr="00ED1F90">
        <w:trPr>
          <w:jc w:val="center"/>
        </w:trPr>
        <w:tc>
          <w:tcPr>
            <w:tcW w:w="423" w:type="pct"/>
            <w:shd w:val="clear" w:color="auto" w:fill="auto"/>
            <w:vAlign w:val="center"/>
          </w:tcPr>
          <w:p w14:paraId="01F4C7A4"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4</w:t>
            </w:r>
          </w:p>
        </w:tc>
        <w:tc>
          <w:tcPr>
            <w:tcW w:w="1725" w:type="pct"/>
            <w:shd w:val="clear" w:color="auto" w:fill="auto"/>
            <w:vAlign w:val="center"/>
          </w:tcPr>
          <w:p w14:paraId="269BA024"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Corporate income tax</w:t>
            </w:r>
          </w:p>
        </w:tc>
        <w:tc>
          <w:tcPr>
            <w:tcW w:w="1445" w:type="pct"/>
            <w:shd w:val="clear" w:color="auto" w:fill="auto"/>
            <w:vAlign w:val="center"/>
          </w:tcPr>
          <w:p w14:paraId="3B5B5C73"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25,405,574,254</w:t>
            </w:r>
          </w:p>
        </w:tc>
        <w:tc>
          <w:tcPr>
            <w:tcW w:w="1407" w:type="pct"/>
            <w:shd w:val="clear" w:color="auto" w:fill="auto"/>
            <w:vAlign w:val="center"/>
          </w:tcPr>
          <w:p w14:paraId="3AF66A50"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39,976,430,863</w:t>
            </w:r>
          </w:p>
        </w:tc>
      </w:tr>
      <w:tr w:rsidR="00577D1D" w:rsidRPr="00457026" w14:paraId="5E5D0A87" w14:textId="77777777" w:rsidTr="00ED1F90">
        <w:trPr>
          <w:jc w:val="center"/>
        </w:trPr>
        <w:tc>
          <w:tcPr>
            <w:tcW w:w="423" w:type="pct"/>
            <w:shd w:val="clear" w:color="auto" w:fill="auto"/>
            <w:vAlign w:val="center"/>
          </w:tcPr>
          <w:p w14:paraId="726953EE"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5</w:t>
            </w:r>
          </w:p>
        </w:tc>
        <w:tc>
          <w:tcPr>
            <w:tcW w:w="1725" w:type="pct"/>
            <w:shd w:val="clear" w:color="auto" w:fill="auto"/>
            <w:vAlign w:val="center"/>
          </w:tcPr>
          <w:p w14:paraId="4DC5C4A0"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1445" w:type="pct"/>
            <w:shd w:val="clear" w:color="auto" w:fill="auto"/>
            <w:vAlign w:val="center"/>
          </w:tcPr>
          <w:p w14:paraId="37150F02"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150,294,291,365</w:t>
            </w:r>
          </w:p>
        </w:tc>
        <w:tc>
          <w:tcPr>
            <w:tcW w:w="1407" w:type="pct"/>
            <w:shd w:val="clear" w:color="auto" w:fill="auto"/>
            <w:vAlign w:val="center"/>
          </w:tcPr>
          <w:p w14:paraId="3DED943F"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200,672,194,662</w:t>
            </w:r>
          </w:p>
        </w:tc>
      </w:tr>
      <w:tr w:rsidR="00577D1D" w:rsidRPr="00457026" w14:paraId="2FFF84A3" w14:textId="77777777" w:rsidTr="00ED1F90">
        <w:trPr>
          <w:jc w:val="center"/>
        </w:trPr>
        <w:tc>
          <w:tcPr>
            <w:tcW w:w="423" w:type="pct"/>
            <w:shd w:val="clear" w:color="auto" w:fill="auto"/>
            <w:vAlign w:val="center"/>
          </w:tcPr>
          <w:p w14:paraId="3269CE7C"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6</w:t>
            </w:r>
          </w:p>
        </w:tc>
        <w:tc>
          <w:tcPr>
            <w:tcW w:w="1725" w:type="pct"/>
            <w:shd w:val="clear" w:color="auto" w:fill="auto"/>
            <w:vAlign w:val="center"/>
          </w:tcPr>
          <w:p w14:paraId="3534CE16" w14:textId="77777777" w:rsidR="00F3685A" w:rsidRPr="00457026" w:rsidRDefault="00ED1F90" w:rsidP="00ED1F90">
            <w:pPr>
              <w:pBdr>
                <w:top w:val="nil"/>
                <w:left w:val="nil"/>
                <w:bottom w:val="nil"/>
                <w:right w:val="nil"/>
                <w:between w:val="nil"/>
              </w:pBdr>
              <w:tabs>
                <w:tab w:val="left" w:pos="432"/>
              </w:tabs>
              <w:spacing w:after="120" w:line="360" w:lineRule="auto"/>
              <w:rPr>
                <w:rFonts w:ascii="Arial" w:hAnsi="Arial" w:cs="Arial"/>
                <w:color w:val="010000"/>
                <w:sz w:val="20"/>
              </w:rPr>
            </w:pPr>
            <w:r w:rsidRPr="00457026">
              <w:rPr>
                <w:rFonts w:ascii="Arial" w:hAnsi="Arial" w:cs="Arial"/>
                <w:color w:val="010000"/>
                <w:sz w:val="20"/>
              </w:rPr>
              <w:t xml:space="preserve">Total assets. In which: </w:t>
            </w:r>
          </w:p>
          <w:p w14:paraId="4AC0644A" w14:textId="77777777" w:rsidR="00F3685A" w:rsidRPr="00457026" w:rsidRDefault="00ED1F90" w:rsidP="00ED1F90">
            <w:pPr>
              <w:pBdr>
                <w:top w:val="nil"/>
                <w:left w:val="nil"/>
                <w:bottom w:val="nil"/>
                <w:right w:val="nil"/>
                <w:between w:val="nil"/>
              </w:pBdr>
              <w:tabs>
                <w:tab w:val="left" w:pos="432"/>
              </w:tabs>
              <w:spacing w:after="120" w:line="360" w:lineRule="auto"/>
              <w:rPr>
                <w:rFonts w:ascii="Arial" w:hAnsi="Arial" w:cs="Arial"/>
                <w:color w:val="010000"/>
                <w:sz w:val="20"/>
              </w:rPr>
            </w:pPr>
            <w:r w:rsidRPr="00457026">
              <w:rPr>
                <w:rFonts w:ascii="Arial" w:hAnsi="Arial" w:cs="Arial"/>
                <w:color w:val="010000"/>
                <w:sz w:val="20"/>
              </w:rPr>
              <w:t xml:space="preserve">+ Long-term assets </w:t>
            </w:r>
          </w:p>
          <w:p w14:paraId="2023450A" w14:textId="45D30054"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 Short-term assets</w:t>
            </w:r>
          </w:p>
        </w:tc>
        <w:tc>
          <w:tcPr>
            <w:tcW w:w="1445" w:type="pct"/>
            <w:shd w:val="clear" w:color="auto" w:fill="auto"/>
            <w:vAlign w:val="center"/>
          </w:tcPr>
          <w:p w14:paraId="041C49E2"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2,132,456,606,987</w:t>
            </w:r>
          </w:p>
          <w:p w14:paraId="4C4B0DE3"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1,295,508,753,920</w:t>
            </w:r>
          </w:p>
          <w:p w14:paraId="76608C70"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836,947,853,067</w:t>
            </w:r>
          </w:p>
        </w:tc>
        <w:tc>
          <w:tcPr>
            <w:tcW w:w="1407" w:type="pct"/>
            <w:shd w:val="clear" w:color="auto" w:fill="auto"/>
            <w:vAlign w:val="center"/>
          </w:tcPr>
          <w:p w14:paraId="70F88FC2"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3,532,309,935,134</w:t>
            </w:r>
          </w:p>
          <w:p w14:paraId="0AAFF50C"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2,118,422,236,897</w:t>
            </w:r>
          </w:p>
          <w:p w14:paraId="1B5892AC"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1,413,887,698,237</w:t>
            </w:r>
          </w:p>
        </w:tc>
      </w:tr>
      <w:tr w:rsidR="00577D1D" w:rsidRPr="00457026" w14:paraId="356DADA2" w14:textId="77777777" w:rsidTr="00ED1F90">
        <w:trPr>
          <w:jc w:val="center"/>
        </w:trPr>
        <w:tc>
          <w:tcPr>
            <w:tcW w:w="423" w:type="pct"/>
            <w:shd w:val="clear" w:color="auto" w:fill="auto"/>
            <w:vAlign w:val="center"/>
          </w:tcPr>
          <w:p w14:paraId="789024DF"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7</w:t>
            </w:r>
          </w:p>
        </w:tc>
        <w:tc>
          <w:tcPr>
            <w:tcW w:w="1725" w:type="pct"/>
            <w:shd w:val="clear" w:color="auto" w:fill="auto"/>
            <w:vAlign w:val="center"/>
          </w:tcPr>
          <w:p w14:paraId="5A7C5AED" w14:textId="77777777" w:rsidR="00F3685A" w:rsidRPr="00457026" w:rsidRDefault="00ED1F90" w:rsidP="00ED1F90">
            <w:pPr>
              <w:pBdr>
                <w:top w:val="nil"/>
                <w:left w:val="nil"/>
                <w:bottom w:val="nil"/>
                <w:right w:val="nil"/>
                <w:between w:val="nil"/>
              </w:pBdr>
              <w:tabs>
                <w:tab w:val="left" w:pos="432"/>
              </w:tabs>
              <w:spacing w:after="120" w:line="360" w:lineRule="auto"/>
              <w:rPr>
                <w:rFonts w:ascii="Arial" w:hAnsi="Arial" w:cs="Arial"/>
                <w:color w:val="010000"/>
                <w:sz w:val="20"/>
              </w:rPr>
            </w:pPr>
            <w:r w:rsidRPr="00457026">
              <w:rPr>
                <w:rFonts w:ascii="Arial" w:hAnsi="Arial" w:cs="Arial"/>
                <w:color w:val="010000"/>
                <w:sz w:val="20"/>
              </w:rPr>
              <w:t xml:space="preserve">Payables In which: </w:t>
            </w:r>
          </w:p>
          <w:p w14:paraId="4CE3800A" w14:textId="51D4598D" w:rsidR="00577D1D" w:rsidRPr="00C812B4"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812B4">
              <w:rPr>
                <w:rFonts w:ascii="Arial" w:hAnsi="Arial" w:cs="Arial"/>
                <w:color w:val="010000"/>
                <w:sz w:val="20"/>
              </w:rPr>
              <w:t>+ Debt</w:t>
            </w:r>
          </w:p>
        </w:tc>
        <w:tc>
          <w:tcPr>
            <w:tcW w:w="1445" w:type="pct"/>
            <w:shd w:val="clear" w:color="auto" w:fill="auto"/>
            <w:vAlign w:val="center"/>
          </w:tcPr>
          <w:p w14:paraId="4EB3D161"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1,313,341,906,729</w:t>
            </w:r>
          </w:p>
          <w:p w14:paraId="63745698"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727,476,340,580</w:t>
            </w:r>
          </w:p>
        </w:tc>
        <w:tc>
          <w:tcPr>
            <w:tcW w:w="1407" w:type="pct"/>
            <w:shd w:val="clear" w:color="auto" w:fill="auto"/>
            <w:vAlign w:val="center"/>
          </w:tcPr>
          <w:p w14:paraId="012AF5B1"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2,391,221,034,909</w:t>
            </w:r>
          </w:p>
          <w:p w14:paraId="68202D10"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1,296,043,032,183</w:t>
            </w:r>
          </w:p>
        </w:tc>
      </w:tr>
      <w:tr w:rsidR="00577D1D" w:rsidRPr="00457026" w14:paraId="1E6BB0BE" w14:textId="77777777" w:rsidTr="00ED1F90">
        <w:trPr>
          <w:jc w:val="center"/>
        </w:trPr>
        <w:tc>
          <w:tcPr>
            <w:tcW w:w="423" w:type="pct"/>
            <w:shd w:val="clear" w:color="auto" w:fill="auto"/>
            <w:vAlign w:val="center"/>
          </w:tcPr>
          <w:p w14:paraId="4BAAF798"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8</w:t>
            </w:r>
          </w:p>
        </w:tc>
        <w:tc>
          <w:tcPr>
            <w:tcW w:w="1725" w:type="pct"/>
            <w:shd w:val="clear" w:color="auto" w:fill="auto"/>
            <w:vAlign w:val="center"/>
          </w:tcPr>
          <w:p w14:paraId="78E95097"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Owners’ equity</w:t>
            </w:r>
          </w:p>
        </w:tc>
        <w:tc>
          <w:tcPr>
            <w:tcW w:w="1445" w:type="pct"/>
            <w:shd w:val="clear" w:color="auto" w:fill="auto"/>
            <w:vAlign w:val="center"/>
          </w:tcPr>
          <w:p w14:paraId="29C5B0E9"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819,114,700,258</w:t>
            </w:r>
          </w:p>
        </w:tc>
        <w:tc>
          <w:tcPr>
            <w:tcW w:w="1407" w:type="pct"/>
            <w:shd w:val="clear" w:color="auto" w:fill="auto"/>
            <w:vAlign w:val="center"/>
          </w:tcPr>
          <w:p w14:paraId="20209E75"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1,141,088,900,225</w:t>
            </w:r>
          </w:p>
        </w:tc>
      </w:tr>
    </w:tbl>
    <w:p w14:paraId="24683261" w14:textId="77777777" w:rsidR="00577D1D" w:rsidRPr="00457026" w:rsidRDefault="00ED1F90" w:rsidP="00E85B04">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5.</w:t>
      </w:r>
      <w:proofErr w:type="gramEnd"/>
      <w:r w:rsidRPr="00457026">
        <w:rPr>
          <w:rFonts w:ascii="Arial" w:hAnsi="Arial" w:cs="Arial"/>
          <w:color w:val="010000"/>
          <w:sz w:val="20"/>
        </w:rPr>
        <w:t xml:space="preserve"> Approve the profit distribution and dividend distribution plan in 2023; Plan for profit distribution and dividend distribution in 2024 with some main contents as follows:</w:t>
      </w:r>
    </w:p>
    <w:p w14:paraId="4C618669" w14:textId="77777777" w:rsidR="00577D1D" w:rsidRPr="00457026" w:rsidRDefault="00ED1F90" w:rsidP="00E85B04">
      <w:pPr>
        <w:keepNext/>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Plan on profit distribution and dividend payment in 2023</w:t>
      </w:r>
    </w:p>
    <w:p w14:paraId="546E3572" w14:textId="77777777" w:rsidR="00577D1D" w:rsidRPr="00457026" w:rsidRDefault="00ED1F90" w:rsidP="00E85B0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Based on the Financial Statements 2023 audited by A&amp;C Auditing and Consulting Company </w:t>
      </w:r>
      <w:r w:rsidRPr="00457026">
        <w:rPr>
          <w:rFonts w:ascii="Arial" w:hAnsi="Arial" w:cs="Arial"/>
          <w:color w:val="010000"/>
          <w:sz w:val="20"/>
        </w:rPr>
        <w:lastRenderedPageBreak/>
        <w:t>Limited, some financial indicators in 2023 as follows:</w:t>
      </w:r>
    </w:p>
    <w:p w14:paraId="2305454F" w14:textId="77777777" w:rsidR="00577D1D" w:rsidRPr="00457026" w:rsidRDefault="00ED1F90" w:rsidP="00E85B0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Unit Million VND</w:t>
      </w:r>
    </w:p>
    <w:tbl>
      <w:tblPr>
        <w:tblStyle w:val="a3"/>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5"/>
        <w:gridCol w:w="2126"/>
        <w:gridCol w:w="1677"/>
        <w:gridCol w:w="1600"/>
        <w:gridCol w:w="1780"/>
        <w:gridCol w:w="1189"/>
      </w:tblGrid>
      <w:tr w:rsidR="00577D1D" w:rsidRPr="00457026" w14:paraId="32065F29" w14:textId="77777777" w:rsidTr="00ED1F90">
        <w:trPr>
          <w:jc w:val="right"/>
        </w:trPr>
        <w:tc>
          <w:tcPr>
            <w:tcW w:w="373" w:type="pct"/>
            <w:shd w:val="clear" w:color="auto" w:fill="auto"/>
            <w:vAlign w:val="center"/>
          </w:tcPr>
          <w:p w14:paraId="1C40BAF2"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No.</w:t>
            </w:r>
          </w:p>
        </w:tc>
        <w:tc>
          <w:tcPr>
            <w:tcW w:w="1175" w:type="pct"/>
            <w:shd w:val="clear" w:color="auto" w:fill="auto"/>
            <w:vAlign w:val="center"/>
          </w:tcPr>
          <w:p w14:paraId="7A50A82F"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Target</w:t>
            </w:r>
          </w:p>
        </w:tc>
        <w:tc>
          <w:tcPr>
            <w:tcW w:w="927" w:type="pct"/>
            <w:shd w:val="clear" w:color="auto" w:fill="auto"/>
            <w:vAlign w:val="center"/>
          </w:tcPr>
          <w:p w14:paraId="55274187" w14:textId="4C17340F" w:rsidR="00577D1D" w:rsidRPr="00457026" w:rsidRDefault="00F3685A"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2022 Results</w:t>
            </w:r>
          </w:p>
        </w:tc>
        <w:tc>
          <w:tcPr>
            <w:tcW w:w="884" w:type="pct"/>
            <w:shd w:val="clear" w:color="auto" w:fill="auto"/>
            <w:vAlign w:val="center"/>
          </w:tcPr>
          <w:p w14:paraId="345BFAE4" w14:textId="184A3DF6" w:rsidR="00577D1D" w:rsidRPr="00457026" w:rsidRDefault="00F3685A"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2023 Plan</w:t>
            </w:r>
          </w:p>
        </w:tc>
        <w:tc>
          <w:tcPr>
            <w:tcW w:w="984" w:type="pct"/>
            <w:shd w:val="clear" w:color="auto" w:fill="auto"/>
            <w:vAlign w:val="center"/>
          </w:tcPr>
          <w:p w14:paraId="47B4C9A1" w14:textId="2B98BBB4" w:rsidR="00577D1D" w:rsidRPr="00457026" w:rsidRDefault="00F3685A"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eastAsia="Arial" w:hAnsi="Arial" w:cs="Arial"/>
                <w:color w:val="010000"/>
                <w:sz w:val="20"/>
                <w:szCs w:val="20"/>
              </w:rPr>
              <w:t>2023 Results</w:t>
            </w:r>
          </w:p>
        </w:tc>
        <w:tc>
          <w:tcPr>
            <w:tcW w:w="657" w:type="pct"/>
            <w:shd w:val="clear" w:color="auto" w:fill="auto"/>
            <w:vAlign w:val="center"/>
          </w:tcPr>
          <w:p w14:paraId="7DA8064B" w14:textId="47E5BCA4" w:rsidR="00577D1D" w:rsidRPr="00457026" w:rsidRDefault="00F3685A"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Rate of Results/Plan</w:t>
            </w:r>
          </w:p>
        </w:tc>
      </w:tr>
      <w:tr w:rsidR="00577D1D" w:rsidRPr="00457026" w14:paraId="7929739A" w14:textId="77777777" w:rsidTr="00ED1F90">
        <w:trPr>
          <w:jc w:val="right"/>
        </w:trPr>
        <w:tc>
          <w:tcPr>
            <w:tcW w:w="373" w:type="pct"/>
            <w:shd w:val="clear" w:color="auto" w:fill="auto"/>
            <w:vAlign w:val="center"/>
          </w:tcPr>
          <w:p w14:paraId="397D81BC"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1</w:t>
            </w:r>
          </w:p>
        </w:tc>
        <w:tc>
          <w:tcPr>
            <w:tcW w:w="1175" w:type="pct"/>
            <w:shd w:val="clear" w:color="auto" w:fill="auto"/>
            <w:vAlign w:val="center"/>
          </w:tcPr>
          <w:p w14:paraId="1EE6DAF9" w14:textId="5382B0CD"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Charter capital</w:t>
            </w:r>
          </w:p>
        </w:tc>
        <w:tc>
          <w:tcPr>
            <w:tcW w:w="927" w:type="pct"/>
            <w:shd w:val="clear" w:color="auto" w:fill="auto"/>
            <w:vAlign w:val="center"/>
          </w:tcPr>
          <w:p w14:paraId="196B357C"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309,998.86</w:t>
            </w:r>
          </w:p>
        </w:tc>
        <w:tc>
          <w:tcPr>
            <w:tcW w:w="884" w:type="pct"/>
            <w:shd w:val="clear" w:color="auto" w:fill="auto"/>
            <w:vAlign w:val="center"/>
          </w:tcPr>
          <w:p w14:paraId="40EFA446"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309,998.86</w:t>
            </w:r>
          </w:p>
        </w:tc>
        <w:tc>
          <w:tcPr>
            <w:tcW w:w="984" w:type="pct"/>
            <w:shd w:val="clear" w:color="auto" w:fill="auto"/>
            <w:vAlign w:val="center"/>
          </w:tcPr>
          <w:p w14:paraId="447DDD2F"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309,998.86</w:t>
            </w:r>
          </w:p>
        </w:tc>
        <w:tc>
          <w:tcPr>
            <w:tcW w:w="657" w:type="pct"/>
            <w:shd w:val="clear" w:color="auto" w:fill="auto"/>
            <w:vAlign w:val="center"/>
          </w:tcPr>
          <w:p w14:paraId="2B9B200E"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w:t>
            </w:r>
          </w:p>
        </w:tc>
      </w:tr>
      <w:tr w:rsidR="00577D1D" w:rsidRPr="00457026" w14:paraId="7C52B012" w14:textId="77777777" w:rsidTr="00ED1F90">
        <w:trPr>
          <w:jc w:val="right"/>
        </w:trPr>
        <w:tc>
          <w:tcPr>
            <w:tcW w:w="373" w:type="pct"/>
            <w:shd w:val="clear" w:color="auto" w:fill="auto"/>
            <w:vAlign w:val="center"/>
          </w:tcPr>
          <w:p w14:paraId="4644D5D4"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w:t>
            </w:r>
          </w:p>
        </w:tc>
        <w:tc>
          <w:tcPr>
            <w:tcW w:w="1175" w:type="pct"/>
            <w:shd w:val="clear" w:color="auto" w:fill="auto"/>
            <w:vAlign w:val="center"/>
          </w:tcPr>
          <w:p w14:paraId="59CBFBA8"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Total revenue</w:t>
            </w:r>
          </w:p>
        </w:tc>
        <w:tc>
          <w:tcPr>
            <w:tcW w:w="927" w:type="pct"/>
            <w:shd w:val="clear" w:color="auto" w:fill="auto"/>
            <w:vAlign w:val="center"/>
          </w:tcPr>
          <w:p w14:paraId="01824D7A"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1,104,268.83</w:t>
            </w:r>
          </w:p>
        </w:tc>
        <w:tc>
          <w:tcPr>
            <w:tcW w:w="884" w:type="pct"/>
            <w:shd w:val="clear" w:color="auto" w:fill="auto"/>
            <w:vAlign w:val="center"/>
          </w:tcPr>
          <w:p w14:paraId="7EE2F4F1"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1,239,000.00</w:t>
            </w:r>
          </w:p>
        </w:tc>
        <w:tc>
          <w:tcPr>
            <w:tcW w:w="984" w:type="pct"/>
            <w:shd w:val="clear" w:color="auto" w:fill="auto"/>
            <w:vAlign w:val="center"/>
          </w:tcPr>
          <w:p w14:paraId="63DBC786"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1,069,050.13</w:t>
            </w:r>
          </w:p>
        </w:tc>
        <w:tc>
          <w:tcPr>
            <w:tcW w:w="657" w:type="pct"/>
            <w:shd w:val="clear" w:color="auto" w:fill="auto"/>
            <w:vAlign w:val="center"/>
          </w:tcPr>
          <w:p w14:paraId="01823C5F"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86.28%</w:t>
            </w:r>
          </w:p>
        </w:tc>
      </w:tr>
      <w:tr w:rsidR="00577D1D" w:rsidRPr="00457026" w14:paraId="4F6AC7E2" w14:textId="77777777" w:rsidTr="00ED1F90">
        <w:trPr>
          <w:jc w:val="right"/>
        </w:trPr>
        <w:tc>
          <w:tcPr>
            <w:tcW w:w="373" w:type="pct"/>
            <w:shd w:val="clear" w:color="auto" w:fill="auto"/>
            <w:vAlign w:val="center"/>
          </w:tcPr>
          <w:p w14:paraId="0B399F26"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3</w:t>
            </w:r>
          </w:p>
        </w:tc>
        <w:tc>
          <w:tcPr>
            <w:tcW w:w="1175" w:type="pct"/>
            <w:shd w:val="clear" w:color="auto" w:fill="auto"/>
            <w:vAlign w:val="center"/>
          </w:tcPr>
          <w:p w14:paraId="3C9B3684"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before tax</w:t>
            </w:r>
          </w:p>
        </w:tc>
        <w:tc>
          <w:tcPr>
            <w:tcW w:w="927" w:type="pct"/>
            <w:shd w:val="clear" w:color="auto" w:fill="auto"/>
            <w:vAlign w:val="center"/>
          </w:tcPr>
          <w:p w14:paraId="29874B42"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145,878.69</w:t>
            </w:r>
          </w:p>
        </w:tc>
        <w:tc>
          <w:tcPr>
            <w:tcW w:w="884" w:type="pct"/>
            <w:shd w:val="clear" w:color="auto" w:fill="auto"/>
            <w:vAlign w:val="center"/>
          </w:tcPr>
          <w:p w14:paraId="465EECA2"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157,500.00</w:t>
            </w:r>
          </w:p>
        </w:tc>
        <w:tc>
          <w:tcPr>
            <w:tcW w:w="984" w:type="pct"/>
            <w:shd w:val="clear" w:color="auto" w:fill="auto"/>
            <w:vAlign w:val="center"/>
          </w:tcPr>
          <w:p w14:paraId="42A8CB88"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175,699.87</w:t>
            </w:r>
          </w:p>
        </w:tc>
        <w:tc>
          <w:tcPr>
            <w:tcW w:w="657" w:type="pct"/>
            <w:shd w:val="clear" w:color="auto" w:fill="auto"/>
            <w:vAlign w:val="center"/>
          </w:tcPr>
          <w:p w14:paraId="60950196"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111.56%</w:t>
            </w:r>
          </w:p>
        </w:tc>
      </w:tr>
      <w:tr w:rsidR="00577D1D" w:rsidRPr="00457026" w14:paraId="535B262D" w14:textId="77777777" w:rsidTr="00ED1F90">
        <w:trPr>
          <w:jc w:val="right"/>
        </w:trPr>
        <w:tc>
          <w:tcPr>
            <w:tcW w:w="373" w:type="pct"/>
            <w:shd w:val="clear" w:color="auto" w:fill="auto"/>
            <w:vAlign w:val="center"/>
          </w:tcPr>
          <w:p w14:paraId="4E8314A0"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4</w:t>
            </w:r>
          </w:p>
        </w:tc>
        <w:tc>
          <w:tcPr>
            <w:tcW w:w="1175" w:type="pct"/>
            <w:shd w:val="clear" w:color="auto" w:fill="auto"/>
            <w:vAlign w:val="center"/>
          </w:tcPr>
          <w:p w14:paraId="15BB0AB4"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927" w:type="pct"/>
            <w:shd w:val="clear" w:color="auto" w:fill="auto"/>
            <w:vAlign w:val="center"/>
          </w:tcPr>
          <w:p w14:paraId="4396674B"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140,638.96</w:t>
            </w:r>
          </w:p>
        </w:tc>
        <w:tc>
          <w:tcPr>
            <w:tcW w:w="884" w:type="pct"/>
            <w:shd w:val="clear" w:color="auto" w:fill="auto"/>
            <w:vAlign w:val="center"/>
          </w:tcPr>
          <w:p w14:paraId="7C058228"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147,000.00</w:t>
            </w:r>
          </w:p>
        </w:tc>
        <w:tc>
          <w:tcPr>
            <w:tcW w:w="984" w:type="pct"/>
            <w:shd w:val="clear" w:color="auto" w:fill="auto"/>
            <w:vAlign w:val="center"/>
          </w:tcPr>
          <w:p w14:paraId="7A5F3788"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150,294.29</w:t>
            </w:r>
          </w:p>
        </w:tc>
        <w:tc>
          <w:tcPr>
            <w:tcW w:w="657" w:type="pct"/>
            <w:shd w:val="clear" w:color="auto" w:fill="auto"/>
            <w:vAlign w:val="center"/>
          </w:tcPr>
          <w:p w14:paraId="31E2581D"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102.24%</w:t>
            </w:r>
          </w:p>
        </w:tc>
      </w:tr>
      <w:tr w:rsidR="00577D1D" w:rsidRPr="00457026" w14:paraId="00FD9B2A" w14:textId="77777777" w:rsidTr="00ED1F90">
        <w:trPr>
          <w:jc w:val="right"/>
        </w:trPr>
        <w:tc>
          <w:tcPr>
            <w:tcW w:w="373" w:type="pct"/>
            <w:shd w:val="clear" w:color="auto" w:fill="auto"/>
            <w:vAlign w:val="center"/>
          </w:tcPr>
          <w:p w14:paraId="6AD47DC9" w14:textId="77777777" w:rsidR="00577D1D" w:rsidRPr="00457026" w:rsidRDefault="00ED1F90" w:rsidP="00C812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5</w:t>
            </w:r>
          </w:p>
        </w:tc>
        <w:tc>
          <w:tcPr>
            <w:tcW w:w="1175" w:type="pct"/>
            <w:shd w:val="clear" w:color="auto" w:fill="auto"/>
            <w:vAlign w:val="center"/>
          </w:tcPr>
          <w:p w14:paraId="74EA885E" w14:textId="4E8F8F75"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Profit/charter capital</w:t>
            </w:r>
          </w:p>
        </w:tc>
        <w:tc>
          <w:tcPr>
            <w:tcW w:w="927" w:type="pct"/>
            <w:shd w:val="clear" w:color="auto" w:fill="auto"/>
            <w:vAlign w:val="center"/>
          </w:tcPr>
          <w:p w14:paraId="647E8431"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0.45</w:t>
            </w:r>
          </w:p>
        </w:tc>
        <w:tc>
          <w:tcPr>
            <w:tcW w:w="884" w:type="pct"/>
            <w:shd w:val="clear" w:color="auto" w:fill="auto"/>
            <w:vAlign w:val="center"/>
          </w:tcPr>
          <w:p w14:paraId="64A24A5A"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0.47</w:t>
            </w:r>
          </w:p>
        </w:tc>
        <w:tc>
          <w:tcPr>
            <w:tcW w:w="984" w:type="pct"/>
            <w:shd w:val="clear" w:color="auto" w:fill="auto"/>
            <w:vAlign w:val="center"/>
          </w:tcPr>
          <w:p w14:paraId="410B56E1"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0.48</w:t>
            </w:r>
          </w:p>
        </w:tc>
        <w:tc>
          <w:tcPr>
            <w:tcW w:w="657" w:type="pct"/>
            <w:shd w:val="clear" w:color="auto" w:fill="auto"/>
            <w:vAlign w:val="center"/>
          </w:tcPr>
          <w:p w14:paraId="6B10DD10" w14:textId="77777777" w:rsidR="00577D1D" w:rsidRPr="00457026" w:rsidRDefault="00ED1F90" w:rsidP="00C812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103.15%</w:t>
            </w:r>
          </w:p>
        </w:tc>
      </w:tr>
    </w:tbl>
    <w:p w14:paraId="1C36408C" w14:textId="668752D9" w:rsidR="00577D1D" w:rsidRPr="00457026" w:rsidRDefault="00ED1F90" w:rsidP="00E85B0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Profit distribution and dividends in 2023 as follows:</w:t>
      </w:r>
    </w:p>
    <w:p w14:paraId="68570DBB" w14:textId="747F6B5E" w:rsidR="00577D1D" w:rsidRPr="00457026" w:rsidRDefault="00ED1F90" w:rsidP="00E85B0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Unit</w:t>
      </w:r>
      <w:r w:rsidR="00F3685A" w:rsidRPr="00457026">
        <w:rPr>
          <w:rFonts w:ascii="Arial" w:hAnsi="Arial" w:cs="Arial"/>
          <w:color w:val="010000"/>
          <w:sz w:val="20"/>
        </w:rPr>
        <w:t>:</w:t>
      </w:r>
      <w:r w:rsidRPr="00457026">
        <w:rPr>
          <w:rFonts w:ascii="Arial" w:hAnsi="Arial" w:cs="Arial"/>
          <w:color w:val="010000"/>
          <w:sz w:val="20"/>
        </w:rPr>
        <w:t xml:space="preserve"> Million VND</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7"/>
        <w:gridCol w:w="3432"/>
        <w:gridCol w:w="1636"/>
        <w:gridCol w:w="1737"/>
        <w:gridCol w:w="1525"/>
      </w:tblGrid>
      <w:tr w:rsidR="00577D1D" w:rsidRPr="00457026" w14:paraId="2682A314" w14:textId="77777777" w:rsidTr="00ED1F90">
        <w:trPr>
          <w:jc w:val="center"/>
        </w:trPr>
        <w:tc>
          <w:tcPr>
            <w:tcW w:w="396" w:type="pct"/>
            <w:shd w:val="clear" w:color="auto" w:fill="auto"/>
            <w:vAlign w:val="center"/>
          </w:tcPr>
          <w:p w14:paraId="6EB6A03A"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No.</w:t>
            </w:r>
          </w:p>
        </w:tc>
        <w:tc>
          <w:tcPr>
            <w:tcW w:w="1897" w:type="pct"/>
            <w:shd w:val="clear" w:color="auto" w:fill="auto"/>
            <w:vAlign w:val="center"/>
          </w:tcPr>
          <w:p w14:paraId="6F2DB8C5"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Target</w:t>
            </w:r>
          </w:p>
        </w:tc>
        <w:tc>
          <w:tcPr>
            <w:tcW w:w="904" w:type="pct"/>
            <w:shd w:val="clear" w:color="auto" w:fill="auto"/>
            <w:vAlign w:val="center"/>
          </w:tcPr>
          <w:p w14:paraId="48164664"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Rate (%)</w:t>
            </w:r>
          </w:p>
        </w:tc>
        <w:tc>
          <w:tcPr>
            <w:tcW w:w="960" w:type="pct"/>
            <w:shd w:val="clear" w:color="auto" w:fill="auto"/>
            <w:vAlign w:val="center"/>
          </w:tcPr>
          <w:p w14:paraId="199748AA" w14:textId="44B8A8F0"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Plan in 2023</w:t>
            </w:r>
          </w:p>
        </w:tc>
        <w:tc>
          <w:tcPr>
            <w:tcW w:w="843" w:type="pct"/>
            <w:shd w:val="clear" w:color="auto" w:fill="auto"/>
            <w:vAlign w:val="center"/>
          </w:tcPr>
          <w:p w14:paraId="5BCB6F88" w14:textId="520B5D2D" w:rsidR="00577D1D" w:rsidRPr="00457026" w:rsidRDefault="00F3685A"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Results</w:t>
            </w:r>
            <w:r w:rsidR="00ED1F90" w:rsidRPr="00457026">
              <w:rPr>
                <w:rFonts w:ascii="Arial" w:hAnsi="Arial" w:cs="Arial"/>
                <w:color w:val="010000"/>
                <w:sz w:val="20"/>
              </w:rPr>
              <w:t xml:space="preserve"> in 2023</w:t>
            </w:r>
          </w:p>
        </w:tc>
      </w:tr>
      <w:tr w:rsidR="00577D1D" w:rsidRPr="00457026" w14:paraId="0CB1E992" w14:textId="77777777" w:rsidTr="00ED1F90">
        <w:trPr>
          <w:jc w:val="center"/>
        </w:trPr>
        <w:tc>
          <w:tcPr>
            <w:tcW w:w="396" w:type="pct"/>
            <w:shd w:val="clear" w:color="auto" w:fill="auto"/>
            <w:vAlign w:val="center"/>
          </w:tcPr>
          <w:p w14:paraId="7CB6F49A"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1</w:t>
            </w:r>
          </w:p>
        </w:tc>
        <w:tc>
          <w:tcPr>
            <w:tcW w:w="1897" w:type="pct"/>
            <w:shd w:val="clear" w:color="auto" w:fill="auto"/>
            <w:vAlign w:val="center"/>
          </w:tcPr>
          <w:p w14:paraId="11D2BCF2"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 (Distributed profit):</w:t>
            </w:r>
          </w:p>
        </w:tc>
        <w:tc>
          <w:tcPr>
            <w:tcW w:w="904" w:type="pct"/>
            <w:shd w:val="clear" w:color="auto" w:fill="auto"/>
            <w:vAlign w:val="center"/>
          </w:tcPr>
          <w:p w14:paraId="5CA75346" w14:textId="5F1878CD"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100%</w:t>
            </w:r>
            <w:r w:rsidR="00F3685A" w:rsidRPr="00457026">
              <w:rPr>
                <w:rFonts w:ascii="Arial" w:hAnsi="Arial" w:cs="Arial"/>
                <w:color w:val="010000"/>
                <w:sz w:val="20"/>
              </w:rPr>
              <w:t xml:space="preserve"> of</w:t>
            </w:r>
          </w:p>
          <w:p w14:paraId="1A328996"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960" w:type="pct"/>
            <w:shd w:val="clear" w:color="auto" w:fill="auto"/>
            <w:vAlign w:val="center"/>
          </w:tcPr>
          <w:p w14:paraId="1FD4FB36"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147,000.00</w:t>
            </w:r>
          </w:p>
        </w:tc>
        <w:tc>
          <w:tcPr>
            <w:tcW w:w="843" w:type="pct"/>
            <w:shd w:val="clear" w:color="auto" w:fill="auto"/>
            <w:vAlign w:val="center"/>
          </w:tcPr>
          <w:p w14:paraId="48B6178A"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150,294.29</w:t>
            </w:r>
          </w:p>
        </w:tc>
      </w:tr>
      <w:tr w:rsidR="00577D1D" w:rsidRPr="00457026" w14:paraId="62BC7DF4" w14:textId="77777777" w:rsidTr="00ED1F90">
        <w:trPr>
          <w:jc w:val="center"/>
        </w:trPr>
        <w:tc>
          <w:tcPr>
            <w:tcW w:w="396" w:type="pct"/>
            <w:shd w:val="clear" w:color="auto" w:fill="auto"/>
            <w:vAlign w:val="center"/>
          </w:tcPr>
          <w:p w14:paraId="205A30C0"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w:t>
            </w:r>
          </w:p>
        </w:tc>
        <w:tc>
          <w:tcPr>
            <w:tcW w:w="1897" w:type="pct"/>
            <w:shd w:val="clear" w:color="auto" w:fill="auto"/>
            <w:vAlign w:val="center"/>
          </w:tcPr>
          <w:p w14:paraId="3F0CFDC2"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Appropriation for investment and development funds</w:t>
            </w:r>
          </w:p>
        </w:tc>
        <w:tc>
          <w:tcPr>
            <w:tcW w:w="904" w:type="pct"/>
            <w:shd w:val="clear" w:color="auto" w:fill="auto"/>
            <w:vAlign w:val="center"/>
          </w:tcPr>
          <w:p w14:paraId="706FC44E" w14:textId="6B3C2970"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30%</w:t>
            </w:r>
            <w:r w:rsidR="00F3685A" w:rsidRPr="00457026">
              <w:rPr>
                <w:rFonts w:ascii="Arial" w:hAnsi="Arial" w:cs="Arial"/>
                <w:color w:val="010000"/>
                <w:sz w:val="20"/>
              </w:rPr>
              <w:t xml:space="preserve"> of</w:t>
            </w:r>
          </w:p>
          <w:p w14:paraId="0ACAD375"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960" w:type="pct"/>
            <w:shd w:val="clear" w:color="auto" w:fill="auto"/>
            <w:vAlign w:val="center"/>
          </w:tcPr>
          <w:p w14:paraId="221EF15E"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44,100.00</w:t>
            </w:r>
          </w:p>
        </w:tc>
        <w:tc>
          <w:tcPr>
            <w:tcW w:w="843" w:type="pct"/>
            <w:shd w:val="clear" w:color="auto" w:fill="auto"/>
            <w:vAlign w:val="center"/>
          </w:tcPr>
          <w:p w14:paraId="181E7007"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45,088.29</w:t>
            </w:r>
          </w:p>
        </w:tc>
      </w:tr>
      <w:tr w:rsidR="00577D1D" w:rsidRPr="00457026" w14:paraId="560837AA" w14:textId="77777777" w:rsidTr="00ED1F90">
        <w:trPr>
          <w:jc w:val="center"/>
        </w:trPr>
        <w:tc>
          <w:tcPr>
            <w:tcW w:w="396" w:type="pct"/>
            <w:shd w:val="clear" w:color="auto" w:fill="auto"/>
            <w:vAlign w:val="center"/>
          </w:tcPr>
          <w:p w14:paraId="7438E96E"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3</w:t>
            </w:r>
          </w:p>
        </w:tc>
        <w:tc>
          <w:tcPr>
            <w:tcW w:w="1897" w:type="pct"/>
            <w:shd w:val="clear" w:color="auto" w:fill="auto"/>
            <w:vAlign w:val="center"/>
          </w:tcPr>
          <w:p w14:paraId="46602177"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Appropriation for bonus fund</w:t>
            </w:r>
          </w:p>
        </w:tc>
        <w:tc>
          <w:tcPr>
            <w:tcW w:w="904" w:type="pct"/>
            <w:shd w:val="clear" w:color="auto" w:fill="auto"/>
            <w:vAlign w:val="center"/>
          </w:tcPr>
          <w:p w14:paraId="70F0997C" w14:textId="1274498C"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5%</w:t>
            </w:r>
            <w:r w:rsidR="00F3685A" w:rsidRPr="00457026">
              <w:rPr>
                <w:rFonts w:ascii="Arial" w:hAnsi="Arial" w:cs="Arial"/>
                <w:color w:val="010000"/>
                <w:sz w:val="20"/>
              </w:rPr>
              <w:t xml:space="preserve"> of</w:t>
            </w:r>
          </w:p>
          <w:p w14:paraId="593D2048"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960" w:type="pct"/>
            <w:shd w:val="clear" w:color="auto" w:fill="auto"/>
            <w:vAlign w:val="center"/>
          </w:tcPr>
          <w:p w14:paraId="190C5C46"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7,350.00</w:t>
            </w:r>
          </w:p>
        </w:tc>
        <w:tc>
          <w:tcPr>
            <w:tcW w:w="843" w:type="pct"/>
            <w:shd w:val="clear" w:color="auto" w:fill="auto"/>
            <w:vAlign w:val="center"/>
          </w:tcPr>
          <w:p w14:paraId="0A3CB569"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7,514.71</w:t>
            </w:r>
          </w:p>
        </w:tc>
      </w:tr>
      <w:tr w:rsidR="00577D1D" w:rsidRPr="00457026" w14:paraId="45DEBA38" w14:textId="77777777" w:rsidTr="00ED1F90">
        <w:trPr>
          <w:jc w:val="center"/>
        </w:trPr>
        <w:tc>
          <w:tcPr>
            <w:tcW w:w="396" w:type="pct"/>
            <w:shd w:val="clear" w:color="auto" w:fill="auto"/>
            <w:vAlign w:val="center"/>
          </w:tcPr>
          <w:p w14:paraId="144C4948"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4</w:t>
            </w:r>
          </w:p>
        </w:tc>
        <w:tc>
          <w:tcPr>
            <w:tcW w:w="1897" w:type="pct"/>
            <w:shd w:val="clear" w:color="auto" w:fill="auto"/>
            <w:vAlign w:val="center"/>
          </w:tcPr>
          <w:p w14:paraId="4DA3FE6F"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Appropriation for welfare fund</w:t>
            </w:r>
          </w:p>
        </w:tc>
        <w:tc>
          <w:tcPr>
            <w:tcW w:w="904" w:type="pct"/>
            <w:shd w:val="clear" w:color="auto" w:fill="auto"/>
            <w:vAlign w:val="center"/>
          </w:tcPr>
          <w:p w14:paraId="2764D9C4" w14:textId="480B117F"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5%</w:t>
            </w:r>
            <w:r w:rsidR="00F3685A" w:rsidRPr="00457026">
              <w:rPr>
                <w:rFonts w:ascii="Arial" w:hAnsi="Arial" w:cs="Arial"/>
                <w:color w:val="010000"/>
                <w:sz w:val="20"/>
              </w:rPr>
              <w:t xml:space="preserve"> of</w:t>
            </w:r>
          </w:p>
          <w:p w14:paraId="63030E31"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960" w:type="pct"/>
            <w:shd w:val="clear" w:color="auto" w:fill="auto"/>
            <w:vAlign w:val="center"/>
          </w:tcPr>
          <w:p w14:paraId="07444D6A"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7,350.00</w:t>
            </w:r>
          </w:p>
        </w:tc>
        <w:tc>
          <w:tcPr>
            <w:tcW w:w="843" w:type="pct"/>
            <w:shd w:val="clear" w:color="auto" w:fill="auto"/>
            <w:vAlign w:val="center"/>
          </w:tcPr>
          <w:p w14:paraId="625A864A"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7,514.71</w:t>
            </w:r>
          </w:p>
        </w:tc>
      </w:tr>
      <w:tr w:rsidR="00577D1D" w:rsidRPr="00457026" w14:paraId="6127305C" w14:textId="77777777" w:rsidTr="00ED1F90">
        <w:trPr>
          <w:jc w:val="center"/>
        </w:trPr>
        <w:tc>
          <w:tcPr>
            <w:tcW w:w="396" w:type="pct"/>
            <w:shd w:val="clear" w:color="auto" w:fill="auto"/>
            <w:vAlign w:val="center"/>
          </w:tcPr>
          <w:p w14:paraId="0C9AE16B"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5</w:t>
            </w:r>
          </w:p>
        </w:tc>
        <w:tc>
          <w:tcPr>
            <w:tcW w:w="1897" w:type="pct"/>
            <w:shd w:val="clear" w:color="auto" w:fill="auto"/>
            <w:vAlign w:val="center"/>
          </w:tcPr>
          <w:p w14:paraId="2CC68F01"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Bonus for the Executive Board</w:t>
            </w:r>
          </w:p>
        </w:tc>
        <w:tc>
          <w:tcPr>
            <w:tcW w:w="904" w:type="pct"/>
            <w:shd w:val="clear" w:color="auto" w:fill="auto"/>
            <w:vAlign w:val="center"/>
          </w:tcPr>
          <w:p w14:paraId="5868D7A1" w14:textId="1B002ECA"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2%</w:t>
            </w:r>
            <w:r w:rsidR="00F3685A" w:rsidRPr="00457026">
              <w:rPr>
                <w:rFonts w:ascii="Arial" w:hAnsi="Arial" w:cs="Arial"/>
                <w:color w:val="010000"/>
                <w:sz w:val="20"/>
              </w:rPr>
              <w:t xml:space="preserve"> of</w:t>
            </w:r>
          </w:p>
          <w:p w14:paraId="49251327"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960" w:type="pct"/>
            <w:shd w:val="clear" w:color="auto" w:fill="auto"/>
            <w:vAlign w:val="center"/>
          </w:tcPr>
          <w:p w14:paraId="2E5CACF0"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2,940.00</w:t>
            </w:r>
          </w:p>
        </w:tc>
        <w:tc>
          <w:tcPr>
            <w:tcW w:w="843" w:type="pct"/>
            <w:shd w:val="clear" w:color="auto" w:fill="auto"/>
            <w:vAlign w:val="center"/>
          </w:tcPr>
          <w:p w14:paraId="34635100"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3,005.89</w:t>
            </w:r>
          </w:p>
        </w:tc>
      </w:tr>
      <w:tr w:rsidR="00577D1D" w:rsidRPr="00457026" w14:paraId="5526B11C" w14:textId="77777777" w:rsidTr="00ED1F90">
        <w:trPr>
          <w:jc w:val="center"/>
        </w:trPr>
        <w:tc>
          <w:tcPr>
            <w:tcW w:w="396" w:type="pct"/>
            <w:shd w:val="clear" w:color="auto" w:fill="auto"/>
            <w:vAlign w:val="center"/>
          </w:tcPr>
          <w:p w14:paraId="37771E93"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6</w:t>
            </w:r>
          </w:p>
        </w:tc>
        <w:tc>
          <w:tcPr>
            <w:tcW w:w="1897" w:type="pct"/>
            <w:shd w:val="clear" w:color="auto" w:fill="auto"/>
            <w:vAlign w:val="center"/>
          </w:tcPr>
          <w:p w14:paraId="6FDCCF7B"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Dividend payment</w:t>
            </w:r>
          </w:p>
        </w:tc>
        <w:tc>
          <w:tcPr>
            <w:tcW w:w="904" w:type="pct"/>
            <w:shd w:val="clear" w:color="auto" w:fill="auto"/>
            <w:vAlign w:val="center"/>
          </w:tcPr>
          <w:p w14:paraId="051098F9" w14:textId="04B65CF0"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15%</w:t>
            </w:r>
            <w:r w:rsidR="00F3685A" w:rsidRPr="00457026">
              <w:rPr>
                <w:rFonts w:ascii="Arial" w:hAnsi="Arial" w:cs="Arial"/>
                <w:color w:val="010000"/>
                <w:sz w:val="20"/>
              </w:rPr>
              <w:t xml:space="preserve"> of</w:t>
            </w:r>
          </w:p>
          <w:p w14:paraId="68C94286"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Charter capital</w:t>
            </w:r>
          </w:p>
        </w:tc>
        <w:tc>
          <w:tcPr>
            <w:tcW w:w="960" w:type="pct"/>
            <w:shd w:val="clear" w:color="auto" w:fill="auto"/>
            <w:vAlign w:val="center"/>
          </w:tcPr>
          <w:p w14:paraId="0C0A061E"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77,500.00</w:t>
            </w:r>
          </w:p>
        </w:tc>
        <w:tc>
          <w:tcPr>
            <w:tcW w:w="843" w:type="pct"/>
            <w:shd w:val="clear" w:color="auto" w:fill="auto"/>
            <w:vAlign w:val="center"/>
          </w:tcPr>
          <w:p w14:paraId="779974E7"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46,499.83</w:t>
            </w:r>
          </w:p>
        </w:tc>
      </w:tr>
      <w:tr w:rsidR="00577D1D" w:rsidRPr="00457026" w14:paraId="5350341A" w14:textId="77777777" w:rsidTr="00ED1F90">
        <w:trPr>
          <w:jc w:val="center"/>
        </w:trPr>
        <w:tc>
          <w:tcPr>
            <w:tcW w:w="396" w:type="pct"/>
            <w:shd w:val="clear" w:color="auto" w:fill="auto"/>
            <w:vAlign w:val="center"/>
          </w:tcPr>
          <w:p w14:paraId="48656E4A" w14:textId="77777777" w:rsidR="00577D1D" w:rsidRPr="00457026" w:rsidRDefault="00ED1F90" w:rsidP="00AD25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7</w:t>
            </w:r>
          </w:p>
        </w:tc>
        <w:tc>
          <w:tcPr>
            <w:tcW w:w="1897" w:type="pct"/>
            <w:shd w:val="clear" w:color="auto" w:fill="auto"/>
            <w:vAlign w:val="center"/>
          </w:tcPr>
          <w:p w14:paraId="7644F508" w14:textId="03B4B3DE"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 xml:space="preserve">The remaining profit after tax in 2023 </w:t>
            </w:r>
            <w:r w:rsidR="00F3685A" w:rsidRPr="00457026">
              <w:rPr>
                <w:rFonts w:ascii="Arial" w:hAnsi="Arial" w:cs="Arial"/>
                <w:color w:val="010000"/>
                <w:sz w:val="20"/>
              </w:rPr>
              <w:t xml:space="preserve">that </w:t>
            </w:r>
            <w:r w:rsidRPr="00457026">
              <w:rPr>
                <w:rFonts w:ascii="Arial" w:hAnsi="Arial" w:cs="Arial"/>
                <w:color w:val="010000"/>
                <w:sz w:val="20"/>
              </w:rPr>
              <w:t>has not been distributed</w:t>
            </w:r>
          </w:p>
        </w:tc>
        <w:tc>
          <w:tcPr>
            <w:tcW w:w="904" w:type="pct"/>
            <w:shd w:val="clear" w:color="auto" w:fill="auto"/>
            <w:vAlign w:val="center"/>
          </w:tcPr>
          <w:p w14:paraId="4E79202D"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w:t>
            </w:r>
          </w:p>
        </w:tc>
        <w:tc>
          <w:tcPr>
            <w:tcW w:w="960" w:type="pct"/>
            <w:shd w:val="clear" w:color="auto" w:fill="auto"/>
            <w:vAlign w:val="center"/>
          </w:tcPr>
          <w:p w14:paraId="17D44A52"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7,755.00</w:t>
            </w:r>
          </w:p>
        </w:tc>
        <w:tc>
          <w:tcPr>
            <w:tcW w:w="843" w:type="pct"/>
            <w:shd w:val="clear" w:color="auto" w:fill="auto"/>
            <w:vAlign w:val="center"/>
          </w:tcPr>
          <w:p w14:paraId="4633FBD0" w14:textId="77777777" w:rsidR="00577D1D" w:rsidRPr="00457026" w:rsidRDefault="00ED1F90" w:rsidP="00AD25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40,670.86</w:t>
            </w:r>
          </w:p>
        </w:tc>
      </w:tr>
    </w:tbl>
    <w:p w14:paraId="46EBA59B" w14:textId="5E8DC632"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 xml:space="preserve">*Profits in 2023 were </w:t>
      </w:r>
      <w:r w:rsidR="00457026" w:rsidRPr="00457026">
        <w:rPr>
          <w:rFonts w:ascii="Arial" w:hAnsi="Arial" w:cs="Arial"/>
          <w:color w:val="010000"/>
          <w:sz w:val="20"/>
        </w:rPr>
        <w:t>retained</w:t>
      </w:r>
      <w:r w:rsidRPr="00457026">
        <w:rPr>
          <w:rFonts w:ascii="Arial" w:hAnsi="Arial" w:cs="Arial"/>
          <w:color w:val="010000"/>
          <w:sz w:val="20"/>
        </w:rPr>
        <w:t xml:space="preserve"> so that the Company has had capital to invest in projects in the future.</w:t>
      </w:r>
    </w:p>
    <w:p w14:paraId="593D152E" w14:textId="77777777" w:rsidR="00577D1D" w:rsidRPr="00457026" w:rsidRDefault="00ED1F90" w:rsidP="00E85B0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Targets and plans for profit distribution and dividends in 2024:</w:t>
      </w:r>
    </w:p>
    <w:p w14:paraId="176278CE" w14:textId="77777777" w:rsidR="00577D1D" w:rsidRPr="00457026" w:rsidRDefault="00ED1F90" w:rsidP="00E85B0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Based on the Executive Board's Report on business results in 2023 and business plan in 2024, some financial plan targets in 2024 are as follows:</w:t>
      </w:r>
    </w:p>
    <w:p w14:paraId="37C12A50" w14:textId="426F6734" w:rsidR="00577D1D" w:rsidRPr="00457026" w:rsidRDefault="00ED1F90" w:rsidP="00E85B0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lastRenderedPageBreak/>
        <w:t>Unit</w:t>
      </w:r>
      <w:r w:rsidR="00457026" w:rsidRPr="00457026">
        <w:rPr>
          <w:rFonts w:ascii="Arial" w:hAnsi="Arial" w:cs="Arial"/>
          <w:color w:val="010000"/>
          <w:sz w:val="20"/>
        </w:rPr>
        <w:t>:</w:t>
      </w:r>
      <w:r w:rsidRPr="00457026">
        <w:rPr>
          <w:rFonts w:ascii="Arial" w:hAnsi="Arial" w:cs="Arial"/>
          <w:color w:val="010000"/>
          <w:sz w:val="20"/>
        </w:rPr>
        <w:t xml:space="preserve"> Million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
        <w:gridCol w:w="2965"/>
        <w:gridCol w:w="1849"/>
        <w:gridCol w:w="1849"/>
        <w:gridCol w:w="1849"/>
      </w:tblGrid>
      <w:tr w:rsidR="00577D1D" w:rsidRPr="00457026" w14:paraId="4BA409EE" w14:textId="77777777" w:rsidTr="00ED1F90">
        <w:tc>
          <w:tcPr>
            <w:tcW w:w="396" w:type="pct"/>
            <w:shd w:val="clear" w:color="auto" w:fill="auto"/>
            <w:vAlign w:val="center"/>
          </w:tcPr>
          <w:p w14:paraId="088110BD" w14:textId="77777777"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No.</w:t>
            </w:r>
          </w:p>
        </w:tc>
        <w:tc>
          <w:tcPr>
            <w:tcW w:w="1604" w:type="pct"/>
            <w:shd w:val="clear" w:color="auto" w:fill="auto"/>
            <w:vAlign w:val="center"/>
          </w:tcPr>
          <w:p w14:paraId="5A6BD5AF" w14:textId="77777777"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Target</w:t>
            </w:r>
          </w:p>
        </w:tc>
        <w:tc>
          <w:tcPr>
            <w:tcW w:w="1000" w:type="pct"/>
            <w:shd w:val="clear" w:color="auto" w:fill="auto"/>
            <w:vAlign w:val="center"/>
          </w:tcPr>
          <w:p w14:paraId="75F18F29" w14:textId="68AFAA12"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2023 Results</w:t>
            </w:r>
          </w:p>
        </w:tc>
        <w:tc>
          <w:tcPr>
            <w:tcW w:w="1000" w:type="pct"/>
            <w:shd w:val="clear" w:color="auto" w:fill="auto"/>
            <w:vAlign w:val="center"/>
          </w:tcPr>
          <w:p w14:paraId="4F0E0A02" w14:textId="0CBF4163"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2024 Plan</w:t>
            </w:r>
          </w:p>
        </w:tc>
        <w:tc>
          <w:tcPr>
            <w:tcW w:w="1000" w:type="pct"/>
            <w:shd w:val="clear" w:color="auto" w:fill="auto"/>
            <w:vAlign w:val="center"/>
          </w:tcPr>
          <w:p w14:paraId="68A2E124" w14:textId="44FA7C01"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Rate (2024 Plan/2023 Results)</w:t>
            </w:r>
          </w:p>
        </w:tc>
      </w:tr>
      <w:tr w:rsidR="00577D1D" w:rsidRPr="00457026" w14:paraId="58CAAED2" w14:textId="77777777" w:rsidTr="00ED1F90">
        <w:tc>
          <w:tcPr>
            <w:tcW w:w="396" w:type="pct"/>
            <w:shd w:val="clear" w:color="auto" w:fill="auto"/>
            <w:vAlign w:val="center"/>
          </w:tcPr>
          <w:p w14:paraId="6F1DBFDB" w14:textId="77777777"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1</w:t>
            </w:r>
          </w:p>
        </w:tc>
        <w:tc>
          <w:tcPr>
            <w:tcW w:w="1604" w:type="pct"/>
            <w:shd w:val="clear" w:color="auto" w:fill="auto"/>
            <w:vAlign w:val="center"/>
          </w:tcPr>
          <w:p w14:paraId="635630F0"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Charter capital</w:t>
            </w:r>
          </w:p>
        </w:tc>
        <w:tc>
          <w:tcPr>
            <w:tcW w:w="1000" w:type="pct"/>
            <w:shd w:val="clear" w:color="auto" w:fill="auto"/>
            <w:vAlign w:val="center"/>
          </w:tcPr>
          <w:p w14:paraId="7CA0551B"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309,998.86</w:t>
            </w:r>
          </w:p>
        </w:tc>
        <w:tc>
          <w:tcPr>
            <w:tcW w:w="1000" w:type="pct"/>
            <w:shd w:val="clear" w:color="auto" w:fill="auto"/>
            <w:vAlign w:val="center"/>
          </w:tcPr>
          <w:p w14:paraId="2DEDD88F"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450,000.00</w:t>
            </w:r>
          </w:p>
        </w:tc>
        <w:tc>
          <w:tcPr>
            <w:tcW w:w="1000" w:type="pct"/>
            <w:shd w:val="clear" w:color="auto" w:fill="auto"/>
            <w:vAlign w:val="center"/>
          </w:tcPr>
          <w:p w14:paraId="1899A138"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145.16%</w:t>
            </w:r>
          </w:p>
        </w:tc>
      </w:tr>
      <w:tr w:rsidR="00577D1D" w:rsidRPr="00457026" w14:paraId="6EC0A659" w14:textId="77777777" w:rsidTr="00ED1F90">
        <w:tc>
          <w:tcPr>
            <w:tcW w:w="396" w:type="pct"/>
            <w:shd w:val="clear" w:color="auto" w:fill="auto"/>
            <w:vAlign w:val="center"/>
          </w:tcPr>
          <w:p w14:paraId="72A18115" w14:textId="77777777"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w:t>
            </w:r>
          </w:p>
        </w:tc>
        <w:tc>
          <w:tcPr>
            <w:tcW w:w="1604" w:type="pct"/>
            <w:shd w:val="clear" w:color="auto" w:fill="auto"/>
            <w:vAlign w:val="center"/>
          </w:tcPr>
          <w:p w14:paraId="38E1F7D1"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Total revenue</w:t>
            </w:r>
          </w:p>
        </w:tc>
        <w:tc>
          <w:tcPr>
            <w:tcW w:w="1000" w:type="pct"/>
            <w:shd w:val="clear" w:color="auto" w:fill="auto"/>
            <w:vAlign w:val="center"/>
          </w:tcPr>
          <w:p w14:paraId="4FECEA10"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1,069,050.13</w:t>
            </w:r>
          </w:p>
        </w:tc>
        <w:tc>
          <w:tcPr>
            <w:tcW w:w="1000" w:type="pct"/>
            <w:shd w:val="clear" w:color="auto" w:fill="auto"/>
            <w:vAlign w:val="center"/>
          </w:tcPr>
          <w:p w14:paraId="4EDC392F"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1,429,457.01</w:t>
            </w:r>
          </w:p>
        </w:tc>
        <w:tc>
          <w:tcPr>
            <w:tcW w:w="1000" w:type="pct"/>
            <w:shd w:val="clear" w:color="auto" w:fill="auto"/>
            <w:vAlign w:val="center"/>
          </w:tcPr>
          <w:p w14:paraId="718AA3F3"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133 71%</w:t>
            </w:r>
          </w:p>
        </w:tc>
      </w:tr>
      <w:tr w:rsidR="00577D1D" w:rsidRPr="00457026" w14:paraId="32EFAEDF" w14:textId="77777777" w:rsidTr="00ED1F90">
        <w:tc>
          <w:tcPr>
            <w:tcW w:w="396" w:type="pct"/>
            <w:shd w:val="clear" w:color="auto" w:fill="auto"/>
            <w:vAlign w:val="center"/>
          </w:tcPr>
          <w:p w14:paraId="6FBA94F2" w14:textId="77777777"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3</w:t>
            </w:r>
          </w:p>
        </w:tc>
        <w:tc>
          <w:tcPr>
            <w:tcW w:w="1604" w:type="pct"/>
            <w:shd w:val="clear" w:color="auto" w:fill="auto"/>
            <w:vAlign w:val="center"/>
          </w:tcPr>
          <w:p w14:paraId="63F1086A"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before tax</w:t>
            </w:r>
          </w:p>
        </w:tc>
        <w:tc>
          <w:tcPr>
            <w:tcW w:w="1000" w:type="pct"/>
            <w:shd w:val="clear" w:color="auto" w:fill="auto"/>
            <w:vAlign w:val="center"/>
          </w:tcPr>
          <w:p w14:paraId="30DCB821"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175,699.87</w:t>
            </w:r>
          </w:p>
        </w:tc>
        <w:tc>
          <w:tcPr>
            <w:tcW w:w="1000" w:type="pct"/>
            <w:shd w:val="clear" w:color="auto" w:fill="auto"/>
            <w:vAlign w:val="center"/>
          </w:tcPr>
          <w:p w14:paraId="1E9099DD"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187,869.99</w:t>
            </w:r>
          </w:p>
        </w:tc>
        <w:tc>
          <w:tcPr>
            <w:tcW w:w="1000" w:type="pct"/>
            <w:shd w:val="clear" w:color="auto" w:fill="auto"/>
            <w:vAlign w:val="center"/>
          </w:tcPr>
          <w:p w14:paraId="2C6B7EE4"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106.93%</w:t>
            </w:r>
          </w:p>
        </w:tc>
      </w:tr>
      <w:tr w:rsidR="00577D1D" w:rsidRPr="00457026" w14:paraId="29AD49A5" w14:textId="77777777" w:rsidTr="00ED1F90">
        <w:tc>
          <w:tcPr>
            <w:tcW w:w="396" w:type="pct"/>
            <w:shd w:val="clear" w:color="auto" w:fill="auto"/>
            <w:vAlign w:val="center"/>
          </w:tcPr>
          <w:p w14:paraId="301463C6" w14:textId="77777777"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4</w:t>
            </w:r>
          </w:p>
        </w:tc>
        <w:tc>
          <w:tcPr>
            <w:tcW w:w="1604" w:type="pct"/>
            <w:shd w:val="clear" w:color="auto" w:fill="auto"/>
            <w:vAlign w:val="center"/>
          </w:tcPr>
          <w:p w14:paraId="194476B4"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w:t>
            </w:r>
          </w:p>
        </w:tc>
        <w:tc>
          <w:tcPr>
            <w:tcW w:w="1000" w:type="pct"/>
            <w:shd w:val="clear" w:color="auto" w:fill="auto"/>
            <w:vAlign w:val="center"/>
          </w:tcPr>
          <w:p w14:paraId="728A8DB6"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150,294.29</w:t>
            </w:r>
          </w:p>
        </w:tc>
        <w:tc>
          <w:tcPr>
            <w:tcW w:w="1000" w:type="pct"/>
            <w:shd w:val="clear" w:color="auto" w:fill="auto"/>
            <w:vAlign w:val="center"/>
          </w:tcPr>
          <w:p w14:paraId="486B7368"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159,689.49</w:t>
            </w:r>
          </w:p>
        </w:tc>
        <w:tc>
          <w:tcPr>
            <w:tcW w:w="1000" w:type="pct"/>
            <w:shd w:val="clear" w:color="auto" w:fill="auto"/>
            <w:vAlign w:val="center"/>
          </w:tcPr>
          <w:p w14:paraId="5D373306"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106.25%</w:t>
            </w:r>
          </w:p>
        </w:tc>
      </w:tr>
      <w:tr w:rsidR="00577D1D" w:rsidRPr="00457026" w14:paraId="3CE24D24" w14:textId="77777777" w:rsidTr="00ED1F90">
        <w:tc>
          <w:tcPr>
            <w:tcW w:w="396" w:type="pct"/>
            <w:shd w:val="clear" w:color="auto" w:fill="auto"/>
            <w:vAlign w:val="center"/>
          </w:tcPr>
          <w:p w14:paraId="77EEF7F5" w14:textId="77777777" w:rsidR="00577D1D" w:rsidRPr="00457026" w:rsidRDefault="00ED1F90" w:rsidP="00F532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5</w:t>
            </w:r>
          </w:p>
        </w:tc>
        <w:tc>
          <w:tcPr>
            <w:tcW w:w="1604" w:type="pct"/>
            <w:shd w:val="clear" w:color="auto" w:fill="auto"/>
            <w:vAlign w:val="center"/>
          </w:tcPr>
          <w:p w14:paraId="25AB7AFA" w14:textId="40BA6AAE"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Profit/charter capital</w:t>
            </w:r>
          </w:p>
        </w:tc>
        <w:tc>
          <w:tcPr>
            <w:tcW w:w="1000" w:type="pct"/>
            <w:shd w:val="clear" w:color="auto" w:fill="auto"/>
            <w:vAlign w:val="center"/>
          </w:tcPr>
          <w:p w14:paraId="3E997DCC"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0.48</w:t>
            </w:r>
          </w:p>
        </w:tc>
        <w:tc>
          <w:tcPr>
            <w:tcW w:w="1000" w:type="pct"/>
            <w:shd w:val="clear" w:color="auto" w:fill="auto"/>
            <w:vAlign w:val="center"/>
          </w:tcPr>
          <w:p w14:paraId="217BBEB2"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0.35</w:t>
            </w:r>
          </w:p>
        </w:tc>
        <w:tc>
          <w:tcPr>
            <w:tcW w:w="1000" w:type="pct"/>
            <w:shd w:val="clear" w:color="auto" w:fill="auto"/>
            <w:vAlign w:val="center"/>
          </w:tcPr>
          <w:p w14:paraId="234F865C" w14:textId="77777777" w:rsidR="00577D1D" w:rsidRPr="00457026" w:rsidRDefault="00ED1F90" w:rsidP="00F532F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73.20%</w:t>
            </w:r>
          </w:p>
        </w:tc>
      </w:tr>
    </w:tbl>
    <w:p w14:paraId="50B63020" w14:textId="77777777" w:rsidR="00577D1D" w:rsidRPr="00457026" w:rsidRDefault="00ED1F90" w:rsidP="00E85B0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The plan for profit distribution and dividends in 2024 is as follows:</w:t>
      </w:r>
    </w:p>
    <w:p w14:paraId="7861117D" w14:textId="2EF0B734" w:rsidR="00577D1D" w:rsidRPr="00457026" w:rsidRDefault="00ED1F90" w:rsidP="00E85B0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Unit</w:t>
      </w:r>
      <w:r w:rsidR="00457026" w:rsidRPr="00457026">
        <w:rPr>
          <w:rFonts w:ascii="Arial" w:hAnsi="Arial" w:cs="Arial"/>
          <w:color w:val="010000"/>
          <w:sz w:val="20"/>
        </w:rPr>
        <w:t>:</w:t>
      </w:r>
      <w:r w:rsidRPr="00457026">
        <w:rPr>
          <w:rFonts w:ascii="Arial" w:hAnsi="Arial" w:cs="Arial"/>
          <w:color w:val="010000"/>
          <w:sz w:val="20"/>
        </w:rPr>
        <w:t xml:space="preserve"> million VND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7"/>
        <w:gridCol w:w="4144"/>
        <w:gridCol w:w="2171"/>
        <w:gridCol w:w="2045"/>
      </w:tblGrid>
      <w:tr w:rsidR="00577D1D" w:rsidRPr="00457026" w14:paraId="6F02AE55" w14:textId="77777777" w:rsidTr="005528A7">
        <w:trPr>
          <w:tblHeader/>
        </w:trPr>
        <w:tc>
          <w:tcPr>
            <w:tcW w:w="380" w:type="pct"/>
            <w:shd w:val="clear" w:color="auto" w:fill="auto"/>
            <w:vAlign w:val="center"/>
          </w:tcPr>
          <w:p w14:paraId="3EE8EEC2"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No.</w:t>
            </w:r>
          </w:p>
        </w:tc>
        <w:tc>
          <w:tcPr>
            <w:tcW w:w="2290" w:type="pct"/>
            <w:shd w:val="clear" w:color="auto" w:fill="auto"/>
            <w:vAlign w:val="center"/>
          </w:tcPr>
          <w:p w14:paraId="091C562E"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Target</w:t>
            </w:r>
          </w:p>
        </w:tc>
        <w:tc>
          <w:tcPr>
            <w:tcW w:w="1200" w:type="pct"/>
            <w:shd w:val="clear" w:color="auto" w:fill="auto"/>
            <w:vAlign w:val="center"/>
          </w:tcPr>
          <w:p w14:paraId="1F22E40D"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Rate (%)</w:t>
            </w:r>
          </w:p>
        </w:tc>
        <w:tc>
          <w:tcPr>
            <w:tcW w:w="1130" w:type="pct"/>
            <w:shd w:val="clear" w:color="auto" w:fill="auto"/>
            <w:vAlign w:val="center"/>
          </w:tcPr>
          <w:p w14:paraId="18938930"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Plan in 2024</w:t>
            </w:r>
          </w:p>
        </w:tc>
      </w:tr>
      <w:tr w:rsidR="00577D1D" w:rsidRPr="00457026" w14:paraId="3184D652" w14:textId="77777777" w:rsidTr="005528A7">
        <w:tc>
          <w:tcPr>
            <w:tcW w:w="380" w:type="pct"/>
            <w:shd w:val="clear" w:color="auto" w:fill="auto"/>
            <w:vAlign w:val="center"/>
          </w:tcPr>
          <w:p w14:paraId="54E6E00C"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1</w:t>
            </w:r>
          </w:p>
        </w:tc>
        <w:tc>
          <w:tcPr>
            <w:tcW w:w="2290" w:type="pct"/>
            <w:shd w:val="clear" w:color="auto" w:fill="auto"/>
            <w:vAlign w:val="center"/>
          </w:tcPr>
          <w:p w14:paraId="382E1F3A"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Profit after tax in 2024 (Distributed profit)</w:t>
            </w:r>
          </w:p>
        </w:tc>
        <w:tc>
          <w:tcPr>
            <w:tcW w:w="1200" w:type="pct"/>
            <w:shd w:val="clear" w:color="auto" w:fill="auto"/>
            <w:vAlign w:val="center"/>
          </w:tcPr>
          <w:p w14:paraId="5C70B901"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100% of profit after tax</w:t>
            </w:r>
          </w:p>
        </w:tc>
        <w:tc>
          <w:tcPr>
            <w:tcW w:w="1130" w:type="pct"/>
            <w:shd w:val="clear" w:color="auto" w:fill="auto"/>
            <w:vAlign w:val="center"/>
          </w:tcPr>
          <w:p w14:paraId="6B763965"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159,689.49</w:t>
            </w:r>
          </w:p>
        </w:tc>
      </w:tr>
      <w:tr w:rsidR="00577D1D" w:rsidRPr="00457026" w14:paraId="436831B6" w14:textId="77777777" w:rsidTr="005528A7">
        <w:tc>
          <w:tcPr>
            <w:tcW w:w="380" w:type="pct"/>
            <w:shd w:val="clear" w:color="auto" w:fill="auto"/>
            <w:vAlign w:val="center"/>
          </w:tcPr>
          <w:p w14:paraId="501EE0BA"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2</w:t>
            </w:r>
          </w:p>
        </w:tc>
        <w:tc>
          <w:tcPr>
            <w:tcW w:w="2290" w:type="pct"/>
            <w:shd w:val="clear" w:color="auto" w:fill="auto"/>
            <w:vAlign w:val="center"/>
          </w:tcPr>
          <w:p w14:paraId="4BA030B6"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Appropriation for investment and development funds</w:t>
            </w:r>
          </w:p>
        </w:tc>
        <w:tc>
          <w:tcPr>
            <w:tcW w:w="1200" w:type="pct"/>
            <w:shd w:val="clear" w:color="auto" w:fill="auto"/>
            <w:vAlign w:val="center"/>
          </w:tcPr>
          <w:p w14:paraId="5B799A98"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30% of profit after tax</w:t>
            </w:r>
          </w:p>
        </w:tc>
        <w:tc>
          <w:tcPr>
            <w:tcW w:w="1130" w:type="pct"/>
            <w:shd w:val="clear" w:color="auto" w:fill="auto"/>
            <w:vAlign w:val="center"/>
          </w:tcPr>
          <w:p w14:paraId="632CA94F"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47,906.85</w:t>
            </w:r>
          </w:p>
        </w:tc>
      </w:tr>
      <w:tr w:rsidR="00577D1D" w:rsidRPr="00457026" w14:paraId="38878296" w14:textId="77777777" w:rsidTr="005528A7">
        <w:tc>
          <w:tcPr>
            <w:tcW w:w="380" w:type="pct"/>
            <w:shd w:val="clear" w:color="auto" w:fill="auto"/>
            <w:vAlign w:val="center"/>
          </w:tcPr>
          <w:p w14:paraId="0F47F02E"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3</w:t>
            </w:r>
          </w:p>
        </w:tc>
        <w:tc>
          <w:tcPr>
            <w:tcW w:w="2290" w:type="pct"/>
            <w:shd w:val="clear" w:color="auto" w:fill="auto"/>
            <w:vAlign w:val="center"/>
          </w:tcPr>
          <w:p w14:paraId="55D5DF1D"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Appropriation for bonus fund</w:t>
            </w:r>
          </w:p>
        </w:tc>
        <w:tc>
          <w:tcPr>
            <w:tcW w:w="1200" w:type="pct"/>
            <w:shd w:val="clear" w:color="auto" w:fill="auto"/>
            <w:vAlign w:val="center"/>
          </w:tcPr>
          <w:p w14:paraId="08DD438A"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5% of profit after tax</w:t>
            </w:r>
          </w:p>
        </w:tc>
        <w:tc>
          <w:tcPr>
            <w:tcW w:w="1130" w:type="pct"/>
            <w:shd w:val="clear" w:color="auto" w:fill="auto"/>
            <w:vAlign w:val="center"/>
          </w:tcPr>
          <w:p w14:paraId="2B74BD1B"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7,984.47</w:t>
            </w:r>
          </w:p>
        </w:tc>
      </w:tr>
      <w:tr w:rsidR="00577D1D" w:rsidRPr="00457026" w14:paraId="5220D8BF" w14:textId="77777777" w:rsidTr="005528A7">
        <w:tc>
          <w:tcPr>
            <w:tcW w:w="380" w:type="pct"/>
            <w:shd w:val="clear" w:color="auto" w:fill="auto"/>
            <w:vAlign w:val="center"/>
          </w:tcPr>
          <w:p w14:paraId="41A97CCC"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4</w:t>
            </w:r>
          </w:p>
        </w:tc>
        <w:tc>
          <w:tcPr>
            <w:tcW w:w="2290" w:type="pct"/>
            <w:shd w:val="clear" w:color="auto" w:fill="auto"/>
            <w:vAlign w:val="center"/>
          </w:tcPr>
          <w:p w14:paraId="1E2582D1"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Appropriation for welfare fund:</w:t>
            </w:r>
          </w:p>
        </w:tc>
        <w:tc>
          <w:tcPr>
            <w:tcW w:w="1200" w:type="pct"/>
            <w:shd w:val="clear" w:color="auto" w:fill="auto"/>
            <w:vAlign w:val="center"/>
          </w:tcPr>
          <w:p w14:paraId="20184433"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5% of profit after tax</w:t>
            </w:r>
          </w:p>
        </w:tc>
        <w:tc>
          <w:tcPr>
            <w:tcW w:w="1130" w:type="pct"/>
            <w:shd w:val="clear" w:color="auto" w:fill="auto"/>
            <w:vAlign w:val="center"/>
          </w:tcPr>
          <w:p w14:paraId="5DFD1BD0"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bookmarkStart w:id="0" w:name="_GoBack"/>
            <w:bookmarkEnd w:id="0"/>
            <w:r w:rsidRPr="00457026">
              <w:rPr>
                <w:rFonts w:ascii="Arial" w:hAnsi="Arial" w:cs="Arial"/>
                <w:color w:val="010000"/>
                <w:sz w:val="20"/>
              </w:rPr>
              <w:t>7,984.47</w:t>
            </w:r>
          </w:p>
        </w:tc>
      </w:tr>
      <w:tr w:rsidR="00577D1D" w:rsidRPr="00457026" w14:paraId="6DE964EE" w14:textId="77777777" w:rsidTr="005528A7">
        <w:tc>
          <w:tcPr>
            <w:tcW w:w="380" w:type="pct"/>
            <w:shd w:val="clear" w:color="auto" w:fill="auto"/>
            <w:vAlign w:val="center"/>
          </w:tcPr>
          <w:p w14:paraId="5127FD97"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5</w:t>
            </w:r>
          </w:p>
        </w:tc>
        <w:tc>
          <w:tcPr>
            <w:tcW w:w="2290" w:type="pct"/>
            <w:shd w:val="clear" w:color="auto" w:fill="auto"/>
            <w:vAlign w:val="center"/>
          </w:tcPr>
          <w:p w14:paraId="06385A68" w14:textId="78D54B44" w:rsidR="00577D1D" w:rsidRPr="00457026" w:rsidRDefault="00457026"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eastAsia="Arial" w:hAnsi="Arial" w:cs="Arial"/>
                <w:color w:val="010000"/>
                <w:sz w:val="20"/>
                <w:szCs w:val="20"/>
              </w:rPr>
              <w:t>Bonus for the Executive Board</w:t>
            </w:r>
          </w:p>
        </w:tc>
        <w:tc>
          <w:tcPr>
            <w:tcW w:w="1200" w:type="pct"/>
            <w:shd w:val="clear" w:color="auto" w:fill="auto"/>
            <w:vAlign w:val="center"/>
          </w:tcPr>
          <w:p w14:paraId="3AF1055F"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2% of profit after tax</w:t>
            </w:r>
          </w:p>
        </w:tc>
        <w:tc>
          <w:tcPr>
            <w:tcW w:w="1130" w:type="pct"/>
            <w:shd w:val="clear" w:color="auto" w:fill="auto"/>
            <w:vAlign w:val="center"/>
          </w:tcPr>
          <w:p w14:paraId="4B67F330"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3,193.79</w:t>
            </w:r>
          </w:p>
        </w:tc>
      </w:tr>
      <w:tr w:rsidR="00577D1D" w:rsidRPr="00457026" w14:paraId="58D46862" w14:textId="77777777" w:rsidTr="005528A7">
        <w:tc>
          <w:tcPr>
            <w:tcW w:w="380" w:type="pct"/>
            <w:shd w:val="clear" w:color="auto" w:fill="auto"/>
            <w:vAlign w:val="center"/>
          </w:tcPr>
          <w:p w14:paraId="2DD1FF44" w14:textId="77777777" w:rsidR="00577D1D" w:rsidRPr="00457026" w:rsidRDefault="00ED1F90" w:rsidP="005528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57026">
              <w:rPr>
                <w:rFonts w:ascii="Arial" w:hAnsi="Arial" w:cs="Arial"/>
                <w:color w:val="010000"/>
                <w:sz w:val="20"/>
              </w:rPr>
              <w:t>6</w:t>
            </w:r>
          </w:p>
        </w:tc>
        <w:tc>
          <w:tcPr>
            <w:tcW w:w="2290" w:type="pct"/>
            <w:shd w:val="clear" w:color="auto" w:fill="auto"/>
            <w:vAlign w:val="center"/>
          </w:tcPr>
          <w:p w14:paraId="6C3A9078" w14:textId="77777777" w:rsidR="00577D1D" w:rsidRPr="00457026" w:rsidRDefault="00ED1F90" w:rsidP="00ED1F9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7026">
              <w:rPr>
                <w:rFonts w:ascii="Arial" w:hAnsi="Arial" w:cs="Arial"/>
                <w:color w:val="010000"/>
                <w:sz w:val="20"/>
              </w:rPr>
              <w:t>Dividend payment</w:t>
            </w:r>
          </w:p>
        </w:tc>
        <w:tc>
          <w:tcPr>
            <w:tcW w:w="1200" w:type="pct"/>
            <w:shd w:val="clear" w:color="auto" w:fill="auto"/>
            <w:vAlign w:val="center"/>
          </w:tcPr>
          <w:p w14:paraId="1DC53159"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18% of charter capital</w:t>
            </w:r>
          </w:p>
        </w:tc>
        <w:tc>
          <w:tcPr>
            <w:tcW w:w="1130" w:type="pct"/>
            <w:shd w:val="clear" w:color="auto" w:fill="auto"/>
            <w:vAlign w:val="center"/>
          </w:tcPr>
          <w:p w14:paraId="3102F096" w14:textId="77777777" w:rsidR="00577D1D" w:rsidRPr="00457026" w:rsidRDefault="00ED1F90" w:rsidP="005528A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57026">
              <w:rPr>
                <w:rFonts w:ascii="Arial" w:hAnsi="Arial" w:cs="Arial"/>
                <w:color w:val="010000"/>
                <w:sz w:val="20"/>
              </w:rPr>
              <w:t>81,000.00</w:t>
            </w:r>
          </w:p>
        </w:tc>
      </w:tr>
    </w:tbl>
    <w:p w14:paraId="67B552CA"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The General Meeting of Shareholders assigns the Board of Directors to implement the distribution of profits, dividends and carry out procedures in accordance with the provisions of law and the Company's Charter.</w:t>
      </w:r>
    </w:p>
    <w:p w14:paraId="3235EB65"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6.</w:t>
      </w:r>
      <w:proofErr w:type="gramEnd"/>
      <w:r w:rsidRPr="00457026">
        <w:rPr>
          <w:rFonts w:ascii="Arial" w:hAnsi="Arial" w:cs="Arial"/>
          <w:color w:val="010000"/>
          <w:sz w:val="20"/>
        </w:rPr>
        <w:t xml:space="preserve"> Approve the operating budget in 2023 and operating budget plan in 2024 of the Board of Directors and Supervisory Board with the following contents:</w:t>
      </w:r>
    </w:p>
    <w:p w14:paraId="59945DA1" w14:textId="77777777" w:rsidR="00577D1D" w:rsidRPr="00457026" w:rsidRDefault="00ED1F90" w:rsidP="00E85B04">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Settle the operating budget of the Board of Directors and Supervisory Board in 2023:</w:t>
      </w:r>
    </w:p>
    <w:p w14:paraId="2BD8BE75" w14:textId="7CE6A8E9" w:rsidR="00577D1D" w:rsidRPr="00457026" w:rsidRDefault="00ED1F90" w:rsidP="00E85B04">
      <w:pPr>
        <w:numPr>
          <w:ilvl w:val="0"/>
          <w:numId w:val="4"/>
        </w:numPr>
        <w:pBdr>
          <w:top w:val="nil"/>
          <w:left w:val="nil"/>
          <w:bottom w:val="nil"/>
          <w:right w:val="nil"/>
          <w:between w:val="nil"/>
        </w:pBdr>
        <w:tabs>
          <w:tab w:val="left" w:pos="432"/>
          <w:tab w:val="left" w:pos="963"/>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Settlement value: Equal to 1.5% of profit after tax in 2023 and recorded in the Company's operating expenses as approved by the General Meeting of Shareholders in General Mandate No. 01/2023/NQ-DHDCD dated May 5, 2023.</w:t>
      </w:r>
    </w:p>
    <w:p w14:paraId="350F6798" w14:textId="77777777" w:rsidR="00577D1D" w:rsidRPr="00457026" w:rsidRDefault="00ED1F90" w:rsidP="00E85B04">
      <w:pPr>
        <w:numPr>
          <w:ilvl w:val="0"/>
          <w:numId w:val="4"/>
        </w:numPr>
        <w:pBdr>
          <w:top w:val="nil"/>
          <w:left w:val="nil"/>
          <w:bottom w:val="nil"/>
          <w:right w:val="nil"/>
          <w:between w:val="nil"/>
        </w:pBdr>
        <w:tabs>
          <w:tab w:val="left" w:pos="432"/>
          <w:tab w:val="left" w:pos="963"/>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Profit after tax in 2023 (according to the Financial Statements audited by A&amp;C Auditing and Consulting Company Limited): VND 150,294,291,365 </w:t>
      </w:r>
    </w:p>
    <w:p w14:paraId="2B060AEF" w14:textId="77777777" w:rsidR="00577D1D" w:rsidRPr="00457026" w:rsidRDefault="00ED1F90" w:rsidP="00E85B04">
      <w:pPr>
        <w:numPr>
          <w:ilvl w:val="0"/>
          <w:numId w:val="4"/>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Settlement value of the operating budget of the Board of Directors and Supervisory Board in 2023: VND 2,254,414,370 </w:t>
      </w:r>
    </w:p>
    <w:p w14:paraId="21DE4F10" w14:textId="77777777" w:rsidR="00577D1D" w:rsidRPr="00457026" w:rsidRDefault="00ED1F90" w:rsidP="00E85B04">
      <w:pPr>
        <w:numPr>
          <w:ilvl w:val="0"/>
          <w:numId w:val="4"/>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lastRenderedPageBreak/>
        <w:t>The General Meeting of Shareholders authorizes the Chair of the Board of Directors to decide on the allocation of the operating budget of the Board of Directors and Supervisory Board in 2023.</w:t>
      </w:r>
    </w:p>
    <w:p w14:paraId="688BE34A" w14:textId="77777777" w:rsidR="00577D1D" w:rsidRPr="00457026" w:rsidRDefault="00ED1F90" w:rsidP="00E85B04">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Operating budget plan of the Board of Directors and Supervisory Board in 2024:</w:t>
      </w:r>
    </w:p>
    <w:p w14:paraId="599B7CDA" w14:textId="77777777" w:rsidR="00577D1D" w:rsidRPr="00457026" w:rsidRDefault="00ED1F90" w:rsidP="00E85B04">
      <w:pPr>
        <w:numPr>
          <w:ilvl w:val="0"/>
          <w:numId w:val="11"/>
        </w:numPr>
        <w:pBdr>
          <w:top w:val="nil"/>
          <w:left w:val="nil"/>
          <w:bottom w:val="nil"/>
          <w:right w:val="nil"/>
          <w:between w:val="nil"/>
        </w:pBdr>
        <w:tabs>
          <w:tab w:val="left" w:pos="432"/>
          <w:tab w:val="left" w:pos="239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Approve the operating budget of the Board of Directors and Supervisory Board in 2024 equal to 1.5% of profit after tax in 2024 and recorded as a reasonable cost of the Company.</w:t>
      </w:r>
    </w:p>
    <w:p w14:paraId="3D119169" w14:textId="77777777" w:rsidR="00577D1D" w:rsidRPr="00457026" w:rsidRDefault="00ED1F90" w:rsidP="00E85B04">
      <w:pPr>
        <w:numPr>
          <w:ilvl w:val="0"/>
          <w:numId w:val="11"/>
        </w:numPr>
        <w:pBdr>
          <w:top w:val="nil"/>
          <w:left w:val="nil"/>
          <w:bottom w:val="nil"/>
          <w:right w:val="nil"/>
          <w:between w:val="nil"/>
        </w:pBdr>
        <w:tabs>
          <w:tab w:val="left" w:pos="432"/>
          <w:tab w:val="left" w:pos="239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The General Meeting of Shareholders authorizes the Chair of the Board of Directors to decide on the allocation of the operating budget of the Board of Directors and Supervisory Board in 2024.</w:t>
      </w:r>
    </w:p>
    <w:p w14:paraId="6604374B"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7.</w:t>
      </w:r>
      <w:proofErr w:type="gramEnd"/>
      <w:r w:rsidRPr="00457026">
        <w:rPr>
          <w:rFonts w:ascii="Arial" w:hAnsi="Arial" w:cs="Arial"/>
          <w:color w:val="010000"/>
          <w:sz w:val="20"/>
        </w:rPr>
        <w:t xml:space="preserve"> Approve the selection of an audit company for the Financial Statements 2024 with the following contents:</w:t>
      </w:r>
    </w:p>
    <w:p w14:paraId="4ACA2365" w14:textId="77777777" w:rsidR="00577D1D" w:rsidRPr="00457026" w:rsidRDefault="00ED1F90" w:rsidP="00E85B04">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Requirements for audit company:</w:t>
      </w:r>
    </w:p>
    <w:p w14:paraId="47BCA9CA" w14:textId="77777777" w:rsidR="00577D1D" w:rsidRPr="00457026" w:rsidRDefault="00ED1F90" w:rsidP="00E85B04">
      <w:pPr>
        <w:numPr>
          <w:ilvl w:val="0"/>
          <w:numId w:val="15"/>
        </w:numPr>
        <w:pBdr>
          <w:top w:val="nil"/>
          <w:left w:val="nil"/>
          <w:bottom w:val="nil"/>
          <w:right w:val="nil"/>
          <w:between w:val="nil"/>
        </w:pBdr>
        <w:tabs>
          <w:tab w:val="left" w:pos="432"/>
          <w:tab w:val="left" w:pos="2397"/>
        </w:tabs>
        <w:spacing w:after="120" w:line="360" w:lineRule="auto"/>
        <w:ind w:left="0" w:firstLine="0"/>
        <w:jc w:val="both"/>
        <w:rPr>
          <w:rFonts w:ascii="Arial" w:eastAsia="Arial" w:hAnsi="Arial" w:cs="Arial"/>
          <w:color w:val="010000"/>
          <w:sz w:val="20"/>
          <w:szCs w:val="20"/>
        </w:rPr>
      </w:pPr>
      <w:proofErr w:type="gramStart"/>
      <w:r w:rsidRPr="00457026">
        <w:rPr>
          <w:rFonts w:ascii="Arial" w:hAnsi="Arial" w:cs="Arial"/>
          <w:color w:val="010000"/>
          <w:sz w:val="20"/>
        </w:rPr>
        <w:t>Be</w:t>
      </w:r>
      <w:proofErr w:type="gramEnd"/>
      <w:r w:rsidRPr="00457026">
        <w:rPr>
          <w:rFonts w:ascii="Arial" w:hAnsi="Arial" w:cs="Arial"/>
          <w:color w:val="010000"/>
          <w:sz w:val="20"/>
        </w:rPr>
        <w:t xml:space="preserve"> an audit company approved by the State Securities Commission to audit public and listed companies.</w:t>
      </w:r>
    </w:p>
    <w:p w14:paraId="2BCA8AE4" w14:textId="77777777" w:rsidR="00577D1D" w:rsidRPr="00457026" w:rsidRDefault="00ED1F90" w:rsidP="00E85B04">
      <w:pPr>
        <w:numPr>
          <w:ilvl w:val="0"/>
          <w:numId w:val="15"/>
        </w:numPr>
        <w:pBdr>
          <w:top w:val="nil"/>
          <w:left w:val="nil"/>
          <w:bottom w:val="nil"/>
          <w:right w:val="nil"/>
          <w:between w:val="nil"/>
        </w:pBdr>
        <w:tabs>
          <w:tab w:val="left" w:pos="432"/>
          <w:tab w:val="left" w:pos="239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Be an audit company with experience in auditing the Company's business field and the Saigon Newport Corporation system, with a reputation for service quality and ensuring audit time according to regulations and competitive audit fees. </w:t>
      </w:r>
    </w:p>
    <w:p w14:paraId="143F24DF" w14:textId="77777777" w:rsidR="00577D1D" w:rsidRPr="00457026" w:rsidRDefault="00ED1F90" w:rsidP="00E85B04">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Approve the proposal of the Board of Directors as follows:</w:t>
      </w:r>
    </w:p>
    <w:p w14:paraId="557642E5" w14:textId="77777777" w:rsidR="00577D1D" w:rsidRPr="00457026" w:rsidRDefault="00ED1F90" w:rsidP="00E85B04">
      <w:pPr>
        <w:numPr>
          <w:ilvl w:val="0"/>
          <w:numId w:val="16"/>
        </w:numPr>
        <w:pBdr>
          <w:top w:val="nil"/>
          <w:left w:val="nil"/>
          <w:bottom w:val="nil"/>
          <w:right w:val="nil"/>
          <w:between w:val="nil"/>
        </w:pBdr>
        <w:tabs>
          <w:tab w:val="left" w:pos="432"/>
          <w:tab w:val="left" w:pos="239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Authorize the General Manager to decide to select one of two units as the audit unit for the Company's Financial Statements 2024:</w:t>
      </w:r>
    </w:p>
    <w:p w14:paraId="34F13AC3" w14:textId="77777777" w:rsidR="00577D1D" w:rsidRPr="00457026" w:rsidRDefault="00ED1F90" w:rsidP="00E85B04">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A&amp;C Auditing and Consulting Company Limited</w:t>
      </w:r>
    </w:p>
    <w:p w14:paraId="25681013" w14:textId="77777777" w:rsidR="00577D1D" w:rsidRPr="00457026" w:rsidRDefault="00ED1F90" w:rsidP="00E85B04">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PWC (Vietnam) Limited</w:t>
      </w:r>
    </w:p>
    <w:p w14:paraId="243D7C73" w14:textId="77777777" w:rsidR="00577D1D" w:rsidRPr="00457026" w:rsidRDefault="00ED1F90" w:rsidP="00E85B04">
      <w:pPr>
        <w:numPr>
          <w:ilvl w:val="0"/>
          <w:numId w:val="16"/>
        </w:numPr>
        <w:pBdr>
          <w:top w:val="nil"/>
          <w:left w:val="nil"/>
          <w:bottom w:val="nil"/>
          <w:right w:val="nil"/>
          <w:between w:val="nil"/>
        </w:pBdr>
        <w:tabs>
          <w:tab w:val="left" w:pos="432"/>
          <w:tab w:val="left" w:pos="239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In case one of the above two companies does not do so, the General Meeting of Shareholders authorizes the General Manager to proactively select another audit company that meets the requirements stated in Section 1 to audit the Company's Financial Statements 2024.</w:t>
      </w:r>
    </w:p>
    <w:p w14:paraId="65DC0F8F"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8.</w:t>
      </w:r>
      <w:proofErr w:type="gramEnd"/>
      <w:r w:rsidRPr="00457026">
        <w:rPr>
          <w:rFonts w:ascii="Arial" w:hAnsi="Arial" w:cs="Arial"/>
          <w:color w:val="010000"/>
          <w:sz w:val="20"/>
        </w:rPr>
        <w:t xml:space="preserve"> Approve the plan to increase charter capital in 2024 by issuing shares to increase charter capital from equity sources to existing shareholders, specifically as follows:</w:t>
      </w:r>
    </w:p>
    <w:p w14:paraId="464DBB3D" w14:textId="77777777" w:rsidR="00577D1D" w:rsidRPr="00457026" w:rsidRDefault="00ED1F90" w:rsidP="00E85B04">
      <w:pPr>
        <w:numPr>
          <w:ilvl w:val="0"/>
          <w:numId w:val="16"/>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Share name: Shares of Tan </w:t>
      </w:r>
      <w:proofErr w:type="spellStart"/>
      <w:r w:rsidRPr="00457026">
        <w:rPr>
          <w:rFonts w:ascii="Arial" w:hAnsi="Arial" w:cs="Arial"/>
          <w:color w:val="010000"/>
          <w:sz w:val="20"/>
        </w:rPr>
        <w:t>Cang</w:t>
      </w:r>
      <w:proofErr w:type="spellEnd"/>
      <w:r w:rsidRPr="00457026">
        <w:rPr>
          <w:rFonts w:ascii="Arial" w:hAnsi="Arial" w:cs="Arial"/>
          <w:color w:val="010000"/>
          <w:sz w:val="20"/>
        </w:rPr>
        <w:t xml:space="preserve"> Offshore Services Joint Stock Company (code: TOS).</w:t>
      </w:r>
    </w:p>
    <w:p w14:paraId="2F14E848" w14:textId="77777777" w:rsidR="00577D1D" w:rsidRPr="00457026" w:rsidRDefault="00ED1F90" w:rsidP="00E85B04">
      <w:pPr>
        <w:numPr>
          <w:ilvl w:val="0"/>
          <w:numId w:val="16"/>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Type of shares to be issued Common share.</w:t>
      </w:r>
    </w:p>
    <w:p w14:paraId="501FD2D2" w14:textId="77777777" w:rsidR="00577D1D" w:rsidRPr="00457026" w:rsidRDefault="00ED1F90" w:rsidP="00E85B04">
      <w:pPr>
        <w:numPr>
          <w:ilvl w:val="0"/>
          <w:numId w:val="16"/>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Par value: VND 10,000/share.</w:t>
      </w:r>
    </w:p>
    <w:p w14:paraId="6FE792C2" w14:textId="77777777" w:rsidR="00577D1D" w:rsidRPr="00457026" w:rsidRDefault="00ED1F90" w:rsidP="00E85B04">
      <w:pPr>
        <w:numPr>
          <w:ilvl w:val="0"/>
          <w:numId w:val="16"/>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Maximum number of shares to be issued: 14,000,114 shares.</w:t>
      </w:r>
    </w:p>
    <w:p w14:paraId="21F61FD4" w14:textId="77777777" w:rsidR="00577D1D" w:rsidRPr="00457026" w:rsidRDefault="00ED1F90" w:rsidP="00E85B04">
      <w:pPr>
        <w:numPr>
          <w:ilvl w:val="0"/>
          <w:numId w:val="16"/>
        </w:numPr>
        <w:pBdr>
          <w:top w:val="nil"/>
          <w:left w:val="nil"/>
          <w:bottom w:val="nil"/>
          <w:right w:val="nil"/>
          <w:between w:val="nil"/>
        </w:pBdr>
        <w:tabs>
          <w:tab w:val="left" w:pos="432"/>
          <w:tab w:val="left" w:pos="239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Total expected maximum issuance value according to par value: VND 140,001,140,000</w:t>
      </w:r>
    </w:p>
    <w:p w14:paraId="7A2FCB86" w14:textId="77777777" w:rsidR="00577D1D" w:rsidRPr="00457026" w:rsidRDefault="00ED1F90" w:rsidP="00E85B04">
      <w:pPr>
        <w:numPr>
          <w:ilvl w:val="0"/>
          <w:numId w:val="16"/>
        </w:numPr>
        <w:pBdr>
          <w:top w:val="nil"/>
          <w:left w:val="nil"/>
          <w:bottom w:val="nil"/>
          <w:right w:val="nil"/>
          <w:between w:val="nil"/>
        </w:pBdr>
        <w:tabs>
          <w:tab w:val="left" w:pos="432"/>
          <w:tab w:val="left" w:pos="240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Expected charter capital after the issuance: VND 450,000,000,000</w:t>
      </w:r>
    </w:p>
    <w:p w14:paraId="169FC6C6" w14:textId="77777777" w:rsidR="00577D1D" w:rsidRPr="00457026" w:rsidRDefault="00ED1F90" w:rsidP="00E85B04">
      <w:pPr>
        <w:numPr>
          <w:ilvl w:val="0"/>
          <w:numId w:val="16"/>
        </w:numPr>
        <w:pBdr>
          <w:top w:val="nil"/>
          <w:left w:val="nil"/>
          <w:bottom w:val="nil"/>
          <w:right w:val="nil"/>
          <w:between w:val="nil"/>
        </w:pBdr>
        <w:tabs>
          <w:tab w:val="left" w:pos="432"/>
          <w:tab w:val="left" w:pos="240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Subjects of the issuance: All existing shareholders of Tan </w:t>
      </w:r>
      <w:proofErr w:type="spellStart"/>
      <w:r w:rsidRPr="00457026">
        <w:rPr>
          <w:rFonts w:ascii="Arial" w:hAnsi="Arial" w:cs="Arial"/>
          <w:color w:val="010000"/>
          <w:sz w:val="20"/>
        </w:rPr>
        <w:t>Cang</w:t>
      </w:r>
      <w:proofErr w:type="spellEnd"/>
      <w:r w:rsidRPr="00457026">
        <w:rPr>
          <w:rFonts w:ascii="Arial" w:hAnsi="Arial" w:cs="Arial"/>
          <w:color w:val="010000"/>
          <w:sz w:val="20"/>
        </w:rPr>
        <w:t xml:space="preserve"> Offshore Services Joint Stock Company are on the list of Shareholders at the record date (date of finalizing the list) to issue shares </w:t>
      </w:r>
      <w:r w:rsidRPr="00457026">
        <w:rPr>
          <w:rFonts w:ascii="Arial" w:hAnsi="Arial" w:cs="Arial"/>
          <w:color w:val="010000"/>
          <w:sz w:val="20"/>
        </w:rPr>
        <w:lastRenderedPageBreak/>
        <w:t>to increase capital from equity ownership sources for existing shareholders provided by Vietnam Securities Depository and Clearing Corporation.</w:t>
      </w:r>
    </w:p>
    <w:p w14:paraId="0A994D69" w14:textId="77777777" w:rsidR="00577D1D" w:rsidRPr="00457026" w:rsidRDefault="00ED1F90" w:rsidP="00E85B04">
      <w:pPr>
        <w:numPr>
          <w:ilvl w:val="0"/>
          <w:numId w:val="16"/>
        </w:numPr>
        <w:pBdr>
          <w:top w:val="nil"/>
          <w:left w:val="nil"/>
          <w:bottom w:val="nil"/>
          <w:right w:val="nil"/>
          <w:between w:val="nil"/>
        </w:pBdr>
        <w:tabs>
          <w:tab w:val="left" w:pos="432"/>
          <w:tab w:val="left" w:pos="240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Source of capital for the issuance: Development investment fund as of December 31, 2023 on the Audited Consolidated Financial Statements 2023 of Tan </w:t>
      </w:r>
      <w:proofErr w:type="spellStart"/>
      <w:r w:rsidRPr="00457026">
        <w:rPr>
          <w:rFonts w:ascii="Arial" w:hAnsi="Arial" w:cs="Arial"/>
          <w:color w:val="010000"/>
          <w:sz w:val="20"/>
        </w:rPr>
        <w:t>Cang</w:t>
      </w:r>
      <w:proofErr w:type="spellEnd"/>
      <w:r w:rsidRPr="00457026">
        <w:rPr>
          <w:rFonts w:ascii="Arial" w:hAnsi="Arial" w:cs="Arial"/>
          <w:color w:val="010000"/>
          <w:sz w:val="20"/>
        </w:rPr>
        <w:t xml:space="preserve"> Offshore Services Joint Stock Company.</w:t>
      </w:r>
    </w:p>
    <w:p w14:paraId="363B6074" w14:textId="29B55A1A" w:rsidR="00577D1D" w:rsidRPr="00457026" w:rsidRDefault="00ED1F90" w:rsidP="00E85B04">
      <w:pPr>
        <w:numPr>
          <w:ilvl w:val="0"/>
          <w:numId w:val="16"/>
        </w:numPr>
        <w:pBdr>
          <w:top w:val="nil"/>
          <w:left w:val="nil"/>
          <w:bottom w:val="nil"/>
          <w:right w:val="nil"/>
          <w:between w:val="nil"/>
        </w:pBdr>
        <w:tabs>
          <w:tab w:val="left" w:pos="432"/>
          <w:tab w:val="left" w:pos="240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Issuance rate: 14,000,114/30,999,886 (Shareholders owning 100 shares will receive an additional 14,000,114/30,999,886 new shares).</w:t>
      </w:r>
    </w:p>
    <w:p w14:paraId="1EF01B88" w14:textId="77777777" w:rsidR="00577D1D" w:rsidRPr="00457026" w:rsidRDefault="00ED1F90" w:rsidP="00E85B04">
      <w:pPr>
        <w:numPr>
          <w:ilvl w:val="0"/>
          <w:numId w:val="16"/>
        </w:numPr>
        <w:pBdr>
          <w:top w:val="nil"/>
          <w:left w:val="nil"/>
          <w:bottom w:val="nil"/>
          <w:right w:val="nil"/>
          <w:between w:val="nil"/>
        </w:pBdr>
        <w:tabs>
          <w:tab w:val="left" w:pos="432"/>
          <w:tab w:val="left" w:pos="239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Principles of rounding and dealing with arising fractional shares: The number of shares each shareholder will receive on the share issuance to increase share capital from equity owners will be rounded to the unit row according to the principle of rounding; the number of fractional shares (decimal part) (if any) will be canceled and will not be issued.</w:t>
      </w:r>
    </w:p>
    <w:p w14:paraId="7C5CFEA1" w14:textId="4F252036"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For example: Shareholder A owns 00 shares, shareholder A receives 100 x (14,000,114/30,999,886) = 45.16 shares. The number of shares that shareholder A receives according to the principle (rounding down is 45 votes, the odd number of shares is 0.16). The shares will be canceled and not issued.</w:t>
      </w:r>
    </w:p>
    <w:p w14:paraId="16A1589B" w14:textId="77777777" w:rsidR="00577D1D" w:rsidRPr="00457026" w:rsidRDefault="00ED1F90" w:rsidP="00E85B04">
      <w:pPr>
        <w:numPr>
          <w:ilvl w:val="0"/>
          <w:numId w:val="18"/>
        </w:numPr>
        <w:pBdr>
          <w:top w:val="nil"/>
          <w:left w:val="nil"/>
          <w:bottom w:val="nil"/>
          <w:right w:val="nil"/>
          <w:between w:val="nil"/>
        </w:pBdr>
        <w:tabs>
          <w:tab w:val="left" w:pos="432"/>
          <w:tab w:val="left" w:pos="239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Transfer restriction: Shares issued from source of owners' equity to existing shareholders are not restricted to transfer.</w:t>
      </w:r>
    </w:p>
    <w:p w14:paraId="46D0FE5C" w14:textId="77777777" w:rsidR="00577D1D" w:rsidRPr="00457026" w:rsidRDefault="00ED1F90" w:rsidP="00E85B04">
      <w:pPr>
        <w:numPr>
          <w:ilvl w:val="0"/>
          <w:numId w:val="18"/>
        </w:numPr>
        <w:pBdr>
          <w:top w:val="nil"/>
          <w:left w:val="nil"/>
          <w:bottom w:val="nil"/>
          <w:right w:val="nil"/>
          <w:between w:val="nil"/>
        </w:pBdr>
        <w:tabs>
          <w:tab w:val="left" w:pos="432"/>
          <w:tab w:val="left" w:pos="239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Issue time: In 2024, after receiving the document from the State Securities Commission on receipt of complete issuance report documents and written approval from relevant State management agencies.</w:t>
      </w:r>
    </w:p>
    <w:p w14:paraId="5ABAF745" w14:textId="77777777" w:rsidR="00577D1D" w:rsidRPr="00457026" w:rsidRDefault="00ED1F90" w:rsidP="00E85B04">
      <w:pPr>
        <w:numPr>
          <w:ilvl w:val="0"/>
          <w:numId w:val="18"/>
        </w:numPr>
        <w:pBdr>
          <w:top w:val="nil"/>
          <w:left w:val="nil"/>
          <w:bottom w:val="nil"/>
          <w:right w:val="nil"/>
          <w:between w:val="nil"/>
        </w:pBdr>
        <w:tabs>
          <w:tab w:val="left" w:pos="432"/>
          <w:tab w:val="left" w:pos="239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Register additional securities and register additional securities transactions: The number of shares issued to increase capital from equity sources for existing shareholders will be registered as securities and registered for trading at the Vietnam Securities Depository and Clearing Corporation and the Stock Exchange immediately after upon completion of issuance in accordance with legal regulations.</w:t>
      </w:r>
    </w:p>
    <w:p w14:paraId="51AD08D4" w14:textId="77777777" w:rsidR="00577D1D" w:rsidRPr="00457026" w:rsidRDefault="00ED1F90" w:rsidP="00E85B04">
      <w:pPr>
        <w:numPr>
          <w:ilvl w:val="0"/>
          <w:numId w:val="18"/>
        </w:numPr>
        <w:pBdr>
          <w:top w:val="nil"/>
          <w:left w:val="nil"/>
          <w:bottom w:val="nil"/>
          <w:right w:val="nil"/>
          <w:between w:val="nil"/>
        </w:pBdr>
        <w:tabs>
          <w:tab w:val="left" w:pos="432"/>
          <w:tab w:val="left" w:pos="239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Amend the Charter: Amend the contents of terms related to the charter capital and shares in Article 6 of the Company's Charter updated according to the charter capital after completing the share offering.</w:t>
      </w:r>
    </w:p>
    <w:p w14:paraId="76388308" w14:textId="77777777" w:rsidR="00577D1D" w:rsidRPr="00457026" w:rsidRDefault="00ED1F90" w:rsidP="00E85B04">
      <w:pPr>
        <w:numPr>
          <w:ilvl w:val="0"/>
          <w:numId w:val="18"/>
        </w:numPr>
        <w:pBdr>
          <w:top w:val="nil"/>
          <w:left w:val="nil"/>
          <w:bottom w:val="nil"/>
          <w:right w:val="nil"/>
          <w:between w:val="nil"/>
        </w:pBdr>
        <w:tabs>
          <w:tab w:val="left" w:pos="432"/>
          <w:tab w:val="left" w:pos="239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The Board of Directors is authorized to:</w:t>
      </w:r>
    </w:p>
    <w:p w14:paraId="7107B7D3" w14:textId="77777777" w:rsidR="00577D1D" w:rsidRPr="00457026" w:rsidRDefault="00ED1F90" w:rsidP="00E85B04">
      <w:pPr>
        <w:numPr>
          <w:ilvl w:val="0"/>
          <w:numId w:val="1"/>
        </w:numPr>
        <w:pBdr>
          <w:top w:val="nil"/>
          <w:left w:val="nil"/>
          <w:bottom w:val="nil"/>
          <w:right w:val="nil"/>
          <w:between w:val="nil"/>
        </w:pBdr>
        <w:tabs>
          <w:tab w:val="left" w:pos="432"/>
          <w:tab w:val="left" w:pos="283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Implement the issuance plan, select the issuance time, </w:t>
      </w:r>
      <w:proofErr w:type="gramStart"/>
      <w:r w:rsidRPr="00457026">
        <w:rPr>
          <w:rFonts w:ascii="Arial" w:hAnsi="Arial" w:cs="Arial"/>
          <w:color w:val="010000"/>
          <w:sz w:val="20"/>
        </w:rPr>
        <w:t>carry</w:t>
      </w:r>
      <w:proofErr w:type="gramEnd"/>
      <w:r w:rsidRPr="00457026">
        <w:rPr>
          <w:rFonts w:ascii="Arial" w:hAnsi="Arial" w:cs="Arial"/>
          <w:color w:val="010000"/>
          <w:sz w:val="20"/>
        </w:rPr>
        <w:t xml:space="preserve"> out the necessary procedures with the authorities to report the issuance, register securities and register for additional trading of the increased number of issued shares. </w:t>
      </w:r>
      <w:proofErr w:type="gramStart"/>
      <w:r w:rsidRPr="00457026">
        <w:rPr>
          <w:rFonts w:ascii="Arial" w:hAnsi="Arial" w:cs="Arial"/>
          <w:color w:val="010000"/>
          <w:sz w:val="20"/>
        </w:rPr>
        <w:t>capital</w:t>
      </w:r>
      <w:proofErr w:type="gramEnd"/>
      <w:r w:rsidRPr="00457026">
        <w:rPr>
          <w:rFonts w:ascii="Arial" w:hAnsi="Arial" w:cs="Arial"/>
          <w:color w:val="010000"/>
          <w:sz w:val="20"/>
        </w:rPr>
        <w:t xml:space="preserve"> from owner's equity.</w:t>
      </w:r>
    </w:p>
    <w:p w14:paraId="50240579" w14:textId="77777777" w:rsidR="00577D1D" w:rsidRPr="00457026" w:rsidRDefault="00ED1F90" w:rsidP="00E85B04">
      <w:pPr>
        <w:numPr>
          <w:ilvl w:val="0"/>
          <w:numId w:val="1"/>
        </w:numPr>
        <w:pBdr>
          <w:top w:val="nil"/>
          <w:left w:val="nil"/>
          <w:bottom w:val="nil"/>
          <w:right w:val="nil"/>
          <w:between w:val="nil"/>
        </w:pBdr>
        <w:tabs>
          <w:tab w:val="left" w:pos="432"/>
          <w:tab w:val="left" w:pos="283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Complete the contents related to the issuance plan at the request of the authorities so that the issuance can be carried out legally and according to regulations;</w:t>
      </w:r>
    </w:p>
    <w:p w14:paraId="10F2DB7C" w14:textId="77777777" w:rsidR="00577D1D" w:rsidRPr="00457026" w:rsidRDefault="00ED1F90" w:rsidP="00E85B04">
      <w:pPr>
        <w:numPr>
          <w:ilvl w:val="0"/>
          <w:numId w:val="1"/>
        </w:numPr>
        <w:pBdr>
          <w:top w:val="nil"/>
          <w:left w:val="nil"/>
          <w:bottom w:val="nil"/>
          <w:right w:val="nil"/>
          <w:between w:val="nil"/>
        </w:pBdr>
        <w:tabs>
          <w:tab w:val="left" w:pos="432"/>
          <w:tab w:val="left" w:pos="283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The Board of Directors is allowed to adjust the issuance rate but must ensure the maximum expected number of shares issued according to the plan approved by the General Meeting of </w:t>
      </w:r>
      <w:r w:rsidRPr="00457026">
        <w:rPr>
          <w:rFonts w:ascii="Arial" w:hAnsi="Arial" w:cs="Arial"/>
          <w:color w:val="010000"/>
          <w:sz w:val="20"/>
        </w:rPr>
        <w:lastRenderedPageBreak/>
        <w:t>Shareholders;</w:t>
      </w:r>
    </w:p>
    <w:p w14:paraId="4FDAE66F" w14:textId="77777777" w:rsidR="00577D1D" w:rsidRPr="00457026" w:rsidRDefault="00ED1F90" w:rsidP="00E85B04">
      <w:pPr>
        <w:numPr>
          <w:ilvl w:val="0"/>
          <w:numId w:val="1"/>
        </w:numPr>
        <w:pBdr>
          <w:top w:val="nil"/>
          <w:left w:val="nil"/>
          <w:bottom w:val="nil"/>
          <w:right w:val="nil"/>
          <w:between w:val="nil"/>
        </w:pBdr>
        <w:tabs>
          <w:tab w:val="left" w:pos="432"/>
          <w:tab w:val="left" w:pos="283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Make amendments to the terms related to charter capital, shares, and securities in Article 6 of the Company's Charter according to the new charter capital after completing the stock issuance in accordance with the provisions of law.</w:t>
      </w:r>
    </w:p>
    <w:p w14:paraId="1BC7079E" w14:textId="77777777" w:rsidR="00577D1D" w:rsidRPr="00457026" w:rsidRDefault="00ED1F90" w:rsidP="00E85B04">
      <w:pPr>
        <w:numPr>
          <w:ilvl w:val="0"/>
          <w:numId w:val="1"/>
        </w:numPr>
        <w:pBdr>
          <w:top w:val="nil"/>
          <w:left w:val="nil"/>
          <w:bottom w:val="nil"/>
          <w:right w:val="nil"/>
          <w:between w:val="nil"/>
        </w:pBdr>
        <w:tabs>
          <w:tab w:val="left" w:pos="432"/>
          <w:tab w:val="left" w:pos="283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Carry out business registration procedures with the Department of Planning and Investment of Ho Chi Minh City after completing the issuance.</w:t>
      </w:r>
    </w:p>
    <w:p w14:paraId="3D7C0354" w14:textId="77777777" w:rsidR="00577D1D" w:rsidRPr="00457026" w:rsidRDefault="00ED1F90" w:rsidP="00E85B04">
      <w:pPr>
        <w:numPr>
          <w:ilvl w:val="0"/>
          <w:numId w:val="1"/>
        </w:numPr>
        <w:pBdr>
          <w:top w:val="nil"/>
          <w:left w:val="nil"/>
          <w:bottom w:val="nil"/>
          <w:right w:val="nil"/>
          <w:between w:val="nil"/>
        </w:pBdr>
        <w:tabs>
          <w:tab w:val="left" w:pos="432"/>
          <w:tab w:val="left" w:pos="2837"/>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Carry out procedures to register additional securities at the Vietnam Securities Depository and Clearing Corporation and register additional securities transactions on the Stock Exchange after completing the issuance in accordance with regulations of law.</w:t>
      </w:r>
    </w:p>
    <w:p w14:paraId="59987991" w14:textId="77777777" w:rsidR="00577D1D" w:rsidRPr="00457026" w:rsidRDefault="00ED1F90" w:rsidP="00E85B04">
      <w:pPr>
        <w:numPr>
          <w:ilvl w:val="0"/>
          <w:numId w:val="3"/>
        </w:numPr>
        <w:pBdr>
          <w:top w:val="nil"/>
          <w:left w:val="nil"/>
          <w:bottom w:val="nil"/>
          <w:right w:val="nil"/>
          <w:between w:val="nil"/>
        </w:pBdr>
        <w:tabs>
          <w:tab w:val="left" w:pos="432"/>
          <w:tab w:val="left" w:pos="239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The General Meeting of Shareholders assigns the Board of Directors to implement a plan to issue shares to increase charter capital from equity sources in accordance with the provisions of law and the Company's Charter.</w:t>
      </w:r>
    </w:p>
    <w:p w14:paraId="497C9787"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9.</w:t>
      </w:r>
      <w:proofErr w:type="gramEnd"/>
      <w:r w:rsidRPr="00457026">
        <w:rPr>
          <w:rFonts w:ascii="Arial" w:hAnsi="Arial" w:cs="Arial"/>
          <w:color w:val="010000"/>
          <w:sz w:val="20"/>
        </w:rPr>
        <w:t xml:space="preserve"> Approve the removal from the accounting books of bad debt of VND 2,037,066,570 of Linh Ngoc </w:t>
      </w:r>
      <w:proofErr w:type="spellStart"/>
      <w:r w:rsidRPr="00457026">
        <w:rPr>
          <w:rFonts w:ascii="Arial" w:hAnsi="Arial" w:cs="Arial"/>
          <w:color w:val="010000"/>
          <w:sz w:val="20"/>
        </w:rPr>
        <w:t>Ngan</w:t>
      </w:r>
      <w:proofErr w:type="spellEnd"/>
      <w:r w:rsidRPr="00457026">
        <w:rPr>
          <w:rFonts w:ascii="Arial" w:hAnsi="Arial" w:cs="Arial"/>
          <w:color w:val="010000"/>
          <w:sz w:val="20"/>
        </w:rPr>
        <w:t xml:space="preserve"> One Member Company Limited.</w:t>
      </w:r>
    </w:p>
    <w:p w14:paraId="4BCDE671" w14:textId="685782BB"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10.</w:t>
      </w:r>
      <w:proofErr w:type="gramEnd"/>
      <w:r w:rsidRPr="00457026">
        <w:rPr>
          <w:rFonts w:ascii="Arial" w:hAnsi="Arial" w:cs="Arial"/>
          <w:color w:val="010000"/>
          <w:sz w:val="20"/>
        </w:rPr>
        <w:t xml:space="preserve"> Approve the change of the Company's headquarters address; Update </w:t>
      </w:r>
      <w:r w:rsidR="00457026" w:rsidRPr="00457026">
        <w:rPr>
          <w:rFonts w:ascii="Arial" w:hAnsi="Arial" w:cs="Arial"/>
          <w:color w:val="010000"/>
          <w:sz w:val="20"/>
        </w:rPr>
        <w:t>phone number</w:t>
      </w:r>
      <w:r w:rsidRPr="00457026">
        <w:rPr>
          <w:rFonts w:ascii="Arial" w:hAnsi="Arial" w:cs="Arial"/>
          <w:color w:val="010000"/>
          <w:sz w:val="20"/>
        </w:rPr>
        <w:t xml:space="preserve">, fax, email, </w:t>
      </w:r>
      <w:proofErr w:type="gramStart"/>
      <w:r w:rsidRPr="00457026">
        <w:rPr>
          <w:rFonts w:ascii="Arial" w:hAnsi="Arial" w:cs="Arial"/>
          <w:color w:val="010000"/>
          <w:sz w:val="20"/>
        </w:rPr>
        <w:t>website</w:t>
      </w:r>
      <w:proofErr w:type="gramEnd"/>
      <w:r w:rsidRPr="00457026">
        <w:rPr>
          <w:rFonts w:ascii="Arial" w:hAnsi="Arial" w:cs="Arial"/>
          <w:color w:val="010000"/>
          <w:sz w:val="20"/>
        </w:rPr>
        <w:t xml:space="preserve"> and amend the Company Charter dated June 20, 2022, specifically as follows:</w:t>
      </w:r>
    </w:p>
    <w:p w14:paraId="350E5312" w14:textId="77777777" w:rsidR="00577D1D" w:rsidRPr="00457026" w:rsidRDefault="00ED1F90" w:rsidP="00E85B04">
      <w:pPr>
        <w:numPr>
          <w:ilvl w:val="0"/>
          <w:numId w:val="5"/>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Change the headquarters address of the Company:</w:t>
      </w:r>
    </w:p>
    <w:p w14:paraId="0195A11A" w14:textId="77777777" w:rsidR="00577D1D" w:rsidRPr="00457026" w:rsidRDefault="00ED1F90" w:rsidP="00E85B04">
      <w:pPr>
        <w:numPr>
          <w:ilvl w:val="0"/>
          <w:numId w:val="8"/>
        </w:numPr>
        <w:pBdr>
          <w:top w:val="nil"/>
          <w:left w:val="nil"/>
          <w:bottom w:val="nil"/>
          <w:right w:val="nil"/>
          <w:between w:val="nil"/>
        </w:pBdr>
        <w:tabs>
          <w:tab w:val="left" w:pos="432"/>
          <w:tab w:val="left" w:pos="241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Current headquarters address: 722 </w:t>
      </w:r>
      <w:proofErr w:type="spellStart"/>
      <w:r w:rsidRPr="00457026">
        <w:rPr>
          <w:rFonts w:ascii="Arial" w:hAnsi="Arial" w:cs="Arial"/>
          <w:color w:val="010000"/>
          <w:sz w:val="20"/>
        </w:rPr>
        <w:t>Dien</w:t>
      </w:r>
      <w:proofErr w:type="spellEnd"/>
      <w:r w:rsidRPr="00457026">
        <w:rPr>
          <w:rFonts w:ascii="Arial" w:hAnsi="Arial" w:cs="Arial"/>
          <w:color w:val="010000"/>
          <w:sz w:val="20"/>
        </w:rPr>
        <w:t xml:space="preserve"> Bien </w:t>
      </w:r>
      <w:proofErr w:type="spellStart"/>
      <w:r w:rsidRPr="00457026">
        <w:rPr>
          <w:rFonts w:ascii="Arial" w:hAnsi="Arial" w:cs="Arial"/>
          <w:color w:val="010000"/>
          <w:sz w:val="20"/>
        </w:rPr>
        <w:t>Phu</w:t>
      </w:r>
      <w:proofErr w:type="spellEnd"/>
      <w:r w:rsidRPr="00457026">
        <w:rPr>
          <w:rFonts w:ascii="Arial" w:hAnsi="Arial" w:cs="Arial"/>
          <w:color w:val="010000"/>
          <w:sz w:val="20"/>
        </w:rPr>
        <w:t xml:space="preserve"> Street, Ward 22, Binh Thanh District, Ho Chi Minh City</w:t>
      </w:r>
    </w:p>
    <w:p w14:paraId="64520177" w14:textId="77777777" w:rsidR="00577D1D" w:rsidRPr="00457026" w:rsidRDefault="00ED1F90" w:rsidP="00E85B04">
      <w:pPr>
        <w:numPr>
          <w:ilvl w:val="0"/>
          <w:numId w:val="8"/>
        </w:numPr>
        <w:pBdr>
          <w:top w:val="nil"/>
          <w:left w:val="nil"/>
          <w:bottom w:val="nil"/>
          <w:right w:val="nil"/>
          <w:between w:val="nil"/>
        </w:pBdr>
        <w:tabs>
          <w:tab w:val="left" w:pos="432"/>
          <w:tab w:val="left" w:pos="241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Headquarters address after the change: No. 52-54 Truong Van Bang, Binh Trung </w:t>
      </w:r>
      <w:proofErr w:type="spellStart"/>
      <w:r w:rsidRPr="00457026">
        <w:rPr>
          <w:rFonts w:ascii="Arial" w:hAnsi="Arial" w:cs="Arial"/>
          <w:color w:val="010000"/>
          <w:sz w:val="20"/>
        </w:rPr>
        <w:t>Tay</w:t>
      </w:r>
      <w:proofErr w:type="spellEnd"/>
      <w:r w:rsidRPr="00457026">
        <w:rPr>
          <w:rFonts w:ascii="Arial" w:hAnsi="Arial" w:cs="Arial"/>
          <w:color w:val="010000"/>
          <w:sz w:val="20"/>
        </w:rPr>
        <w:t xml:space="preserve"> Ward, Thu Duc City, Ho Chi Minh City</w:t>
      </w:r>
    </w:p>
    <w:p w14:paraId="390F13B7" w14:textId="0A4F133A" w:rsidR="00577D1D" w:rsidRPr="00457026" w:rsidRDefault="00ED1F90" w:rsidP="00E85B04">
      <w:pPr>
        <w:numPr>
          <w:ilvl w:val="0"/>
          <w:numId w:val="5"/>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Update the Company's </w:t>
      </w:r>
      <w:r w:rsidR="00457026" w:rsidRPr="00457026">
        <w:rPr>
          <w:rFonts w:ascii="Arial" w:hAnsi="Arial" w:cs="Arial"/>
          <w:color w:val="010000"/>
          <w:sz w:val="20"/>
        </w:rPr>
        <w:t>phone number</w:t>
      </w:r>
      <w:r w:rsidRPr="00457026">
        <w:rPr>
          <w:rFonts w:ascii="Arial" w:hAnsi="Arial" w:cs="Arial"/>
          <w:color w:val="010000"/>
          <w:sz w:val="20"/>
        </w:rPr>
        <w:t>, fax, email and website:</w:t>
      </w:r>
    </w:p>
    <w:p w14:paraId="12741E7D" w14:textId="38C85545" w:rsidR="00577D1D" w:rsidRPr="00457026" w:rsidRDefault="00ED1F90" w:rsidP="00E85B04">
      <w:pPr>
        <w:numPr>
          <w:ilvl w:val="0"/>
          <w:numId w:val="10"/>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Current </w:t>
      </w:r>
      <w:r w:rsidR="00457026" w:rsidRPr="00457026">
        <w:rPr>
          <w:rFonts w:ascii="Arial" w:hAnsi="Arial" w:cs="Arial"/>
          <w:color w:val="010000"/>
          <w:sz w:val="20"/>
        </w:rPr>
        <w:t>phone number</w:t>
      </w:r>
      <w:r w:rsidRPr="00457026">
        <w:rPr>
          <w:rFonts w:ascii="Arial" w:hAnsi="Arial" w:cs="Arial"/>
          <w:color w:val="010000"/>
          <w:sz w:val="20"/>
        </w:rPr>
        <w:t>, fax, email and website:</w:t>
      </w:r>
    </w:p>
    <w:p w14:paraId="0BC24E12" w14:textId="77777777" w:rsidR="00577D1D" w:rsidRPr="00457026" w:rsidRDefault="00ED1F90" w:rsidP="00E85B0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Tel: 028 3914 3981</w:t>
      </w:r>
    </w:p>
    <w:p w14:paraId="3839C5E8" w14:textId="77777777" w:rsidR="00577D1D" w:rsidRPr="00457026" w:rsidRDefault="00ED1F90" w:rsidP="00E85B04">
      <w:pPr>
        <w:numPr>
          <w:ilvl w:val="0"/>
          <w:numId w:val="12"/>
        </w:numPr>
        <w:pBdr>
          <w:top w:val="nil"/>
          <w:left w:val="nil"/>
          <w:bottom w:val="nil"/>
          <w:right w:val="nil"/>
          <w:between w:val="nil"/>
        </w:pBdr>
        <w:tabs>
          <w:tab w:val="left" w:pos="432"/>
          <w:tab w:val="left" w:pos="284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Fax: 028 3821 6446</w:t>
      </w:r>
    </w:p>
    <w:p w14:paraId="1B6A260E" w14:textId="77777777" w:rsidR="00577D1D" w:rsidRPr="00457026" w:rsidRDefault="00ED1F90" w:rsidP="00E85B04">
      <w:pPr>
        <w:numPr>
          <w:ilvl w:val="0"/>
          <w:numId w:val="12"/>
        </w:numPr>
        <w:pBdr>
          <w:top w:val="nil"/>
          <w:left w:val="nil"/>
          <w:bottom w:val="nil"/>
          <w:right w:val="nil"/>
          <w:between w:val="nil"/>
        </w:pBdr>
        <w:tabs>
          <w:tab w:val="left" w:pos="432"/>
          <w:tab w:val="left" w:pos="2845"/>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Email: </w:t>
      </w:r>
      <w:hyperlink r:id="rId7">
        <w:r w:rsidRPr="00457026">
          <w:rPr>
            <w:rFonts w:ascii="Arial" w:hAnsi="Arial" w:cs="Arial"/>
            <w:color w:val="010000"/>
            <w:sz w:val="20"/>
          </w:rPr>
          <w:t>icoffshore</w:t>
        </w:r>
      </w:hyperlink>
      <w:hyperlink r:id="rId8">
        <w:r w:rsidRPr="00457026">
          <w:rPr>
            <w:rFonts w:ascii="Arial" w:hAnsi="Arial" w:cs="Arial"/>
            <w:color w:val="010000"/>
            <w:sz w:val="20"/>
          </w:rPr>
          <w:t>@saigonnewport.com.vn</w:t>
        </w:r>
      </w:hyperlink>
    </w:p>
    <w:p w14:paraId="5242B995" w14:textId="77777777" w:rsidR="00577D1D" w:rsidRPr="00457026" w:rsidRDefault="00ED1F90" w:rsidP="00E85B0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Website: www.tancangoffshore.com</w:t>
      </w:r>
    </w:p>
    <w:p w14:paraId="64D66271" w14:textId="77777777" w:rsidR="00577D1D" w:rsidRPr="00457026" w:rsidRDefault="00ED1F90" w:rsidP="00E85B04">
      <w:pPr>
        <w:numPr>
          <w:ilvl w:val="0"/>
          <w:numId w:val="10"/>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Tel, fax, email and website after change:</w:t>
      </w:r>
    </w:p>
    <w:p w14:paraId="0F8B76AD" w14:textId="77777777" w:rsidR="00577D1D" w:rsidRPr="00457026" w:rsidRDefault="00ED1F90" w:rsidP="00E85B04">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Tel: (+84) 28 7300 6826</w:t>
      </w:r>
    </w:p>
    <w:p w14:paraId="7454745B" w14:textId="77777777" w:rsidR="00577D1D" w:rsidRPr="00457026" w:rsidRDefault="00ED1F90" w:rsidP="00E85B04">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Fax: (+84) 3535 5423 </w:t>
      </w:r>
    </w:p>
    <w:p w14:paraId="6700B906" w14:textId="77777777" w:rsidR="00577D1D" w:rsidRPr="00457026" w:rsidRDefault="00ED1F90" w:rsidP="00E85B04">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Email: info@tco.com.vn</w:t>
      </w:r>
    </w:p>
    <w:p w14:paraId="21C6FFA9" w14:textId="77777777" w:rsidR="00577D1D" w:rsidRPr="00457026" w:rsidRDefault="00ED1F90" w:rsidP="00E85B04">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Website: https://tancangoffshore.com</w:t>
      </w:r>
    </w:p>
    <w:p w14:paraId="6A4AC01F" w14:textId="77777777" w:rsidR="00577D1D" w:rsidRPr="00457026" w:rsidRDefault="00ED1F90" w:rsidP="00E85B04">
      <w:pPr>
        <w:numPr>
          <w:ilvl w:val="0"/>
          <w:numId w:val="5"/>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Amend the Company's Charter:</w:t>
      </w:r>
    </w:p>
    <w:p w14:paraId="50B95B46"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lastRenderedPageBreak/>
        <w:t>Amend the content of Clause 3, Article 2 (Company's registered office) of the Company's Charter according to the following specific information:</w:t>
      </w:r>
    </w:p>
    <w:p w14:paraId="71EF697D" w14:textId="77777777" w:rsidR="00577D1D" w:rsidRPr="00457026" w:rsidRDefault="00ED1F90" w:rsidP="00E85B04">
      <w:pPr>
        <w:numPr>
          <w:ilvl w:val="0"/>
          <w:numId w:val="10"/>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Current Company registered office information:</w:t>
      </w:r>
    </w:p>
    <w:p w14:paraId="08AED12E"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“3. The registered office address of the Company:</w:t>
      </w:r>
    </w:p>
    <w:p w14:paraId="359B936D"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 xml:space="preserve">Address of Headquarters: 722 </w:t>
      </w:r>
      <w:proofErr w:type="spellStart"/>
      <w:r w:rsidRPr="00457026">
        <w:rPr>
          <w:rFonts w:ascii="Arial" w:hAnsi="Arial" w:cs="Arial"/>
          <w:color w:val="010000"/>
          <w:sz w:val="20"/>
        </w:rPr>
        <w:t>Dien</w:t>
      </w:r>
      <w:proofErr w:type="spellEnd"/>
      <w:r w:rsidRPr="00457026">
        <w:rPr>
          <w:rFonts w:ascii="Arial" w:hAnsi="Arial" w:cs="Arial"/>
          <w:color w:val="010000"/>
          <w:sz w:val="20"/>
        </w:rPr>
        <w:t xml:space="preserve"> Bien </w:t>
      </w:r>
      <w:proofErr w:type="spellStart"/>
      <w:r w:rsidRPr="00457026">
        <w:rPr>
          <w:rFonts w:ascii="Arial" w:hAnsi="Arial" w:cs="Arial"/>
          <w:color w:val="010000"/>
          <w:sz w:val="20"/>
        </w:rPr>
        <w:t>Phu</w:t>
      </w:r>
      <w:proofErr w:type="spellEnd"/>
      <w:r w:rsidRPr="00457026">
        <w:rPr>
          <w:rFonts w:ascii="Arial" w:hAnsi="Arial" w:cs="Arial"/>
          <w:color w:val="010000"/>
          <w:sz w:val="20"/>
        </w:rPr>
        <w:t>, Ward 22, Binh Thanh District, Ho Chi Minh City</w:t>
      </w:r>
    </w:p>
    <w:p w14:paraId="2C737B8A"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Tel: 028 3914 3981</w:t>
      </w:r>
    </w:p>
    <w:p w14:paraId="655726C9"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Fax: 028 3821 6446</w:t>
      </w:r>
    </w:p>
    <w:p w14:paraId="5B77DC10"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 xml:space="preserve">Email: </w:t>
      </w:r>
      <w:hyperlink r:id="rId9">
        <w:r w:rsidRPr="00457026">
          <w:rPr>
            <w:rFonts w:ascii="Arial" w:hAnsi="Arial" w:cs="Arial"/>
            <w:color w:val="010000"/>
            <w:sz w:val="20"/>
          </w:rPr>
          <w:t>icoffshore</w:t>
        </w:r>
      </w:hyperlink>
      <w:hyperlink r:id="rId10">
        <w:r w:rsidRPr="00457026">
          <w:rPr>
            <w:rFonts w:ascii="Arial" w:hAnsi="Arial" w:cs="Arial"/>
            <w:color w:val="010000"/>
            <w:sz w:val="20"/>
          </w:rPr>
          <w:t>@saigonnewport.com.vn</w:t>
        </w:r>
      </w:hyperlink>
    </w:p>
    <w:p w14:paraId="204232FF"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Website: www.tancangoffshore.com”.</w:t>
      </w:r>
    </w:p>
    <w:p w14:paraId="26AB2AAB" w14:textId="2AF326D4" w:rsidR="00577D1D" w:rsidRPr="00457026" w:rsidRDefault="00ED1F90" w:rsidP="00E85B04">
      <w:pPr>
        <w:numPr>
          <w:ilvl w:val="0"/>
          <w:numId w:val="10"/>
        </w:numPr>
        <w:pBdr>
          <w:top w:val="nil"/>
          <w:left w:val="nil"/>
          <w:bottom w:val="nil"/>
          <w:right w:val="nil"/>
          <w:between w:val="nil"/>
        </w:pBdr>
        <w:tabs>
          <w:tab w:val="left" w:pos="432"/>
          <w:tab w:val="left" w:pos="2394"/>
        </w:tabs>
        <w:spacing w:after="120" w:line="360" w:lineRule="auto"/>
        <w:ind w:left="0" w:firstLine="0"/>
        <w:jc w:val="both"/>
        <w:rPr>
          <w:rFonts w:ascii="Arial" w:eastAsia="Arial" w:hAnsi="Arial" w:cs="Arial"/>
          <w:color w:val="010000"/>
          <w:sz w:val="20"/>
          <w:szCs w:val="20"/>
        </w:rPr>
      </w:pPr>
      <w:r w:rsidRPr="00457026">
        <w:rPr>
          <w:rFonts w:ascii="Arial" w:hAnsi="Arial" w:cs="Arial"/>
          <w:color w:val="010000"/>
          <w:sz w:val="20"/>
        </w:rPr>
        <w:t xml:space="preserve">Company's registered office information after </w:t>
      </w:r>
      <w:r w:rsidR="00457026" w:rsidRPr="00457026">
        <w:rPr>
          <w:rFonts w:ascii="Arial" w:hAnsi="Arial" w:cs="Arial"/>
          <w:color w:val="010000"/>
          <w:sz w:val="20"/>
        </w:rPr>
        <w:t xml:space="preserve">the </w:t>
      </w:r>
      <w:r w:rsidRPr="00457026">
        <w:rPr>
          <w:rFonts w:ascii="Arial" w:hAnsi="Arial" w:cs="Arial"/>
          <w:color w:val="010000"/>
          <w:sz w:val="20"/>
        </w:rPr>
        <w:t>change</w:t>
      </w:r>
    </w:p>
    <w:p w14:paraId="0F90A748"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“3. The registered office address of the Company:</w:t>
      </w:r>
    </w:p>
    <w:p w14:paraId="3B6E41BC"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 xml:space="preserve">Address of Headquarters: No. 52-54 Truong Van Bang, Binh Trung </w:t>
      </w:r>
      <w:proofErr w:type="spellStart"/>
      <w:r w:rsidRPr="00457026">
        <w:rPr>
          <w:rFonts w:ascii="Arial" w:hAnsi="Arial" w:cs="Arial"/>
          <w:color w:val="010000"/>
          <w:sz w:val="20"/>
        </w:rPr>
        <w:t>Tay</w:t>
      </w:r>
      <w:proofErr w:type="spellEnd"/>
      <w:r w:rsidRPr="00457026">
        <w:rPr>
          <w:rFonts w:ascii="Arial" w:hAnsi="Arial" w:cs="Arial"/>
          <w:color w:val="010000"/>
          <w:sz w:val="20"/>
        </w:rPr>
        <w:t xml:space="preserve"> Ward, Thu Duc City, Ho Chi Minh City</w:t>
      </w:r>
    </w:p>
    <w:p w14:paraId="0FDC9534"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Tel: (+84) 28 7300 6826</w:t>
      </w:r>
    </w:p>
    <w:p w14:paraId="1C549F72"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Fax: (+84) 3535 5423</w:t>
      </w:r>
    </w:p>
    <w:p w14:paraId="75758AB0"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Email: info@tco.com.vn</w:t>
      </w:r>
    </w:p>
    <w:p w14:paraId="39567D92"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Website: https://tancangoffshore.com”.</w:t>
      </w:r>
    </w:p>
    <w:p w14:paraId="461C18CA" w14:textId="4CFD5031"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11.</w:t>
      </w:r>
      <w:proofErr w:type="gramEnd"/>
      <w:r w:rsidRPr="00457026">
        <w:rPr>
          <w:rFonts w:ascii="Arial" w:hAnsi="Arial" w:cs="Arial"/>
          <w:color w:val="010000"/>
          <w:sz w:val="20"/>
        </w:rPr>
        <w:t xml:space="preserve"> The General Meeting of Shareholders assigns the Board of Directors of Tan </w:t>
      </w:r>
      <w:proofErr w:type="spellStart"/>
      <w:r w:rsidRPr="00457026">
        <w:rPr>
          <w:rFonts w:ascii="Arial" w:hAnsi="Arial" w:cs="Arial"/>
          <w:color w:val="010000"/>
          <w:sz w:val="20"/>
        </w:rPr>
        <w:t>Cang</w:t>
      </w:r>
      <w:proofErr w:type="spellEnd"/>
      <w:r w:rsidRPr="00457026">
        <w:rPr>
          <w:rFonts w:ascii="Arial" w:hAnsi="Arial" w:cs="Arial"/>
          <w:color w:val="010000"/>
          <w:sz w:val="20"/>
        </w:rPr>
        <w:t xml:space="preserve"> Offshore Services Joint Stock Company to be responsible for organizing, directing and urging the implementation and monitoring of the implementation of the contents approved by the General Meeting of Shareholders, </w:t>
      </w:r>
      <w:r w:rsidR="00457026" w:rsidRPr="00457026">
        <w:rPr>
          <w:rFonts w:ascii="Arial" w:hAnsi="Arial" w:cs="Arial"/>
          <w:color w:val="010000"/>
          <w:sz w:val="20"/>
        </w:rPr>
        <w:t>ensuring</w:t>
      </w:r>
      <w:r w:rsidRPr="00457026">
        <w:rPr>
          <w:rFonts w:ascii="Arial" w:hAnsi="Arial" w:cs="Arial"/>
          <w:color w:val="010000"/>
          <w:sz w:val="20"/>
        </w:rPr>
        <w:t xml:space="preserve"> the correct order and procedures according to the provisions of law.</w:t>
      </w:r>
    </w:p>
    <w:p w14:paraId="3EEFD38D"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57026">
        <w:rPr>
          <w:rFonts w:ascii="Arial" w:hAnsi="Arial" w:cs="Arial"/>
          <w:color w:val="010000"/>
          <w:sz w:val="20"/>
        </w:rPr>
        <w:t>‎‎Article 12.</w:t>
      </w:r>
      <w:proofErr w:type="gramEnd"/>
      <w:r w:rsidRPr="00457026">
        <w:rPr>
          <w:rFonts w:ascii="Arial" w:hAnsi="Arial" w:cs="Arial"/>
          <w:color w:val="010000"/>
          <w:sz w:val="20"/>
        </w:rPr>
        <w:t xml:space="preserve"> This General Mandate takes effect from the date of its signing.</w:t>
      </w:r>
    </w:p>
    <w:p w14:paraId="11939DB8" w14:textId="77777777" w:rsidR="00577D1D" w:rsidRPr="00457026" w:rsidRDefault="00ED1F90" w:rsidP="00E85B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57026">
        <w:rPr>
          <w:rFonts w:ascii="Arial" w:hAnsi="Arial" w:cs="Arial"/>
          <w:color w:val="010000"/>
          <w:sz w:val="20"/>
        </w:rPr>
        <w:t xml:space="preserve">The Board of Directors, Board of Management, and shareholders of Tan </w:t>
      </w:r>
      <w:proofErr w:type="spellStart"/>
      <w:r w:rsidRPr="00457026">
        <w:rPr>
          <w:rFonts w:ascii="Arial" w:hAnsi="Arial" w:cs="Arial"/>
          <w:color w:val="010000"/>
          <w:sz w:val="20"/>
        </w:rPr>
        <w:t>Cang</w:t>
      </w:r>
      <w:proofErr w:type="spellEnd"/>
      <w:r w:rsidRPr="00457026">
        <w:rPr>
          <w:rFonts w:ascii="Arial" w:hAnsi="Arial" w:cs="Arial"/>
          <w:color w:val="010000"/>
          <w:sz w:val="20"/>
        </w:rPr>
        <w:t xml:space="preserve"> Offshore Services Joint Stock Company are responsible for implementing this General Mandate.</w:t>
      </w:r>
    </w:p>
    <w:sectPr w:rsidR="00577D1D" w:rsidRPr="00457026" w:rsidSect="00ED1F9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4A0"/>
    <w:multiLevelType w:val="multilevel"/>
    <w:tmpl w:val="5636F05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2F1B1A"/>
    <w:multiLevelType w:val="multilevel"/>
    <w:tmpl w:val="AF7E2666"/>
    <w:lvl w:ilvl="0">
      <w:start w:val="1"/>
      <w:numFmt w:val="low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B53C12"/>
    <w:multiLevelType w:val="multilevel"/>
    <w:tmpl w:val="7AD8477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CB45B0"/>
    <w:multiLevelType w:val="multilevel"/>
    <w:tmpl w:val="71869D6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777639"/>
    <w:multiLevelType w:val="multilevel"/>
    <w:tmpl w:val="90C8ED8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D06195"/>
    <w:multiLevelType w:val="multilevel"/>
    <w:tmpl w:val="C1882A5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B7697D"/>
    <w:multiLevelType w:val="multilevel"/>
    <w:tmpl w:val="7238434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6D2913"/>
    <w:multiLevelType w:val="multilevel"/>
    <w:tmpl w:val="D41A83A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3C2A3E"/>
    <w:multiLevelType w:val="multilevel"/>
    <w:tmpl w:val="969C730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583C20"/>
    <w:multiLevelType w:val="multilevel"/>
    <w:tmpl w:val="80000A80"/>
    <w:lvl w:ilvl="0">
      <w:start w:val="1"/>
      <w:numFmt w:val="bullet"/>
      <w:lvlText w:val=""/>
      <w:lvlJc w:val="left"/>
      <w:pPr>
        <w:ind w:left="720" w:hanging="360"/>
      </w:pPr>
      <w:rPr>
        <w:rFonts w:ascii="Wingdings" w:hAnsi="Wingdings" w:hint="default"/>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EDA6EE1"/>
    <w:multiLevelType w:val="multilevel"/>
    <w:tmpl w:val="ACEC857C"/>
    <w:lvl w:ilvl="0">
      <w:start w:val="1"/>
      <w:numFmt w:val="bullet"/>
      <w:lvlText w:val=""/>
      <w:lvlJc w:val="left"/>
      <w:pPr>
        <w:ind w:left="720" w:hanging="360"/>
      </w:pPr>
      <w:rPr>
        <w:rFonts w:ascii="Wingdings" w:hAnsi="Wingdings" w:hint="default"/>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49266CE"/>
    <w:multiLevelType w:val="multilevel"/>
    <w:tmpl w:val="595A333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A3225B4"/>
    <w:multiLevelType w:val="multilevel"/>
    <w:tmpl w:val="527CD66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6052B0"/>
    <w:multiLevelType w:val="multilevel"/>
    <w:tmpl w:val="BC20BCE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501225A"/>
    <w:multiLevelType w:val="multilevel"/>
    <w:tmpl w:val="7B7A743A"/>
    <w:lvl w:ilvl="0">
      <w:start w:val="1"/>
      <w:numFmt w:val="bullet"/>
      <w:lvlText w:val=""/>
      <w:lvlJc w:val="left"/>
      <w:pPr>
        <w:ind w:left="720" w:hanging="360"/>
      </w:pPr>
      <w:rPr>
        <w:rFonts w:ascii="Wingdings" w:hAnsi="Wingdings" w:hint="default"/>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B480571"/>
    <w:multiLevelType w:val="multilevel"/>
    <w:tmpl w:val="E6FC18F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6A2D57"/>
    <w:multiLevelType w:val="multilevel"/>
    <w:tmpl w:val="2B0E09B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A9E5D1C"/>
    <w:multiLevelType w:val="multilevel"/>
    <w:tmpl w:val="6814434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3"/>
  </w:num>
  <w:num w:numId="3">
    <w:abstractNumId w:val="8"/>
  </w:num>
  <w:num w:numId="4">
    <w:abstractNumId w:val="2"/>
  </w:num>
  <w:num w:numId="5">
    <w:abstractNumId w:val="15"/>
  </w:num>
  <w:num w:numId="6">
    <w:abstractNumId w:val="5"/>
  </w:num>
  <w:num w:numId="7">
    <w:abstractNumId w:val="7"/>
  </w:num>
  <w:num w:numId="8">
    <w:abstractNumId w:val="4"/>
  </w:num>
  <w:num w:numId="9">
    <w:abstractNumId w:val="12"/>
  </w:num>
  <w:num w:numId="10">
    <w:abstractNumId w:val="16"/>
  </w:num>
  <w:num w:numId="11">
    <w:abstractNumId w:val="0"/>
  </w:num>
  <w:num w:numId="12">
    <w:abstractNumId w:val="14"/>
  </w:num>
  <w:num w:numId="13">
    <w:abstractNumId w:val="6"/>
  </w:num>
  <w:num w:numId="14">
    <w:abstractNumId w:val="9"/>
  </w:num>
  <w:num w:numId="15">
    <w:abstractNumId w:val="17"/>
  </w:num>
  <w:num w:numId="16">
    <w:abstractNumId w:val="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1D"/>
    <w:rsid w:val="00457026"/>
    <w:rsid w:val="005528A7"/>
    <w:rsid w:val="00577D1D"/>
    <w:rsid w:val="00AD25A5"/>
    <w:rsid w:val="00C812B4"/>
    <w:rsid w:val="00E85B04"/>
    <w:rsid w:val="00ED1F90"/>
    <w:rsid w:val="00F3685A"/>
    <w:rsid w:val="00F532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0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52"/>
      <w:szCs w:val="5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8"/>
      <w:szCs w:val="38"/>
      <w:u w:val="none"/>
      <w:shd w:val="clear" w:color="auto" w:fill="auto"/>
    </w:rPr>
  </w:style>
  <w:style w:type="paragraph" w:customStyle="1" w:styleId="Footnote0">
    <w:name w:val="Footnote"/>
    <w:basedOn w:val="Normal"/>
    <w:link w:val="Footnote"/>
    <w:pPr>
      <w:ind w:left="3100"/>
    </w:pPr>
    <w:rPr>
      <w:rFonts w:ascii="Arial" w:eastAsia="Arial" w:hAnsi="Arial" w:cs="Arial"/>
      <w:sz w:val="19"/>
      <w:szCs w:val="19"/>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spacing w:after="80"/>
    </w:pPr>
    <w:rPr>
      <w:rFonts w:ascii="Arial" w:eastAsia="Arial" w:hAnsi="Arial" w:cs="Arial"/>
      <w:sz w:val="30"/>
      <w:szCs w:val="30"/>
    </w:rPr>
  </w:style>
  <w:style w:type="paragraph" w:customStyle="1" w:styleId="Other0">
    <w:name w:val="Other"/>
    <w:basedOn w:val="Normal"/>
    <w:link w:val="Other"/>
    <w:pPr>
      <w:spacing w:line="262"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60">
    <w:name w:val="Body text (6)"/>
    <w:basedOn w:val="Normal"/>
    <w:link w:val="Bodytext6"/>
    <w:pPr>
      <w:jc w:val="right"/>
    </w:pPr>
    <w:rPr>
      <w:rFonts w:ascii="Times New Roman" w:eastAsia="Times New Roman" w:hAnsi="Times New Roman" w:cs="Times New Roman"/>
      <w:sz w:val="52"/>
      <w:szCs w:val="52"/>
    </w:rPr>
  </w:style>
  <w:style w:type="paragraph" w:customStyle="1" w:styleId="Bodytext20">
    <w:name w:val="Body text (2)"/>
    <w:basedOn w:val="Normal"/>
    <w:link w:val="Bodytext2"/>
    <w:pPr>
      <w:spacing w:after="40" w:line="276" w:lineRule="auto"/>
      <w:ind w:left="460"/>
    </w:pPr>
    <w:rPr>
      <w:rFonts w:ascii="Arial" w:eastAsia="Arial" w:hAnsi="Arial" w:cs="Arial"/>
      <w:sz w:val="19"/>
      <w:szCs w:val="19"/>
    </w:rPr>
  </w:style>
  <w:style w:type="paragraph" w:customStyle="1" w:styleId="Heading21">
    <w:name w:val="Heading #2"/>
    <w:basedOn w:val="Normal"/>
    <w:link w:val="Heading20"/>
    <w:pPr>
      <w:spacing w:after="40" w:line="259" w:lineRule="auto"/>
      <w:ind w:left="1710"/>
      <w:outlineLvl w:val="1"/>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pPr>
      <w:spacing w:after="280"/>
    </w:pPr>
    <w:rPr>
      <w:rFonts w:ascii="Arial" w:eastAsia="Arial" w:hAnsi="Arial" w:cs="Arial"/>
      <w:sz w:val="38"/>
      <w:szCs w:val="38"/>
    </w:rPr>
  </w:style>
  <w:style w:type="table" w:styleId="TableGrid">
    <w:name w:val="Table Grid"/>
    <w:basedOn w:val="TableNormal"/>
    <w:uiPriority w:val="39"/>
    <w:rsid w:val="00BE5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52"/>
      <w:szCs w:val="5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8"/>
      <w:szCs w:val="38"/>
      <w:u w:val="none"/>
      <w:shd w:val="clear" w:color="auto" w:fill="auto"/>
    </w:rPr>
  </w:style>
  <w:style w:type="paragraph" w:customStyle="1" w:styleId="Footnote0">
    <w:name w:val="Footnote"/>
    <w:basedOn w:val="Normal"/>
    <w:link w:val="Footnote"/>
    <w:pPr>
      <w:ind w:left="3100"/>
    </w:pPr>
    <w:rPr>
      <w:rFonts w:ascii="Arial" w:eastAsia="Arial" w:hAnsi="Arial" w:cs="Arial"/>
      <w:sz w:val="19"/>
      <w:szCs w:val="19"/>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spacing w:after="80"/>
    </w:pPr>
    <w:rPr>
      <w:rFonts w:ascii="Arial" w:eastAsia="Arial" w:hAnsi="Arial" w:cs="Arial"/>
      <w:sz w:val="30"/>
      <w:szCs w:val="30"/>
    </w:rPr>
  </w:style>
  <w:style w:type="paragraph" w:customStyle="1" w:styleId="Other0">
    <w:name w:val="Other"/>
    <w:basedOn w:val="Normal"/>
    <w:link w:val="Other"/>
    <w:pPr>
      <w:spacing w:line="262"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60">
    <w:name w:val="Body text (6)"/>
    <w:basedOn w:val="Normal"/>
    <w:link w:val="Bodytext6"/>
    <w:pPr>
      <w:jc w:val="right"/>
    </w:pPr>
    <w:rPr>
      <w:rFonts w:ascii="Times New Roman" w:eastAsia="Times New Roman" w:hAnsi="Times New Roman" w:cs="Times New Roman"/>
      <w:sz w:val="52"/>
      <w:szCs w:val="52"/>
    </w:rPr>
  </w:style>
  <w:style w:type="paragraph" w:customStyle="1" w:styleId="Bodytext20">
    <w:name w:val="Body text (2)"/>
    <w:basedOn w:val="Normal"/>
    <w:link w:val="Bodytext2"/>
    <w:pPr>
      <w:spacing w:after="40" w:line="276" w:lineRule="auto"/>
      <w:ind w:left="460"/>
    </w:pPr>
    <w:rPr>
      <w:rFonts w:ascii="Arial" w:eastAsia="Arial" w:hAnsi="Arial" w:cs="Arial"/>
      <w:sz w:val="19"/>
      <w:szCs w:val="19"/>
    </w:rPr>
  </w:style>
  <w:style w:type="paragraph" w:customStyle="1" w:styleId="Heading21">
    <w:name w:val="Heading #2"/>
    <w:basedOn w:val="Normal"/>
    <w:link w:val="Heading20"/>
    <w:pPr>
      <w:spacing w:after="40" w:line="259" w:lineRule="auto"/>
      <w:ind w:left="1710"/>
      <w:outlineLvl w:val="1"/>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pPr>
      <w:spacing w:after="280"/>
    </w:pPr>
    <w:rPr>
      <w:rFonts w:ascii="Arial" w:eastAsia="Arial" w:hAnsi="Arial" w:cs="Arial"/>
      <w:sz w:val="38"/>
      <w:szCs w:val="38"/>
    </w:rPr>
  </w:style>
  <w:style w:type="table" w:styleId="TableGrid">
    <w:name w:val="Table Grid"/>
    <w:basedOn w:val="TableNormal"/>
    <w:uiPriority w:val="39"/>
    <w:rsid w:val="00BE5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cooffshore@saigonnewport.com.vn" TargetMode="External"/><Relationship Id="rId3" Type="http://schemas.openxmlformats.org/officeDocument/2006/relationships/styles" Target="styles.xml"/><Relationship Id="rId7" Type="http://schemas.openxmlformats.org/officeDocument/2006/relationships/hyperlink" Target="mailto:tcooffshore@saigonnewport.com.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cooffshore@saigonnewport.com.vn" TargetMode="External"/><Relationship Id="rId4" Type="http://schemas.microsoft.com/office/2007/relationships/stylesWithEffects" Target="stylesWithEffects.xml"/><Relationship Id="rId9" Type="http://schemas.openxmlformats.org/officeDocument/2006/relationships/hyperlink" Target="mailto:tcooffshore@saigonnewport.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0+2cjc9tUl251IirDLMUePQbqw==">CgMxLjA4AHIhMUZFQ0JLSVNLWjkxdjFFSFpvYm5HaE42ZENGX25memtp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2096</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2024-04-16T09:37:00Z</dcterms:created>
  <dcterms:modified xsi:type="dcterms:W3CDTF">2024-04-19T03:54:00Z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ef04115e3240281468b54b23ea9ce0c3eaafbb6b4b8622e10e97fe8a3e6e6133</vt:lpwstr>
  </property>
</Properties>
</file>