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5EBC" w14:textId="77777777" w:rsidR="0041041C" w:rsidRPr="009D6785" w:rsidRDefault="002E2AFA" w:rsidP="002E2AFA">
      <w:pPr>
        <w:pBdr>
          <w:top w:val="nil"/>
          <w:left w:val="nil"/>
          <w:bottom w:val="nil"/>
          <w:right w:val="nil"/>
          <w:between w:val="nil"/>
        </w:pBdr>
        <w:tabs>
          <w:tab w:val="left" w:pos="432"/>
          <w:tab w:val="left" w:pos="5165"/>
          <w:tab w:val="left" w:pos="8118"/>
        </w:tabs>
        <w:spacing w:after="120" w:line="360" w:lineRule="auto"/>
        <w:rPr>
          <w:rFonts w:ascii="Arial" w:eastAsia="Arial" w:hAnsi="Arial" w:cs="Arial"/>
          <w:b/>
          <w:color w:val="010000"/>
          <w:sz w:val="20"/>
          <w:szCs w:val="20"/>
        </w:rPr>
      </w:pPr>
      <w:r w:rsidRPr="009D6785">
        <w:rPr>
          <w:rFonts w:ascii="Arial" w:hAnsi="Arial" w:cs="Arial"/>
          <w:b/>
          <w:color w:val="010000"/>
          <w:sz w:val="20"/>
        </w:rPr>
        <w:t>VBB: Report on the results of the public offering</w:t>
      </w:r>
    </w:p>
    <w:p w14:paraId="7A6F211E" w14:textId="6B9E2B0F" w:rsidR="0041041C" w:rsidRPr="009D6785" w:rsidRDefault="002E2AFA" w:rsidP="002E2AFA">
      <w:pPr>
        <w:pBdr>
          <w:top w:val="nil"/>
          <w:left w:val="nil"/>
          <w:bottom w:val="nil"/>
          <w:right w:val="nil"/>
          <w:between w:val="nil"/>
        </w:pBdr>
        <w:tabs>
          <w:tab w:val="left" w:pos="432"/>
          <w:tab w:val="left" w:pos="5165"/>
          <w:tab w:val="left" w:pos="8118"/>
        </w:tabs>
        <w:spacing w:after="120" w:line="360" w:lineRule="auto"/>
        <w:rPr>
          <w:rFonts w:ascii="Arial" w:eastAsia="Arial" w:hAnsi="Arial" w:cs="Arial"/>
          <w:color w:val="010000"/>
          <w:sz w:val="20"/>
          <w:szCs w:val="20"/>
        </w:rPr>
      </w:pPr>
      <w:r w:rsidRPr="009D6785">
        <w:rPr>
          <w:rFonts w:ascii="Arial" w:hAnsi="Arial" w:cs="Arial"/>
          <w:color w:val="010000"/>
          <w:sz w:val="20"/>
        </w:rPr>
        <w:t>On April 16, 2024, Viet Nam Thuong Tin Commercial Joint Stock Bank announced Report No. 15</w:t>
      </w:r>
      <w:r w:rsidR="009D6785" w:rsidRPr="009D6785">
        <w:rPr>
          <w:rFonts w:ascii="Arial" w:hAnsi="Arial" w:cs="Arial"/>
          <w:color w:val="010000"/>
          <w:sz w:val="20"/>
        </w:rPr>
        <w:t>6</w:t>
      </w:r>
      <w:r w:rsidRPr="009D6785">
        <w:rPr>
          <w:rFonts w:ascii="Arial" w:hAnsi="Arial" w:cs="Arial"/>
          <w:color w:val="010000"/>
          <w:sz w:val="20"/>
        </w:rPr>
        <w:t>1/2024/BC-VB on the results of the public offering as follows:</w:t>
      </w:r>
    </w:p>
    <w:p w14:paraId="14567F67" w14:textId="77777777" w:rsidR="0041041C" w:rsidRPr="009D6785" w:rsidRDefault="002E2AFA" w:rsidP="002E2AF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Offering plan</w:t>
      </w:r>
    </w:p>
    <w:p w14:paraId="55623D80" w14:textId="77777777" w:rsidR="0041041C" w:rsidRPr="009D6785" w:rsidRDefault="002E2AFA" w:rsidP="002E2AFA">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9D6785">
        <w:rPr>
          <w:rFonts w:ascii="Arial" w:hAnsi="Arial" w:cs="Arial"/>
          <w:color w:val="010000"/>
          <w:sz w:val="20"/>
        </w:rPr>
        <w:t>Share name: Shares of Viet Nam Thuong Tin Commercial Joint Stock Bank.</w:t>
      </w:r>
    </w:p>
    <w:p w14:paraId="34DE4259" w14:textId="77777777" w:rsidR="0041041C" w:rsidRPr="009D6785" w:rsidRDefault="002E2AFA" w:rsidP="002E2AFA">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9D6785">
        <w:rPr>
          <w:rFonts w:ascii="Arial" w:hAnsi="Arial" w:cs="Arial"/>
          <w:color w:val="010000"/>
          <w:sz w:val="20"/>
        </w:rPr>
        <w:t>Share type: Common share.</w:t>
      </w:r>
    </w:p>
    <w:p w14:paraId="4DA42AEB" w14:textId="77777777" w:rsidR="0041041C" w:rsidRPr="009D6785" w:rsidRDefault="002E2AFA" w:rsidP="002E2AFA">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9D6785">
        <w:rPr>
          <w:rFonts w:ascii="Arial" w:hAnsi="Arial" w:cs="Arial"/>
          <w:color w:val="010000"/>
          <w:sz w:val="20"/>
        </w:rPr>
        <w:t>Number of offered shares: 100,313,360 shares, in which:</w:t>
      </w:r>
    </w:p>
    <w:p w14:paraId="2E0F6A5D"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Number of shares to be issued by the Issuer: 100,313,360 shares;</w:t>
      </w:r>
    </w:p>
    <w:p w14:paraId="20704854" w14:textId="0AE7963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 xml:space="preserve">Number of shares offered by shareholders/owners/members: 0 </w:t>
      </w:r>
      <w:r w:rsidR="009D6785" w:rsidRPr="009D6785">
        <w:rPr>
          <w:rFonts w:ascii="Arial" w:hAnsi="Arial" w:cs="Arial"/>
          <w:color w:val="010000"/>
          <w:sz w:val="20"/>
        </w:rPr>
        <w:t>shares</w:t>
      </w:r>
      <w:r w:rsidRPr="009D6785">
        <w:rPr>
          <w:rFonts w:ascii="Arial" w:hAnsi="Arial" w:cs="Arial"/>
          <w:color w:val="010000"/>
          <w:sz w:val="20"/>
        </w:rPr>
        <w:t>.</w:t>
      </w:r>
    </w:p>
    <w:p w14:paraId="0E93907E" w14:textId="77777777" w:rsidR="0041041C" w:rsidRPr="009D6785" w:rsidRDefault="002E2AFA" w:rsidP="002E2AFA">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9D6785">
        <w:rPr>
          <w:rFonts w:ascii="Arial" w:hAnsi="Arial" w:cs="Arial"/>
          <w:color w:val="010000"/>
          <w:sz w:val="20"/>
        </w:rPr>
        <w:t>Offering price: VND 10,000/share.</w:t>
      </w:r>
    </w:p>
    <w:p w14:paraId="4E1ADA4F" w14:textId="77777777" w:rsidR="0041041C" w:rsidRPr="009D6785" w:rsidRDefault="002E2AFA" w:rsidP="002E2AFA">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9D6785">
        <w:rPr>
          <w:rFonts w:ascii="Arial" w:hAnsi="Arial" w:cs="Arial"/>
          <w:color w:val="010000"/>
          <w:sz w:val="20"/>
        </w:rPr>
        <w:t>Total expected value of mobilized capital: VND 1,003,133,600,000, in which:</w:t>
      </w:r>
    </w:p>
    <w:p w14:paraId="7735ECCD"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Value of capital mobilized by the Issuer: VND 1,003,133,600,000;</w:t>
      </w:r>
    </w:p>
    <w:p w14:paraId="6ACA6816"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Value of capital mobilized by shareholders/owners/members: VND 0.</w:t>
      </w:r>
    </w:p>
    <w:p w14:paraId="7207F852" w14:textId="274C8B20" w:rsidR="0041041C" w:rsidRPr="009D6785" w:rsidRDefault="002E2AFA" w:rsidP="002E2AFA">
      <w:pPr>
        <w:numPr>
          <w:ilvl w:val="0"/>
          <w:numId w:val="10"/>
        </w:numPr>
        <w:pBdr>
          <w:top w:val="nil"/>
          <w:left w:val="nil"/>
          <w:bottom w:val="nil"/>
          <w:right w:val="nil"/>
          <w:between w:val="nil"/>
        </w:pBdr>
        <w:tabs>
          <w:tab w:val="left" w:pos="436"/>
        </w:tabs>
        <w:spacing w:after="120" w:line="360" w:lineRule="auto"/>
        <w:rPr>
          <w:rFonts w:ascii="Arial" w:eastAsia="Arial" w:hAnsi="Arial" w:cs="Arial"/>
          <w:color w:val="010000"/>
          <w:sz w:val="20"/>
          <w:szCs w:val="20"/>
        </w:rPr>
      </w:pPr>
      <w:r w:rsidRPr="009D6785">
        <w:rPr>
          <w:rFonts w:ascii="Arial" w:hAnsi="Arial" w:cs="Arial"/>
          <w:color w:val="010000"/>
          <w:sz w:val="20"/>
        </w:rPr>
        <w:t xml:space="preserve">Distribution method: Offering to existing shareholders by exercising the right to purchase at a </w:t>
      </w:r>
      <w:r w:rsidR="009D6785" w:rsidRPr="009D6785">
        <w:rPr>
          <w:rFonts w:ascii="Arial" w:hAnsi="Arial" w:cs="Arial"/>
          <w:color w:val="010000"/>
          <w:sz w:val="20"/>
        </w:rPr>
        <w:t>rate</w:t>
      </w:r>
      <w:r w:rsidRPr="009D6785">
        <w:rPr>
          <w:rFonts w:ascii="Arial" w:hAnsi="Arial" w:cs="Arial"/>
          <w:color w:val="010000"/>
          <w:sz w:val="20"/>
        </w:rPr>
        <w:t xml:space="preserve"> of 100:21. On the record date of the list of shareholders to exercise the right, a shareholder who owns 01 share </w:t>
      </w:r>
      <w:r w:rsidR="009D6785" w:rsidRPr="009D6785">
        <w:rPr>
          <w:rFonts w:ascii="Arial" w:hAnsi="Arial" w:cs="Arial"/>
          <w:color w:val="010000"/>
          <w:sz w:val="20"/>
        </w:rPr>
        <w:t>is</w:t>
      </w:r>
      <w:r w:rsidRPr="009D6785">
        <w:rPr>
          <w:rFonts w:ascii="Arial" w:hAnsi="Arial" w:cs="Arial"/>
          <w:color w:val="010000"/>
          <w:sz w:val="20"/>
        </w:rPr>
        <w:t xml:space="preserve"> entitled</w:t>
      </w:r>
      <w:r w:rsidR="009D6785" w:rsidRPr="009D6785">
        <w:rPr>
          <w:rFonts w:ascii="Arial" w:hAnsi="Arial" w:cs="Arial"/>
          <w:color w:val="010000"/>
          <w:sz w:val="20"/>
        </w:rPr>
        <w:t xml:space="preserve"> to</w:t>
      </w:r>
      <w:r w:rsidRPr="009D6785">
        <w:rPr>
          <w:rFonts w:ascii="Arial" w:hAnsi="Arial" w:cs="Arial"/>
          <w:color w:val="010000"/>
          <w:sz w:val="20"/>
        </w:rPr>
        <w:t xml:space="preserve"> 01 right; a shareholder who owns 100 rights can purchase 21 new shares.</w:t>
      </w:r>
    </w:p>
    <w:p w14:paraId="36CE4405" w14:textId="77777777" w:rsidR="0041041C" w:rsidRPr="009D6785" w:rsidRDefault="002E2AFA" w:rsidP="002E2AFA">
      <w:pPr>
        <w:numPr>
          <w:ilvl w:val="0"/>
          <w:numId w:val="10"/>
        </w:numPr>
        <w:pBdr>
          <w:top w:val="nil"/>
          <w:left w:val="nil"/>
          <w:bottom w:val="nil"/>
          <w:right w:val="nil"/>
          <w:between w:val="nil"/>
        </w:pBdr>
        <w:tabs>
          <w:tab w:val="left" w:pos="436"/>
        </w:tabs>
        <w:spacing w:after="120" w:line="360" w:lineRule="auto"/>
        <w:rPr>
          <w:rFonts w:ascii="Arial" w:eastAsia="Arial" w:hAnsi="Arial" w:cs="Arial"/>
          <w:color w:val="010000"/>
          <w:sz w:val="20"/>
          <w:szCs w:val="20"/>
        </w:rPr>
      </w:pPr>
      <w:r w:rsidRPr="009D6785">
        <w:rPr>
          <w:rFonts w:ascii="Arial" w:hAnsi="Arial" w:cs="Arial"/>
          <w:color w:val="010000"/>
          <w:sz w:val="20"/>
        </w:rPr>
        <w:t>Time to receive purchase registration and payment:</w:t>
      </w:r>
    </w:p>
    <w:p w14:paraId="221452C1"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Record date: January 09, 2024.</w:t>
      </w:r>
    </w:p>
    <w:p w14:paraId="00B76EEA"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Time to register and pay to purchase shares: From January 16, 2024 to March 22, 2024.</w:t>
      </w:r>
    </w:p>
    <w:p w14:paraId="1826AE59"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Time to transfer the right to purchase: From January 16, 2024 to February 21, 2024.</w:t>
      </w:r>
    </w:p>
    <w:p w14:paraId="1EFB4DAC" w14:textId="3896F4AA"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 xml:space="preserve">Time to distribute shares that are not fully distributed: From April 4, 2024 to April 11, 2024 (according to Board Resolution No. 42/2024/NQ-HDQT dated </w:t>
      </w:r>
      <w:r w:rsidRPr="009D6785">
        <w:rPr>
          <w:rFonts w:ascii="Arial" w:hAnsi="Arial" w:cs="Arial"/>
          <w:color w:val="010000"/>
          <w:sz w:val="20"/>
        </w:rPr>
        <w:lastRenderedPageBreak/>
        <w:t xml:space="preserve">April 4, 2024) (By the end of April 8, 2024, shareholders </w:t>
      </w:r>
      <w:r w:rsidR="009D6785" w:rsidRPr="009D6785">
        <w:rPr>
          <w:rFonts w:ascii="Arial" w:hAnsi="Arial" w:cs="Arial"/>
          <w:color w:val="010000"/>
          <w:sz w:val="20"/>
        </w:rPr>
        <w:t xml:space="preserve">who </w:t>
      </w:r>
      <w:r w:rsidRPr="009D6785">
        <w:rPr>
          <w:rFonts w:ascii="Arial" w:hAnsi="Arial" w:cs="Arial"/>
          <w:color w:val="010000"/>
          <w:sz w:val="20"/>
        </w:rPr>
        <w:t>have the right to purchase remaining shares complet</w:t>
      </w:r>
      <w:r w:rsidR="009D6785" w:rsidRPr="009D6785">
        <w:rPr>
          <w:rFonts w:ascii="Arial" w:hAnsi="Arial" w:cs="Arial"/>
          <w:color w:val="010000"/>
          <w:sz w:val="20"/>
        </w:rPr>
        <w:t>ed</w:t>
      </w:r>
      <w:r w:rsidRPr="009D6785">
        <w:rPr>
          <w:rFonts w:ascii="Arial" w:hAnsi="Arial" w:cs="Arial"/>
          <w:color w:val="010000"/>
          <w:sz w:val="20"/>
        </w:rPr>
        <w:t xml:space="preserve"> share purchase payment)</w:t>
      </w:r>
    </w:p>
    <w:p w14:paraId="29DF8D73" w14:textId="77777777" w:rsidR="0041041C" w:rsidRPr="009D6785" w:rsidRDefault="002E2AFA" w:rsidP="002E2AFA">
      <w:pPr>
        <w:numPr>
          <w:ilvl w:val="0"/>
          <w:numId w:val="10"/>
        </w:numPr>
        <w:pBdr>
          <w:top w:val="nil"/>
          <w:left w:val="nil"/>
          <w:bottom w:val="nil"/>
          <w:right w:val="nil"/>
          <w:between w:val="nil"/>
        </w:pBdr>
        <w:tabs>
          <w:tab w:val="left" w:pos="436"/>
        </w:tabs>
        <w:spacing w:after="120" w:line="360" w:lineRule="auto"/>
        <w:rPr>
          <w:rFonts w:ascii="Arial" w:eastAsia="Arial" w:hAnsi="Arial" w:cs="Arial"/>
          <w:color w:val="010000"/>
          <w:sz w:val="20"/>
          <w:szCs w:val="20"/>
        </w:rPr>
      </w:pPr>
      <w:r w:rsidRPr="009D6785">
        <w:rPr>
          <w:rFonts w:ascii="Arial" w:hAnsi="Arial" w:cs="Arial"/>
          <w:color w:val="010000"/>
          <w:sz w:val="20"/>
        </w:rPr>
        <w:t>The end date of the offering: April 08, 2024.</w:t>
      </w:r>
    </w:p>
    <w:p w14:paraId="00423B54" w14:textId="6320C752" w:rsidR="0041041C" w:rsidRPr="009D6785" w:rsidRDefault="002E2AFA" w:rsidP="002E2AFA">
      <w:pPr>
        <w:numPr>
          <w:ilvl w:val="0"/>
          <w:numId w:val="10"/>
        </w:numPr>
        <w:pBdr>
          <w:top w:val="nil"/>
          <w:left w:val="nil"/>
          <w:bottom w:val="nil"/>
          <w:right w:val="nil"/>
          <w:between w:val="nil"/>
        </w:pBdr>
        <w:tabs>
          <w:tab w:val="left" w:pos="436"/>
        </w:tabs>
        <w:spacing w:after="120" w:line="360" w:lineRule="auto"/>
        <w:rPr>
          <w:rFonts w:ascii="Arial" w:eastAsia="Arial" w:hAnsi="Arial" w:cs="Arial"/>
          <w:color w:val="010000"/>
          <w:sz w:val="20"/>
          <w:szCs w:val="20"/>
        </w:rPr>
      </w:pPr>
      <w:r w:rsidRPr="009D6785">
        <w:rPr>
          <w:rFonts w:ascii="Arial" w:hAnsi="Arial" w:cs="Arial"/>
          <w:color w:val="010000"/>
          <w:sz w:val="20"/>
        </w:rPr>
        <w:t>Expected date to transfer shares: Expected in Q2/2024, after Viet</w:t>
      </w:r>
      <w:r w:rsidR="009D6785" w:rsidRPr="009D6785">
        <w:rPr>
          <w:rFonts w:ascii="Arial" w:hAnsi="Arial" w:cs="Arial"/>
          <w:color w:val="010000"/>
          <w:sz w:val="20"/>
        </w:rPr>
        <w:t xml:space="preserve"> N</w:t>
      </w:r>
      <w:r w:rsidRPr="009D6785">
        <w:rPr>
          <w:rFonts w:ascii="Arial" w:hAnsi="Arial" w:cs="Arial"/>
          <w:color w:val="010000"/>
          <w:sz w:val="20"/>
        </w:rPr>
        <w:t>am Thuong Tin Commercial Joint Stock Bank completes the registration of additional share issuance at Vietnam Securities Depository and Clearing Corporation and registers for additional share issuance transactions at Hanoi Stock Exchange.</w:t>
      </w:r>
    </w:p>
    <w:p w14:paraId="07EAA660" w14:textId="77777777" w:rsidR="0041041C" w:rsidRPr="009D6785" w:rsidRDefault="002E2AFA" w:rsidP="002E2AF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03"/>
        <w:gridCol w:w="1132"/>
        <w:gridCol w:w="1805"/>
        <w:gridCol w:w="1605"/>
        <w:gridCol w:w="1605"/>
        <w:gridCol w:w="1000"/>
        <w:gridCol w:w="1000"/>
        <w:gridCol w:w="1000"/>
        <w:gridCol w:w="1605"/>
        <w:gridCol w:w="1195"/>
      </w:tblGrid>
      <w:tr w:rsidR="002E2AFA" w:rsidRPr="009D6785" w14:paraId="591324B9" w14:textId="77777777" w:rsidTr="002E2AFA">
        <w:tc>
          <w:tcPr>
            <w:tcW w:w="723" w:type="pct"/>
            <w:shd w:val="clear" w:color="auto" w:fill="auto"/>
            <w:tcMar>
              <w:top w:w="0" w:type="dxa"/>
              <w:bottom w:w="0" w:type="dxa"/>
            </w:tcMar>
            <w:vAlign w:val="center"/>
          </w:tcPr>
          <w:p w14:paraId="4FFD6A15"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Subject of share purchase</w:t>
            </w:r>
          </w:p>
        </w:tc>
        <w:tc>
          <w:tcPr>
            <w:tcW w:w="363" w:type="pct"/>
            <w:shd w:val="clear" w:color="auto" w:fill="auto"/>
            <w:tcMar>
              <w:top w:w="0" w:type="dxa"/>
              <w:bottom w:w="0" w:type="dxa"/>
            </w:tcMar>
            <w:vAlign w:val="center"/>
          </w:tcPr>
          <w:p w14:paraId="47DB96DA"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Offering price (VND/share)</w:t>
            </w:r>
          </w:p>
        </w:tc>
        <w:tc>
          <w:tcPr>
            <w:tcW w:w="652" w:type="pct"/>
            <w:shd w:val="clear" w:color="auto" w:fill="auto"/>
            <w:tcMar>
              <w:top w:w="0" w:type="dxa"/>
              <w:bottom w:w="0" w:type="dxa"/>
            </w:tcMar>
            <w:vAlign w:val="center"/>
          </w:tcPr>
          <w:p w14:paraId="4E36F95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Number of offered shares</w:t>
            </w:r>
          </w:p>
        </w:tc>
        <w:tc>
          <w:tcPr>
            <w:tcW w:w="580" w:type="pct"/>
            <w:shd w:val="clear" w:color="auto" w:fill="auto"/>
            <w:tcMar>
              <w:top w:w="0" w:type="dxa"/>
              <w:bottom w:w="0" w:type="dxa"/>
            </w:tcMar>
            <w:vAlign w:val="center"/>
          </w:tcPr>
          <w:p w14:paraId="2E0972A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Number of shares registered to purchase</w:t>
            </w:r>
          </w:p>
        </w:tc>
        <w:tc>
          <w:tcPr>
            <w:tcW w:w="580" w:type="pct"/>
            <w:shd w:val="clear" w:color="auto" w:fill="auto"/>
            <w:tcMar>
              <w:top w:w="0" w:type="dxa"/>
              <w:bottom w:w="0" w:type="dxa"/>
            </w:tcMar>
            <w:vAlign w:val="center"/>
          </w:tcPr>
          <w:p w14:paraId="3B7F380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Number of distributed shares</w:t>
            </w:r>
          </w:p>
        </w:tc>
        <w:tc>
          <w:tcPr>
            <w:tcW w:w="363" w:type="pct"/>
            <w:shd w:val="clear" w:color="auto" w:fill="auto"/>
            <w:tcMar>
              <w:top w:w="0" w:type="dxa"/>
              <w:bottom w:w="0" w:type="dxa"/>
            </w:tcMar>
            <w:vAlign w:val="center"/>
          </w:tcPr>
          <w:p w14:paraId="0409E173" w14:textId="7B8B7512"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Number of investors registering to purchase shares</w:t>
            </w:r>
          </w:p>
        </w:tc>
        <w:tc>
          <w:tcPr>
            <w:tcW w:w="363" w:type="pct"/>
            <w:shd w:val="clear" w:color="auto" w:fill="auto"/>
            <w:tcMar>
              <w:top w:w="0" w:type="dxa"/>
              <w:bottom w:w="0" w:type="dxa"/>
            </w:tcMar>
            <w:vAlign w:val="center"/>
          </w:tcPr>
          <w:p w14:paraId="3BE1D033"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Numbers of investors with distributed shares</w:t>
            </w:r>
          </w:p>
        </w:tc>
        <w:tc>
          <w:tcPr>
            <w:tcW w:w="363" w:type="pct"/>
            <w:shd w:val="clear" w:color="auto" w:fill="auto"/>
            <w:tcMar>
              <w:top w:w="0" w:type="dxa"/>
              <w:bottom w:w="0" w:type="dxa"/>
            </w:tcMar>
            <w:vAlign w:val="center"/>
          </w:tcPr>
          <w:p w14:paraId="6784792A"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Numbers of investors without distributed shares</w:t>
            </w:r>
          </w:p>
        </w:tc>
        <w:tc>
          <w:tcPr>
            <w:tcW w:w="580" w:type="pct"/>
            <w:shd w:val="clear" w:color="auto" w:fill="auto"/>
            <w:tcMar>
              <w:top w:w="0" w:type="dxa"/>
              <w:bottom w:w="0" w:type="dxa"/>
            </w:tcMar>
            <w:vAlign w:val="center"/>
          </w:tcPr>
          <w:p w14:paraId="60291EB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Number of remaining shares</w:t>
            </w:r>
          </w:p>
        </w:tc>
        <w:tc>
          <w:tcPr>
            <w:tcW w:w="433" w:type="pct"/>
            <w:shd w:val="clear" w:color="auto" w:fill="auto"/>
            <w:tcMar>
              <w:top w:w="0" w:type="dxa"/>
              <w:bottom w:w="0" w:type="dxa"/>
            </w:tcMar>
            <w:vAlign w:val="center"/>
          </w:tcPr>
          <w:p w14:paraId="248D3AB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Rate of distributed shares</w:t>
            </w:r>
          </w:p>
        </w:tc>
      </w:tr>
      <w:tr w:rsidR="002E2AFA" w:rsidRPr="009D6785" w14:paraId="328980C1" w14:textId="77777777" w:rsidTr="002E2AFA">
        <w:tc>
          <w:tcPr>
            <w:tcW w:w="723" w:type="pct"/>
            <w:shd w:val="clear" w:color="auto" w:fill="auto"/>
            <w:tcMar>
              <w:top w:w="0" w:type="dxa"/>
              <w:bottom w:w="0" w:type="dxa"/>
            </w:tcMar>
            <w:vAlign w:val="center"/>
          </w:tcPr>
          <w:p w14:paraId="4E74B2A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w:t>
            </w:r>
          </w:p>
        </w:tc>
        <w:tc>
          <w:tcPr>
            <w:tcW w:w="363" w:type="pct"/>
            <w:shd w:val="clear" w:color="auto" w:fill="auto"/>
            <w:tcMar>
              <w:top w:w="0" w:type="dxa"/>
              <w:bottom w:w="0" w:type="dxa"/>
            </w:tcMar>
            <w:vAlign w:val="center"/>
          </w:tcPr>
          <w:p w14:paraId="6DF6D4F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w:t>
            </w:r>
          </w:p>
        </w:tc>
        <w:tc>
          <w:tcPr>
            <w:tcW w:w="652" w:type="pct"/>
            <w:shd w:val="clear" w:color="auto" w:fill="auto"/>
            <w:tcMar>
              <w:top w:w="0" w:type="dxa"/>
              <w:bottom w:w="0" w:type="dxa"/>
            </w:tcMar>
            <w:vAlign w:val="center"/>
          </w:tcPr>
          <w:p w14:paraId="3155AE5A"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3</w:t>
            </w:r>
          </w:p>
        </w:tc>
        <w:tc>
          <w:tcPr>
            <w:tcW w:w="580" w:type="pct"/>
            <w:shd w:val="clear" w:color="auto" w:fill="auto"/>
            <w:tcMar>
              <w:top w:w="0" w:type="dxa"/>
              <w:bottom w:w="0" w:type="dxa"/>
            </w:tcMar>
            <w:vAlign w:val="center"/>
          </w:tcPr>
          <w:p w14:paraId="3F0E6E44"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4</w:t>
            </w:r>
          </w:p>
        </w:tc>
        <w:tc>
          <w:tcPr>
            <w:tcW w:w="580" w:type="pct"/>
            <w:shd w:val="clear" w:color="auto" w:fill="auto"/>
            <w:tcMar>
              <w:top w:w="0" w:type="dxa"/>
              <w:bottom w:w="0" w:type="dxa"/>
            </w:tcMar>
            <w:vAlign w:val="center"/>
          </w:tcPr>
          <w:p w14:paraId="27A8E9B1"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5</w:t>
            </w:r>
          </w:p>
        </w:tc>
        <w:tc>
          <w:tcPr>
            <w:tcW w:w="363" w:type="pct"/>
            <w:shd w:val="clear" w:color="auto" w:fill="auto"/>
            <w:tcMar>
              <w:top w:w="0" w:type="dxa"/>
              <w:bottom w:w="0" w:type="dxa"/>
            </w:tcMar>
            <w:vAlign w:val="center"/>
          </w:tcPr>
          <w:p w14:paraId="1619ED9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6</w:t>
            </w:r>
          </w:p>
        </w:tc>
        <w:tc>
          <w:tcPr>
            <w:tcW w:w="363" w:type="pct"/>
            <w:shd w:val="clear" w:color="auto" w:fill="auto"/>
            <w:tcMar>
              <w:top w:w="0" w:type="dxa"/>
              <w:bottom w:w="0" w:type="dxa"/>
            </w:tcMar>
            <w:vAlign w:val="center"/>
          </w:tcPr>
          <w:p w14:paraId="7BBD705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7</w:t>
            </w:r>
          </w:p>
        </w:tc>
        <w:tc>
          <w:tcPr>
            <w:tcW w:w="363" w:type="pct"/>
            <w:shd w:val="clear" w:color="auto" w:fill="auto"/>
            <w:tcMar>
              <w:top w:w="0" w:type="dxa"/>
              <w:bottom w:w="0" w:type="dxa"/>
            </w:tcMar>
            <w:vAlign w:val="center"/>
          </w:tcPr>
          <w:p w14:paraId="2D8C487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8=6-7</w:t>
            </w:r>
          </w:p>
        </w:tc>
        <w:tc>
          <w:tcPr>
            <w:tcW w:w="580" w:type="pct"/>
            <w:shd w:val="clear" w:color="auto" w:fill="auto"/>
            <w:tcMar>
              <w:top w:w="0" w:type="dxa"/>
              <w:bottom w:w="0" w:type="dxa"/>
            </w:tcMar>
            <w:vAlign w:val="center"/>
          </w:tcPr>
          <w:p w14:paraId="79C515B5"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9=3-5</w:t>
            </w:r>
          </w:p>
        </w:tc>
        <w:tc>
          <w:tcPr>
            <w:tcW w:w="433" w:type="pct"/>
            <w:shd w:val="clear" w:color="auto" w:fill="auto"/>
            <w:tcMar>
              <w:top w:w="0" w:type="dxa"/>
              <w:bottom w:w="0" w:type="dxa"/>
            </w:tcMar>
            <w:vAlign w:val="center"/>
          </w:tcPr>
          <w:p w14:paraId="18DEB31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w:t>
            </w:r>
          </w:p>
        </w:tc>
      </w:tr>
      <w:tr w:rsidR="002E2AFA" w:rsidRPr="009D6785" w14:paraId="70224471" w14:textId="77777777" w:rsidTr="002E2AFA">
        <w:tc>
          <w:tcPr>
            <w:tcW w:w="723" w:type="pct"/>
            <w:shd w:val="clear" w:color="auto" w:fill="auto"/>
            <w:tcMar>
              <w:top w:w="0" w:type="dxa"/>
              <w:bottom w:w="0" w:type="dxa"/>
            </w:tcMar>
            <w:vAlign w:val="center"/>
          </w:tcPr>
          <w:p w14:paraId="601D2834" w14:textId="77777777" w:rsidR="0041041C" w:rsidRPr="009D6785" w:rsidRDefault="002E2AFA" w:rsidP="002E2AF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Public offering</w:t>
            </w:r>
          </w:p>
        </w:tc>
        <w:tc>
          <w:tcPr>
            <w:tcW w:w="363" w:type="pct"/>
            <w:shd w:val="clear" w:color="auto" w:fill="auto"/>
            <w:tcMar>
              <w:top w:w="0" w:type="dxa"/>
              <w:bottom w:w="0" w:type="dxa"/>
            </w:tcMar>
            <w:vAlign w:val="center"/>
          </w:tcPr>
          <w:p w14:paraId="599C46A7"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10,000</w:t>
            </w:r>
          </w:p>
        </w:tc>
        <w:tc>
          <w:tcPr>
            <w:tcW w:w="652" w:type="pct"/>
            <w:shd w:val="clear" w:color="auto" w:fill="auto"/>
            <w:tcMar>
              <w:top w:w="0" w:type="dxa"/>
              <w:bottom w:w="0" w:type="dxa"/>
            </w:tcMar>
            <w:vAlign w:val="center"/>
          </w:tcPr>
          <w:p w14:paraId="5B4F66D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100,313,360</w:t>
            </w:r>
          </w:p>
        </w:tc>
        <w:tc>
          <w:tcPr>
            <w:tcW w:w="580" w:type="pct"/>
            <w:shd w:val="clear" w:color="auto" w:fill="auto"/>
            <w:tcMar>
              <w:top w:w="0" w:type="dxa"/>
              <w:bottom w:w="0" w:type="dxa"/>
            </w:tcMar>
            <w:vAlign w:val="center"/>
          </w:tcPr>
          <w:p w14:paraId="1029D8D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79,470,601</w:t>
            </w:r>
          </w:p>
        </w:tc>
        <w:tc>
          <w:tcPr>
            <w:tcW w:w="580" w:type="pct"/>
            <w:shd w:val="clear" w:color="auto" w:fill="auto"/>
            <w:tcMar>
              <w:top w:w="0" w:type="dxa"/>
              <w:bottom w:w="0" w:type="dxa"/>
            </w:tcMar>
            <w:vAlign w:val="center"/>
          </w:tcPr>
          <w:p w14:paraId="3071996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79,470,601</w:t>
            </w:r>
          </w:p>
        </w:tc>
        <w:tc>
          <w:tcPr>
            <w:tcW w:w="363" w:type="pct"/>
            <w:shd w:val="clear" w:color="auto" w:fill="auto"/>
            <w:tcMar>
              <w:top w:w="0" w:type="dxa"/>
              <w:bottom w:w="0" w:type="dxa"/>
            </w:tcMar>
            <w:vAlign w:val="center"/>
          </w:tcPr>
          <w:p w14:paraId="1117260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287</w:t>
            </w:r>
          </w:p>
        </w:tc>
        <w:tc>
          <w:tcPr>
            <w:tcW w:w="363" w:type="pct"/>
            <w:shd w:val="clear" w:color="auto" w:fill="auto"/>
            <w:tcMar>
              <w:top w:w="0" w:type="dxa"/>
              <w:bottom w:w="0" w:type="dxa"/>
            </w:tcMar>
            <w:vAlign w:val="center"/>
          </w:tcPr>
          <w:p w14:paraId="401B1FC1"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287</w:t>
            </w:r>
          </w:p>
        </w:tc>
        <w:tc>
          <w:tcPr>
            <w:tcW w:w="363" w:type="pct"/>
            <w:shd w:val="clear" w:color="auto" w:fill="auto"/>
            <w:tcMar>
              <w:top w:w="0" w:type="dxa"/>
              <w:bottom w:w="0" w:type="dxa"/>
            </w:tcMar>
            <w:vAlign w:val="center"/>
          </w:tcPr>
          <w:p w14:paraId="6B9E0BF2"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580" w:type="pct"/>
            <w:shd w:val="clear" w:color="auto" w:fill="auto"/>
            <w:tcMar>
              <w:top w:w="0" w:type="dxa"/>
              <w:bottom w:w="0" w:type="dxa"/>
            </w:tcMar>
            <w:vAlign w:val="center"/>
          </w:tcPr>
          <w:p w14:paraId="2E92443B" w14:textId="76F6DCC5"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 xml:space="preserve">20,842,759 </w:t>
            </w:r>
            <w:r w:rsidRPr="009D6785">
              <w:rPr>
                <w:rFonts w:ascii="Arial" w:hAnsi="Arial" w:cs="Arial"/>
                <w:color w:val="010000"/>
                <w:sz w:val="20"/>
                <w:vertAlign w:val="superscript"/>
              </w:rPr>
              <w:t>(1)</w:t>
            </w:r>
          </w:p>
        </w:tc>
        <w:tc>
          <w:tcPr>
            <w:tcW w:w="433" w:type="pct"/>
            <w:shd w:val="clear" w:color="auto" w:fill="auto"/>
            <w:tcMar>
              <w:top w:w="0" w:type="dxa"/>
              <w:bottom w:w="0" w:type="dxa"/>
            </w:tcMar>
            <w:vAlign w:val="center"/>
          </w:tcPr>
          <w:p w14:paraId="3C505038"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79.22%</w:t>
            </w:r>
          </w:p>
        </w:tc>
      </w:tr>
      <w:tr w:rsidR="002E2AFA" w:rsidRPr="009D6785" w14:paraId="2B62710E" w14:textId="77777777" w:rsidTr="002E2AFA">
        <w:tc>
          <w:tcPr>
            <w:tcW w:w="723" w:type="pct"/>
            <w:shd w:val="clear" w:color="auto" w:fill="auto"/>
            <w:tcMar>
              <w:top w:w="0" w:type="dxa"/>
              <w:bottom w:w="0" w:type="dxa"/>
            </w:tcMar>
            <w:vAlign w:val="center"/>
          </w:tcPr>
          <w:p w14:paraId="6DA8838E" w14:textId="77777777" w:rsidR="0041041C" w:rsidRPr="009D6785" w:rsidRDefault="002E2AFA" w:rsidP="002E2AF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Handling of shares that are not fully distributed</w:t>
            </w:r>
          </w:p>
        </w:tc>
        <w:tc>
          <w:tcPr>
            <w:tcW w:w="363" w:type="pct"/>
            <w:shd w:val="clear" w:color="auto" w:fill="auto"/>
            <w:tcMar>
              <w:top w:w="0" w:type="dxa"/>
              <w:bottom w:w="0" w:type="dxa"/>
            </w:tcMar>
            <w:vAlign w:val="center"/>
          </w:tcPr>
          <w:p w14:paraId="74CBDCF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10,000</w:t>
            </w:r>
          </w:p>
        </w:tc>
        <w:tc>
          <w:tcPr>
            <w:tcW w:w="652" w:type="pct"/>
            <w:shd w:val="clear" w:color="auto" w:fill="auto"/>
            <w:tcMar>
              <w:top w:w="0" w:type="dxa"/>
              <w:bottom w:w="0" w:type="dxa"/>
            </w:tcMar>
            <w:vAlign w:val="center"/>
          </w:tcPr>
          <w:p w14:paraId="4BE9C03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20,842,759</w:t>
            </w:r>
          </w:p>
        </w:tc>
        <w:tc>
          <w:tcPr>
            <w:tcW w:w="580" w:type="pct"/>
            <w:shd w:val="clear" w:color="auto" w:fill="auto"/>
            <w:tcMar>
              <w:top w:w="0" w:type="dxa"/>
              <w:bottom w:w="0" w:type="dxa"/>
            </w:tcMar>
            <w:vAlign w:val="center"/>
          </w:tcPr>
          <w:p w14:paraId="61808E0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14,000,000</w:t>
            </w:r>
          </w:p>
        </w:tc>
        <w:tc>
          <w:tcPr>
            <w:tcW w:w="580" w:type="pct"/>
            <w:shd w:val="clear" w:color="auto" w:fill="auto"/>
            <w:tcMar>
              <w:top w:w="0" w:type="dxa"/>
              <w:bottom w:w="0" w:type="dxa"/>
            </w:tcMar>
            <w:vAlign w:val="center"/>
          </w:tcPr>
          <w:p w14:paraId="1BD62A71"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14,000,000</w:t>
            </w:r>
          </w:p>
        </w:tc>
        <w:tc>
          <w:tcPr>
            <w:tcW w:w="363" w:type="pct"/>
            <w:shd w:val="clear" w:color="auto" w:fill="auto"/>
            <w:tcMar>
              <w:top w:w="0" w:type="dxa"/>
              <w:bottom w:w="0" w:type="dxa"/>
            </w:tcMar>
            <w:vAlign w:val="center"/>
          </w:tcPr>
          <w:p w14:paraId="022700DA" w14:textId="1D8AF586"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 xml:space="preserve">3 </w:t>
            </w:r>
            <w:r w:rsidRPr="009D6785">
              <w:rPr>
                <w:rFonts w:ascii="Arial" w:hAnsi="Arial" w:cs="Arial"/>
                <w:color w:val="010000"/>
                <w:sz w:val="20"/>
                <w:vertAlign w:val="superscript"/>
              </w:rPr>
              <w:t>(2)</w:t>
            </w:r>
          </w:p>
        </w:tc>
        <w:tc>
          <w:tcPr>
            <w:tcW w:w="363" w:type="pct"/>
            <w:shd w:val="clear" w:color="auto" w:fill="auto"/>
            <w:tcMar>
              <w:top w:w="0" w:type="dxa"/>
              <w:bottom w:w="0" w:type="dxa"/>
            </w:tcMar>
            <w:vAlign w:val="center"/>
          </w:tcPr>
          <w:p w14:paraId="2D586FD5" w14:textId="5DF44A23"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3</w:t>
            </w:r>
            <w:r w:rsidRPr="009D6785">
              <w:rPr>
                <w:rFonts w:ascii="Arial" w:hAnsi="Arial" w:cs="Arial"/>
                <w:color w:val="010000"/>
                <w:sz w:val="20"/>
                <w:vertAlign w:val="superscript"/>
              </w:rPr>
              <w:t>(2)</w:t>
            </w:r>
          </w:p>
        </w:tc>
        <w:tc>
          <w:tcPr>
            <w:tcW w:w="363" w:type="pct"/>
            <w:shd w:val="clear" w:color="auto" w:fill="auto"/>
            <w:tcMar>
              <w:top w:w="0" w:type="dxa"/>
              <w:bottom w:w="0" w:type="dxa"/>
            </w:tcMar>
            <w:vAlign w:val="center"/>
          </w:tcPr>
          <w:p w14:paraId="34C7008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580" w:type="pct"/>
            <w:shd w:val="clear" w:color="auto" w:fill="auto"/>
            <w:tcMar>
              <w:top w:w="0" w:type="dxa"/>
              <w:bottom w:w="0" w:type="dxa"/>
            </w:tcMar>
            <w:vAlign w:val="center"/>
          </w:tcPr>
          <w:p w14:paraId="516CADE3"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6,842,759</w:t>
            </w:r>
          </w:p>
        </w:tc>
        <w:tc>
          <w:tcPr>
            <w:tcW w:w="433" w:type="pct"/>
            <w:shd w:val="clear" w:color="auto" w:fill="auto"/>
            <w:tcMar>
              <w:top w:w="0" w:type="dxa"/>
              <w:bottom w:w="0" w:type="dxa"/>
            </w:tcMar>
            <w:vAlign w:val="center"/>
          </w:tcPr>
          <w:p w14:paraId="5157ABB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67.17%</w:t>
            </w:r>
          </w:p>
        </w:tc>
      </w:tr>
      <w:tr w:rsidR="002E2AFA" w:rsidRPr="009D6785" w14:paraId="67FA6062" w14:textId="77777777" w:rsidTr="002E2AFA">
        <w:tc>
          <w:tcPr>
            <w:tcW w:w="723" w:type="pct"/>
            <w:shd w:val="clear" w:color="auto" w:fill="auto"/>
            <w:tcMar>
              <w:top w:w="0" w:type="dxa"/>
              <w:bottom w:w="0" w:type="dxa"/>
            </w:tcMar>
            <w:vAlign w:val="center"/>
          </w:tcPr>
          <w:p w14:paraId="7A97F20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Total</w:t>
            </w:r>
          </w:p>
        </w:tc>
        <w:tc>
          <w:tcPr>
            <w:tcW w:w="363" w:type="pct"/>
            <w:shd w:val="clear" w:color="auto" w:fill="auto"/>
            <w:tcMar>
              <w:top w:w="0" w:type="dxa"/>
              <w:bottom w:w="0" w:type="dxa"/>
            </w:tcMar>
            <w:vAlign w:val="center"/>
          </w:tcPr>
          <w:p w14:paraId="322E30B2"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652" w:type="pct"/>
            <w:shd w:val="clear" w:color="auto" w:fill="auto"/>
            <w:tcMar>
              <w:top w:w="0" w:type="dxa"/>
              <w:bottom w:w="0" w:type="dxa"/>
            </w:tcMar>
            <w:vAlign w:val="center"/>
          </w:tcPr>
          <w:p w14:paraId="310EF142"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100,313,360</w:t>
            </w:r>
          </w:p>
        </w:tc>
        <w:tc>
          <w:tcPr>
            <w:tcW w:w="580" w:type="pct"/>
            <w:shd w:val="clear" w:color="auto" w:fill="auto"/>
            <w:tcMar>
              <w:top w:w="0" w:type="dxa"/>
              <w:bottom w:w="0" w:type="dxa"/>
            </w:tcMar>
            <w:vAlign w:val="center"/>
          </w:tcPr>
          <w:p w14:paraId="254A4D97"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93,470,601</w:t>
            </w:r>
          </w:p>
        </w:tc>
        <w:tc>
          <w:tcPr>
            <w:tcW w:w="580" w:type="pct"/>
            <w:shd w:val="clear" w:color="auto" w:fill="auto"/>
            <w:tcMar>
              <w:top w:w="0" w:type="dxa"/>
              <w:bottom w:w="0" w:type="dxa"/>
            </w:tcMar>
            <w:vAlign w:val="center"/>
          </w:tcPr>
          <w:p w14:paraId="2E8F60D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93,470,601</w:t>
            </w:r>
          </w:p>
        </w:tc>
        <w:tc>
          <w:tcPr>
            <w:tcW w:w="363" w:type="pct"/>
            <w:shd w:val="clear" w:color="auto" w:fill="auto"/>
            <w:tcMar>
              <w:top w:w="0" w:type="dxa"/>
              <w:bottom w:w="0" w:type="dxa"/>
            </w:tcMar>
            <w:vAlign w:val="center"/>
          </w:tcPr>
          <w:p w14:paraId="4D81E5E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287</w:t>
            </w:r>
          </w:p>
        </w:tc>
        <w:tc>
          <w:tcPr>
            <w:tcW w:w="363" w:type="pct"/>
            <w:shd w:val="clear" w:color="auto" w:fill="auto"/>
            <w:tcMar>
              <w:top w:w="0" w:type="dxa"/>
              <w:bottom w:w="0" w:type="dxa"/>
            </w:tcMar>
            <w:vAlign w:val="center"/>
          </w:tcPr>
          <w:p w14:paraId="0B5E913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287</w:t>
            </w:r>
          </w:p>
        </w:tc>
        <w:tc>
          <w:tcPr>
            <w:tcW w:w="363" w:type="pct"/>
            <w:shd w:val="clear" w:color="auto" w:fill="auto"/>
            <w:tcMar>
              <w:top w:w="0" w:type="dxa"/>
              <w:bottom w:w="0" w:type="dxa"/>
            </w:tcMar>
            <w:vAlign w:val="center"/>
          </w:tcPr>
          <w:p w14:paraId="45F49AF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580" w:type="pct"/>
            <w:shd w:val="clear" w:color="auto" w:fill="auto"/>
            <w:tcMar>
              <w:top w:w="0" w:type="dxa"/>
              <w:bottom w:w="0" w:type="dxa"/>
            </w:tcMar>
            <w:vAlign w:val="center"/>
          </w:tcPr>
          <w:p w14:paraId="6172EC5E" w14:textId="350A8592"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 xml:space="preserve">6,842,759 </w:t>
            </w:r>
            <w:r w:rsidRPr="009D6785">
              <w:rPr>
                <w:rFonts w:ascii="Arial" w:hAnsi="Arial" w:cs="Arial"/>
                <w:color w:val="010000"/>
                <w:sz w:val="20"/>
                <w:vertAlign w:val="superscript"/>
              </w:rPr>
              <w:t>(3)</w:t>
            </w:r>
          </w:p>
        </w:tc>
        <w:tc>
          <w:tcPr>
            <w:tcW w:w="433" w:type="pct"/>
            <w:shd w:val="clear" w:color="auto" w:fill="auto"/>
            <w:tcMar>
              <w:top w:w="0" w:type="dxa"/>
              <w:bottom w:w="0" w:type="dxa"/>
            </w:tcMar>
            <w:vAlign w:val="center"/>
          </w:tcPr>
          <w:p w14:paraId="10E2CDB5"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93.18%</w:t>
            </w:r>
          </w:p>
        </w:tc>
      </w:tr>
      <w:tr w:rsidR="002E2AFA" w:rsidRPr="009D6785" w14:paraId="0D643B3A" w14:textId="77777777" w:rsidTr="002E2AFA">
        <w:tc>
          <w:tcPr>
            <w:tcW w:w="723" w:type="pct"/>
            <w:shd w:val="clear" w:color="auto" w:fill="auto"/>
            <w:tcMar>
              <w:top w:w="0" w:type="dxa"/>
              <w:bottom w:w="0" w:type="dxa"/>
            </w:tcMar>
            <w:vAlign w:val="center"/>
          </w:tcPr>
          <w:p w14:paraId="0B508252" w14:textId="77777777" w:rsidR="0041041C" w:rsidRPr="009D6785" w:rsidRDefault="002E2AFA" w:rsidP="002E2AF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Domestic investors</w:t>
            </w:r>
          </w:p>
        </w:tc>
        <w:tc>
          <w:tcPr>
            <w:tcW w:w="363" w:type="pct"/>
            <w:shd w:val="clear" w:color="auto" w:fill="auto"/>
            <w:tcMar>
              <w:top w:w="0" w:type="dxa"/>
              <w:bottom w:w="0" w:type="dxa"/>
            </w:tcMar>
            <w:vAlign w:val="center"/>
          </w:tcPr>
          <w:p w14:paraId="2AA43ACA"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10,000</w:t>
            </w:r>
          </w:p>
        </w:tc>
        <w:tc>
          <w:tcPr>
            <w:tcW w:w="652" w:type="pct"/>
            <w:shd w:val="clear" w:color="auto" w:fill="auto"/>
            <w:tcMar>
              <w:top w:w="0" w:type="dxa"/>
              <w:bottom w:w="0" w:type="dxa"/>
            </w:tcMar>
            <w:vAlign w:val="center"/>
          </w:tcPr>
          <w:p w14:paraId="7970174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100,308,693</w:t>
            </w:r>
          </w:p>
        </w:tc>
        <w:tc>
          <w:tcPr>
            <w:tcW w:w="580" w:type="pct"/>
            <w:shd w:val="clear" w:color="auto" w:fill="auto"/>
            <w:tcMar>
              <w:top w:w="0" w:type="dxa"/>
              <w:bottom w:w="0" w:type="dxa"/>
            </w:tcMar>
            <w:vAlign w:val="center"/>
          </w:tcPr>
          <w:p w14:paraId="5C3A962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93,470,307</w:t>
            </w:r>
          </w:p>
        </w:tc>
        <w:tc>
          <w:tcPr>
            <w:tcW w:w="580" w:type="pct"/>
            <w:shd w:val="clear" w:color="auto" w:fill="auto"/>
            <w:tcMar>
              <w:top w:w="0" w:type="dxa"/>
              <w:bottom w:w="0" w:type="dxa"/>
            </w:tcMar>
            <w:vAlign w:val="center"/>
          </w:tcPr>
          <w:p w14:paraId="4E9E2975"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93,470,307</w:t>
            </w:r>
          </w:p>
        </w:tc>
        <w:tc>
          <w:tcPr>
            <w:tcW w:w="363" w:type="pct"/>
            <w:shd w:val="clear" w:color="auto" w:fill="auto"/>
            <w:tcMar>
              <w:top w:w="0" w:type="dxa"/>
              <w:bottom w:w="0" w:type="dxa"/>
            </w:tcMar>
            <w:vAlign w:val="center"/>
          </w:tcPr>
          <w:p w14:paraId="24A9538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284</w:t>
            </w:r>
          </w:p>
        </w:tc>
        <w:tc>
          <w:tcPr>
            <w:tcW w:w="363" w:type="pct"/>
            <w:shd w:val="clear" w:color="auto" w:fill="auto"/>
            <w:tcMar>
              <w:top w:w="0" w:type="dxa"/>
              <w:bottom w:w="0" w:type="dxa"/>
            </w:tcMar>
            <w:vAlign w:val="center"/>
          </w:tcPr>
          <w:p w14:paraId="0EF7579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284</w:t>
            </w:r>
          </w:p>
        </w:tc>
        <w:tc>
          <w:tcPr>
            <w:tcW w:w="363" w:type="pct"/>
            <w:shd w:val="clear" w:color="auto" w:fill="auto"/>
            <w:tcMar>
              <w:top w:w="0" w:type="dxa"/>
              <w:bottom w:w="0" w:type="dxa"/>
            </w:tcMar>
            <w:vAlign w:val="center"/>
          </w:tcPr>
          <w:p w14:paraId="41E6F525"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580" w:type="pct"/>
            <w:shd w:val="clear" w:color="auto" w:fill="auto"/>
            <w:tcMar>
              <w:top w:w="0" w:type="dxa"/>
              <w:bottom w:w="0" w:type="dxa"/>
            </w:tcMar>
            <w:vAlign w:val="center"/>
          </w:tcPr>
          <w:p w14:paraId="5457715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6,838,386</w:t>
            </w:r>
          </w:p>
        </w:tc>
        <w:tc>
          <w:tcPr>
            <w:tcW w:w="433" w:type="pct"/>
            <w:shd w:val="clear" w:color="auto" w:fill="auto"/>
            <w:tcMar>
              <w:top w:w="0" w:type="dxa"/>
              <w:bottom w:w="0" w:type="dxa"/>
            </w:tcMar>
            <w:vAlign w:val="center"/>
          </w:tcPr>
          <w:p w14:paraId="39A516B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93.18%</w:t>
            </w:r>
          </w:p>
        </w:tc>
      </w:tr>
      <w:tr w:rsidR="002E2AFA" w:rsidRPr="009D6785" w14:paraId="5DCC54B5" w14:textId="77777777" w:rsidTr="002E2AFA">
        <w:tc>
          <w:tcPr>
            <w:tcW w:w="723" w:type="pct"/>
            <w:shd w:val="clear" w:color="auto" w:fill="auto"/>
            <w:tcMar>
              <w:top w:w="0" w:type="dxa"/>
              <w:bottom w:w="0" w:type="dxa"/>
            </w:tcMar>
            <w:vAlign w:val="center"/>
          </w:tcPr>
          <w:p w14:paraId="5940D904" w14:textId="77777777" w:rsidR="0041041C" w:rsidRPr="009D6785" w:rsidRDefault="002E2AFA" w:rsidP="002E2AF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 xml:space="preserve">Foreign investors, economic organizations with </w:t>
            </w:r>
            <w:r w:rsidRPr="009D6785">
              <w:rPr>
                <w:rFonts w:ascii="Arial" w:hAnsi="Arial" w:cs="Arial"/>
                <w:color w:val="010000"/>
                <w:sz w:val="20"/>
              </w:rPr>
              <w:lastRenderedPageBreak/>
              <w:t>foreign investors holding more than 50% of charter capital</w:t>
            </w:r>
          </w:p>
        </w:tc>
        <w:tc>
          <w:tcPr>
            <w:tcW w:w="363" w:type="pct"/>
            <w:shd w:val="clear" w:color="auto" w:fill="auto"/>
            <w:tcMar>
              <w:top w:w="0" w:type="dxa"/>
              <w:bottom w:w="0" w:type="dxa"/>
            </w:tcMar>
            <w:vAlign w:val="center"/>
          </w:tcPr>
          <w:p w14:paraId="27D24A18"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lastRenderedPageBreak/>
              <w:t>10,000</w:t>
            </w:r>
          </w:p>
        </w:tc>
        <w:tc>
          <w:tcPr>
            <w:tcW w:w="652" w:type="pct"/>
            <w:shd w:val="clear" w:color="auto" w:fill="auto"/>
            <w:tcMar>
              <w:top w:w="0" w:type="dxa"/>
              <w:bottom w:w="0" w:type="dxa"/>
            </w:tcMar>
            <w:vAlign w:val="center"/>
          </w:tcPr>
          <w:p w14:paraId="497133D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4,667</w:t>
            </w:r>
          </w:p>
        </w:tc>
        <w:tc>
          <w:tcPr>
            <w:tcW w:w="580" w:type="pct"/>
            <w:shd w:val="clear" w:color="auto" w:fill="auto"/>
            <w:tcMar>
              <w:top w:w="0" w:type="dxa"/>
              <w:bottom w:w="0" w:type="dxa"/>
            </w:tcMar>
            <w:vAlign w:val="center"/>
          </w:tcPr>
          <w:p w14:paraId="16DD9C24"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294</w:t>
            </w:r>
          </w:p>
        </w:tc>
        <w:tc>
          <w:tcPr>
            <w:tcW w:w="580" w:type="pct"/>
            <w:shd w:val="clear" w:color="auto" w:fill="auto"/>
            <w:tcMar>
              <w:top w:w="0" w:type="dxa"/>
              <w:bottom w:w="0" w:type="dxa"/>
            </w:tcMar>
            <w:vAlign w:val="center"/>
          </w:tcPr>
          <w:p w14:paraId="4EBBC1E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294</w:t>
            </w:r>
          </w:p>
        </w:tc>
        <w:tc>
          <w:tcPr>
            <w:tcW w:w="363" w:type="pct"/>
            <w:shd w:val="clear" w:color="auto" w:fill="auto"/>
            <w:tcMar>
              <w:top w:w="0" w:type="dxa"/>
              <w:bottom w:w="0" w:type="dxa"/>
            </w:tcMar>
            <w:vAlign w:val="center"/>
          </w:tcPr>
          <w:p w14:paraId="140BB1CA"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3</w:t>
            </w:r>
          </w:p>
        </w:tc>
        <w:tc>
          <w:tcPr>
            <w:tcW w:w="363" w:type="pct"/>
            <w:shd w:val="clear" w:color="auto" w:fill="auto"/>
            <w:tcMar>
              <w:top w:w="0" w:type="dxa"/>
              <w:bottom w:w="0" w:type="dxa"/>
            </w:tcMar>
            <w:vAlign w:val="center"/>
          </w:tcPr>
          <w:p w14:paraId="1FB03C32"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3</w:t>
            </w:r>
          </w:p>
        </w:tc>
        <w:tc>
          <w:tcPr>
            <w:tcW w:w="363" w:type="pct"/>
            <w:shd w:val="clear" w:color="auto" w:fill="auto"/>
            <w:tcMar>
              <w:top w:w="0" w:type="dxa"/>
              <w:bottom w:w="0" w:type="dxa"/>
            </w:tcMar>
            <w:vAlign w:val="center"/>
          </w:tcPr>
          <w:p w14:paraId="47020B47"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580" w:type="pct"/>
            <w:shd w:val="clear" w:color="auto" w:fill="auto"/>
            <w:tcMar>
              <w:top w:w="0" w:type="dxa"/>
              <w:bottom w:w="0" w:type="dxa"/>
            </w:tcMar>
            <w:vAlign w:val="center"/>
          </w:tcPr>
          <w:p w14:paraId="347776B7"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4,373</w:t>
            </w:r>
          </w:p>
        </w:tc>
        <w:tc>
          <w:tcPr>
            <w:tcW w:w="433" w:type="pct"/>
            <w:shd w:val="clear" w:color="auto" w:fill="auto"/>
            <w:tcMar>
              <w:top w:w="0" w:type="dxa"/>
              <w:bottom w:w="0" w:type="dxa"/>
            </w:tcMar>
            <w:vAlign w:val="center"/>
          </w:tcPr>
          <w:p w14:paraId="66120EB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6.30%</w:t>
            </w:r>
          </w:p>
        </w:tc>
      </w:tr>
      <w:tr w:rsidR="002E2AFA" w:rsidRPr="009D6785" w14:paraId="4ABBC432" w14:textId="77777777" w:rsidTr="002E2AFA">
        <w:tc>
          <w:tcPr>
            <w:tcW w:w="723" w:type="pct"/>
            <w:shd w:val="clear" w:color="auto" w:fill="auto"/>
            <w:tcMar>
              <w:top w:w="0" w:type="dxa"/>
              <w:bottom w:w="0" w:type="dxa"/>
            </w:tcMar>
            <w:vAlign w:val="center"/>
          </w:tcPr>
          <w:p w14:paraId="02DA7AC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Total</w:t>
            </w:r>
          </w:p>
        </w:tc>
        <w:tc>
          <w:tcPr>
            <w:tcW w:w="363" w:type="pct"/>
            <w:shd w:val="clear" w:color="auto" w:fill="auto"/>
            <w:tcMar>
              <w:top w:w="0" w:type="dxa"/>
              <w:bottom w:w="0" w:type="dxa"/>
            </w:tcMar>
            <w:vAlign w:val="center"/>
          </w:tcPr>
          <w:p w14:paraId="12A3C6CF"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652" w:type="pct"/>
            <w:shd w:val="clear" w:color="auto" w:fill="auto"/>
            <w:tcMar>
              <w:top w:w="0" w:type="dxa"/>
              <w:bottom w:w="0" w:type="dxa"/>
            </w:tcMar>
            <w:vAlign w:val="center"/>
          </w:tcPr>
          <w:p w14:paraId="300EA96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100,313,360</w:t>
            </w:r>
          </w:p>
        </w:tc>
        <w:tc>
          <w:tcPr>
            <w:tcW w:w="580" w:type="pct"/>
            <w:shd w:val="clear" w:color="auto" w:fill="auto"/>
            <w:tcMar>
              <w:top w:w="0" w:type="dxa"/>
              <w:bottom w:w="0" w:type="dxa"/>
            </w:tcMar>
            <w:vAlign w:val="center"/>
          </w:tcPr>
          <w:p w14:paraId="3D849ED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93,470,601</w:t>
            </w:r>
          </w:p>
        </w:tc>
        <w:tc>
          <w:tcPr>
            <w:tcW w:w="580" w:type="pct"/>
            <w:shd w:val="clear" w:color="auto" w:fill="auto"/>
            <w:tcMar>
              <w:top w:w="0" w:type="dxa"/>
              <w:bottom w:w="0" w:type="dxa"/>
            </w:tcMar>
            <w:vAlign w:val="center"/>
          </w:tcPr>
          <w:p w14:paraId="23CF8012"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93,470,601</w:t>
            </w:r>
          </w:p>
        </w:tc>
        <w:tc>
          <w:tcPr>
            <w:tcW w:w="363" w:type="pct"/>
            <w:shd w:val="clear" w:color="auto" w:fill="auto"/>
            <w:tcMar>
              <w:top w:w="0" w:type="dxa"/>
              <w:bottom w:w="0" w:type="dxa"/>
            </w:tcMar>
            <w:vAlign w:val="center"/>
          </w:tcPr>
          <w:p w14:paraId="6A70E8B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287</w:t>
            </w:r>
          </w:p>
        </w:tc>
        <w:tc>
          <w:tcPr>
            <w:tcW w:w="363" w:type="pct"/>
            <w:shd w:val="clear" w:color="auto" w:fill="auto"/>
            <w:tcMar>
              <w:top w:w="0" w:type="dxa"/>
              <w:bottom w:w="0" w:type="dxa"/>
            </w:tcMar>
            <w:vAlign w:val="center"/>
          </w:tcPr>
          <w:p w14:paraId="089C747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287</w:t>
            </w:r>
          </w:p>
        </w:tc>
        <w:tc>
          <w:tcPr>
            <w:tcW w:w="363" w:type="pct"/>
            <w:shd w:val="clear" w:color="auto" w:fill="auto"/>
            <w:tcMar>
              <w:top w:w="0" w:type="dxa"/>
              <w:bottom w:w="0" w:type="dxa"/>
            </w:tcMar>
            <w:vAlign w:val="center"/>
          </w:tcPr>
          <w:p w14:paraId="752CFE13"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580" w:type="pct"/>
            <w:shd w:val="clear" w:color="auto" w:fill="auto"/>
            <w:tcMar>
              <w:top w:w="0" w:type="dxa"/>
              <w:bottom w:w="0" w:type="dxa"/>
            </w:tcMar>
            <w:vAlign w:val="center"/>
          </w:tcPr>
          <w:p w14:paraId="0429FD40" w14:textId="75E032D1"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 xml:space="preserve">6,842,759 </w:t>
            </w:r>
            <w:r w:rsidRPr="009D6785">
              <w:rPr>
                <w:rFonts w:ascii="Arial" w:hAnsi="Arial" w:cs="Arial"/>
                <w:color w:val="010000"/>
                <w:sz w:val="20"/>
                <w:vertAlign w:val="superscript"/>
              </w:rPr>
              <w:t>(3)</w:t>
            </w:r>
          </w:p>
        </w:tc>
        <w:tc>
          <w:tcPr>
            <w:tcW w:w="433" w:type="pct"/>
            <w:shd w:val="clear" w:color="auto" w:fill="auto"/>
            <w:tcMar>
              <w:top w:w="0" w:type="dxa"/>
              <w:bottom w:w="0" w:type="dxa"/>
            </w:tcMar>
            <w:vAlign w:val="center"/>
          </w:tcPr>
          <w:p w14:paraId="59E53F57"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93.18%</w:t>
            </w:r>
          </w:p>
        </w:tc>
      </w:tr>
    </w:tbl>
    <w:p w14:paraId="206298F8"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Notes:</w:t>
      </w:r>
    </w:p>
    <w:p w14:paraId="01931DAA" w14:textId="77777777" w:rsidR="0041041C" w:rsidRPr="009D6785" w:rsidRDefault="002E2AFA" w:rsidP="002E2AF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Remaining shares after the expiration of the registration period and payment for share purchase: 20,842,759 shares, of which:</w:t>
      </w:r>
    </w:p>
    <w:p w14:paraId="03E5C5BF" w14:textId="77777777" w:rsidR="0041041C" w:rsidRPr="009D6785" w:rsidRDefault="002E2AFA" w:rsidP="002E2AF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20,142,759 shares that are not fully distributed stated in Board Resolution No. 42/2024/NQ-HDQT dated April 4, 2024.</w:t>
      </w:r>
    </w:p>
    <w:p w14:paraId="20DFF2B4" w14:textId="77777777" w:rsidR="0041041C" w:rsidRPr="009D6785" w:rsidRDefault="002E2AFA" w:rsidP="002E2AFA">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700,000 shares of 2 shareholders requested to partially cancel the results of additional share order from the public offering. This was approved by the Board of Directors in Resolution No. 50/2024/NQ-HDQT dated April 16, 2024.</w:t>
      </w:r>
    </w:p>
    <w:p w14:paraId="4A6E98D9" w14:textId="77777777" w:rsidR="0041041C" w:rsidRPr="009D6785" w:rsidRDefault="002E2AFA" w:rsidP="002E2AF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The 3 investors participating in purchasing 14,000,000 undistributed shares are 3 out of 287 existing shareholders of the Bank who have exercised their rights to purchase according to the list of shareholders dated January 9, 2024 to receive the right to purchase shares.</w:t>
      </w:r>
    </w:p>
    <w:p w14:paraId="0FEA92E4" w14:textId="77777777" w:rsidR="0041041C" w:rsidRPr="009D6785" w:rsidRDefault="002E2AFA" w:rsidP="002E2AF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Pursuant to Board Resolution No. 42/2024/NQ-HDQT signed on April 4, 2024 and Board Resolution No. 50/2024/NQ-HDQT signed on April 16, 2024, 6,842,759 shares that have not been fully distributed will be canceled and will not be further distributed to other shareholders.</w:t>
      </w:r>
    </w:p>
    <w:p w14:paraId="3511ECBA" w14:textId="2A398881"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 xml:space="preserve">In case of any </w:t>
      </w:r>
      <w:r w:rsidR="009D6785" w:rsidRPr="009D6785">
        <w:rPr>
          <w:rFonts w:ascii="Arial" w:hAnsi="Arial" w:cs="Arial"/>
          <w:color w:val="010000"/>
          <w:sz w:val="20"/>
        </w:rPr>
        <w:t xml:space="preserve">issuance </w:t>
      </w:r>
      <w:r w:rsidRPr="009D6785">
        <w:rPr>
          <w:rFonts w:ascii="Arial" w:hAnsi="Arial" w:cs="Arial"/>
          <w:color w:val="010000"/>
          <w:sz w:val="20"/>
        </w:rPr>
        <w:t>underwriting, state the distribution results of share distribution to the underwriting organization according to the commitment in the contract (quantity, price, if there is a combination of underwriting, state each organization): None.</w:t>
      </w:r>
    </w:p>
    <w:p w14:paraId="0BB36262"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In case of distribution of the remaining shares for one or several determined investors:</w:t>
      </w:r>
    </w:p>
    <w:p w14:paraId="7BD1EFA9" w14:textId="1E3163C6" w:rsidR="0041041C" w:rsidRPr="009D6785" w:rsidRDefault="002E2AFA" w:rsidP="002E2AFA">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 xml:space="preserve">The number of shares, the offering </w:t>
      </w:r>
      <w:r w:rsidR="009D6785" w:rsidRPr="009D6785">
        <w:rPr>
          <w:rFonts w:ascii="Arial" w:hAnsi="Arial" w:cs="Arial"/>
          <w:color w:val="010000"/>
          <w:sz w:val="20"/>
        </w:rPr>
        <w:t>rate</w:t>
      </w:r>
      <w:r w:rsidRPr="009D6785">
        <w:rPr>
          <w:rFonts w:ascii="Arial" w:hAnsi="Arial" w:cs="Arial"/>
          <w:color w:val="010000"/>
          <w:sz w:val="20"/>
        </w:rPr>
        <w:t xml:space="preserve"> for each investor and their related persons on the charter capital in this offering and in the offerings, issuances in the last 12 months: according to the Appendix attached to this Results Report.</w:t>
      </w:r>
    </w:p>
    <w:p w14:paraId="3FE43116" w14:textId="77777777" w:rsidR="0041041C" w:rsidRPr="009D6785" w:rsidRDefault="002E2AFA" w:rsidP="002E2AFA">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Ownership rate of each investor and affiliated persons after the offering: according to the Appendix attached to this Results Report.</w:t>
      </w:r>
    </w:p>
    <w:p w14:paraId="303BFB39" w14:textId="77777777" w:rsidR="0041041C" w:rsidRPr="009D6785" w:rsidRDefault="002E2AFA" w:rsidP="002E2AFA">
      <w:pPr>
        <w:numPr>
          <w:ilvl w:val="0"/>
          <w:numId w:val="1"/>
        </w:numPr>
        <w:pBdr>
          <w:top w:val="nil"/>
          <w:left w:val="nil"/>
          <w:bottom w:val="nil"/>
          <w:right w:val="nil"/>
          <w:between w:val="nil"/>
        </w:pBdr>
        <w:tabs>
          <w:tab w:val="left" w:pos="431"/>
        </w:tabs>
        <w:spacing w:after="120" w:line="360" w:lineRule="auto"/>
        <w:rPr>
          <w:rFonts w:ascii="Arial" w:eastAsia="Arial" w:hAnsi="Arial" w:cs="Arial"/>
          <w:color w:val="010000"/>
          <w:sz w:val="20"/>
          <w:szCs w:val="20"/>
        </w:rPr>
      </w:pPr>
      <w:r w:rsidRPr="009D6785">
        <w:rPr>
          <w:rFonts w:ascii="Arial" w:hAnsi="Arial" w:cs="Arial"/>
          <w:color w:val="010000"/>
          <w:sz w:val="20"/>
        </w:rPr>
        <w:t>Summary of the offering results</w:t>
      </w:r>
    </w:p>
    <w:p w14:paraId="08219892" w14:textId="77777777" w:rsidR="0041041C" w:rsidRPr="009D6785" w:rsidRDefault="002E2AFA" w:rsidP="002E2AFA">
      <w:pPr>
        <w:numPr>
          <w:ilvl w:val="0"/>
          <w:numId w:val="2"/>
        </w:numPr>
        <w:pBdr>
          <w:top w:val="nil"/>
          <w:left w:val="nil"/>
          <w:bottom w:val="nil"/>
          <w:right w:val="nil"/>
          <w:between w:val="nil"/>
        </w:pBdr>
        <w:tabs>
          <w:tab w:val="left" w:pos="428"/>
        </w:tabs>
        <w:spacing w:after="120" w:line="360" w:lineRule="auto"/>
        <w:rPr>
          <w:rFonts w:ascii="Arial" w:eastAsia="Arial" w:hAnsi="Arial" w:cs="Arial"/>
          <w:color w:val="010000"/>
          <w:sz w:val="20"/>
          <w:szCs w:val="20"/>
        </w:rPr>
      </w:pPr>
      <w:r w:rsidRPr="009D6785">
        <w:rPr>
          <w:rFonts w:ascii="Arial" w:hAnsi="Arial" w:cs="Arial"/>
          <w:color w:val="010000"/>
          <w:sz w:val="20"/>
        </w:rPr>
        <w:t>Total number of distributed shares: 93,470,601 shares, equivalent to 93.18% of total offered shares, in which:</w:t>
      </w:r>
    </w:p>
    <w:p w14:paraId="0BE6CADF"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lastRenderedPageBreak/>
        <w:t>Number of shares of the Issuer: 93,470,601 shares;</w:t>
      </w:r>
    </w:p>
    <w:p w14:paraId="30017879" w14:textId="530162ED"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 xml:space="preserve">Number of shares of shareholders/owners/members: 0 </w:t>
      </w:r>
      <w:r w:rsidR="009D6785" w:rsidRPr="009D6785">
        <w:rPr>
          <w:rFonts w:ascii="Arial" w:hAnsi="Arial" w:cs="Arial"/>
          <w:color w:val="010000"/>
          <w:sz w:val="20"/>
        </w:rPr>
        <w:t>shares</w:t>
      </w:r>
      <w:r w:rsidRPr="009D6785">
        <w:rPr>
          <w:rFonts w:ascii="Arial" w:hAnsi="Arial" w:cs="Arial"/>
          <w:color w:val="010000"/>
          <w:sz w:val="20"/>
        </w:rPr>
        <w:t>.</w:t>
      </w:r>
    </w:p>
    <w:p w14:paraId="43777AEC" w14:textId="77777777" w:rsidR="0041041C" w:rsidRPr="009D6785" w:rsidRDefault="002E2AFA" w:rsidP="002E2AFA">
      <w:pPr>
        <w:numPr>
          <w:ilvl w:val="0"/>
          <w:numId w:val="2"/>
        </w:numPr>
        <w:pBdr>
          <w:top w:val="nil"/>
          <w:left w:val="nil"/>
          <w:bottom w:val="nil"/>
          <w:right w:val="nil"/>
          <w:between w:val="nil"/>
        </w:pBdr>
        <w:tabs>
          <w:tab w:val="left" w:pos="428"/>
        </w:tabs>
        <w:spacing w:after="120" w:line="360" w:lineRule="auto"/>
        <w:rPr>
          <w:rFonts w:ascii="Arial" w:eastAsia="Arial" w:hAnsi="Arial" w:cs="Arial"/>
          <w:color w:val="010000"/>
          <w:sz w:val="20"/>
          <w:szCs w:val="20"/>
        </w:rPr>
      </w:pPr>
      <w:r w:rsidRPr="009D6785">
        <w:rPr>
          <w:rFonts w:ascii="Arial" w:hAnsi="Arial" w:cs="Arial"/>
          <w:color w:val="010000"/>
          <w:sz w:val="20"/>
        </w:rPr>
        <w:t>Total proceeds from the offering: VND 934,706,010,000, in which:</w:t>
      </w:r>
    </w:p>
    <w:p w14:paraId="59B375B7"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Total amount of the Issuer: VND 934,706,010,000;</w:t>
      </w:r>
    </w:p>
    <w:p w14:paraId="54B7E058"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Total amount offered by shareholders/owners/members: VND 0.</w:t>
      </w:r>
    </w:p>
    <w:p w14:paraId="2D267B44" w14:textId="77777777" w:rsidR="0041041C" w:rsidRPr="009D6785" w:rsidRDefault="002E2AFA" w:rsidP="002E2AFA">
      <w:pPr>
        <w:numPr>
          <w:ilvl w:val="0"/>
          <w:numId w:val="2"/>
        </w:numPr>
        <w:pBdr>
          <w:top w:val="nil"/>
          <w:left w:val="nil"/>
          <w:bottom w:val="nil"/>
          <w:right w:val="nil"/>
          <w:between w:val="nil"/>
        </w:pBdr>
        <w:tabs>
          <w:tab w:val="left" w:pos="428"/>
        </w:tabs>
        <w:spacing w:after="120" w:line="360" w:lineRule="auto"/>
        <w:rPr>
          <w:rFonts w:ascii="Arial" w:eastAsia="Arial" w:hAnsi="Arial" w:cs="Arial"/>
          <w:color w:val="010000"/>
          <w:sz w:val="20"/>
          <w:szCs w:val="20"/>
        </w:rPr>
      </w:pPr>
      <w:r w:rsidRPr="009D6785">
        <w:rPr>
          <w:rFonts w:ascii="Arial" w:hAnsi="Arial" w:cs="Arial"/>
          <w:color w:val="010000"/>
          <w:sz w:val="20"/>
        </w:rPr>
        <w:t>Total expenses: VND 256,600,000.</w:t>
      </w:r>
    </w:p>
    <w:p w14:paraId="3853BDBD" w14:textId="24B94353"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Issu</w:t>
      </w:r>
      <w:r w:rsidR="009D6785" w:rsidRPr="009D6785">
        <w:rPr>
          <w:rFonts w:ascii="Arial" w:hAnsi="Arial" w:cs="Arial"/>
          <w:color w:val="010000"/>
          <w:sz w:val="20"/>
        </w:rPr>
        <w:t>ance</w:t>
      </w:r>
      <w:r w:rsidRPr="009D6785">
        <w:rPr>
          <w:rFonts w:ascii="Arial" w:hAnsi="Arial" w:cs="Arial"/>
          <w:color w:val="010000"/>
          <w:sz w:val="20"/>
        </w:rPr>
        <w:t xml:space="preserve"> underwriting fee: None.</w:t>
      </w:r>
    </w:p>
    <w:p w14:paraId="7FA2D3EC"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Share distribution fee: None.</w:t>
      </w:r>
    </w:p>
    <w:p w14:paraId="24A903E4"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Audit fee: None.</w:t>
      </w:r>
    </w:p>
    <w:p w14:paraId="0306FEC0"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Other expenses: VND 256,600,000.</w:t>
      </w:r>
    </w:p>
    <w:p w14:paraId="3E67B2B7" w14:textId="77777777" w:rsidR="0041041C" w:rsidRPr="009D6785" w:rsidRDefault="002E2AFA" w:rsidP="002E2AFA">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Consulting fee for the offering (VAT included): VND 220,000,000.</w:t>
      </w:r>
    </w:p>
    <w:p w14:paraId="2B3FDB58" w14:textId="624F76BC" w:rsidR="0041041C" w:rsidRPr="009D6785" w:rsidRDefault="002E2AFA" w:rsidP="002E2AFA">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Fee for issuance of public offering certificate: VND 25,000,000.</w:t>
      </w:r>
    </w:p>
    <w:p w14:paraId="4BCE86AD" w14:textId="77777777" w:rsidR="0041041C" w:rsidRPr="009D6785" w:rsidRDefault="002E2AFA" w:rsidP="002E2AFA">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Fee for issuance notice posting on newspapers: VND 0.</w:t>
      </w:r>
    </w:p>
    <w:p w14:paraId="4D116E2B" w14:textId="22B01E7D" w:rsidR="0041041C" w:rsidRPr="009D6785" w:rsidRDefault="002E2AFA" w:rsidP="002E2AFA">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Fee for recording the list of shareholders exercising the rights of</w:t>
      </w:r>
      <w:r w:rsidR="009D6785" w:rsidRPr="009D6785">
        <w:rPr>
          <w:rFonts w:ascii="Arial" w:hAnsi="Arial" w:cs="Arial"/>
          <w:color w:val="010000"/>
          <w:sz w:val="20"/>
        </w:rPr>
        <w:t xml:space="preserve"> VSDC</w:t>
      </w:r>
      <w:r w:rsidRPr="009D6785">
        <w:rPr>
          <w:rFonts w:ascii="Arial" w:hAnsi="Arial" w:cs="Arial"/>
          <w:color w:val="010000"/>
          <w:sz w:val="20"/>
        </w:rPr>
        <w:t>: VND 10,500,000.</w:t>
      </w:r>
    </w:p>
    <w:p w14:paraId="30BC40DD" w14:textId="77777777" w:rsidR="0041041C" w:rsidRPr="009D6785" w:rsidRDefault="002E2AFA" w:rsidP="002E2AFA">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Fee for money transfer from VDSC to Vietbank's blocked account (VAT included): VND 1,100,000</w:t>
      </w:r>
    </w:p>
    <w:p w14:paraId="41111E93" w14:textId="77777777" w:rsidR="0041041C" w:rsidRPr="009D6785" w:rsidRDefault="002E2AFA" w:rsidP="002E2AFA">
      <w:pPr>
        <w:numPr>
          <w:ilvl w:val="0"/>
          <w:numId w:val="2"/>
        </w:numPr>
        <w:pBdr>
          <w:top w:val="nil"/>
          <w:left w:val="nil"/>
          <w:bottom w:val="nil"/>
          <w:right w:val="nil"/>
          <w:between w:val="nil"/>
        </w:pBdr>
        <w:tabs>
          <w:tab w:val="left" w:pos="428"/>
        </w:tabs>
        <w:spacing w:after="120" w:line="360" w:lineRule="auto"/>
        <w:rPr>
          <w:rFonts w:ascii="Arial" w:eastAsia="Arial" w:hAnsi="Arial" w:cs="Arial"/>
          <w:color w:val="010000"/>
          <w:sz w:val="20"/>
          <w:szCs w:val="20"/>
        </w:rPr>
      </w:pPr>
      <w:r w:rsidRPr="009D6785">
        <w:rPr>
          <w:rFonts w:ascii="Arial" w:hAnsi="Arial" w:cs="Arial"/>
          <w:color w:val="010000"/>
          <w:sz w:val="20"/>
        </w:rPr>
        <w:t>Net proceeds from the offering: VND 934,449,410,000.</w:t>
      </w:r>
    </w:p>
    <w:p w14:paraId="48CEC166" w14:textId="77777777" w:rsidR="0041041C" w:rsidRPr="009D6785" w:rsidRDefault="002E2AFA" w:rsidP="002E2AFA">
      <w:pPr>
        <w:numPr>
          <w:ilvl w:val="0"/>
          <w:numId w:val="1"/>
        </w:numPr>
        <w:pBdr>
          <w:top w:val="nil"/>
          <w:left w:val="nil"/>
          <w:bottom w:val="nil"/>
          <w:right w:val="nil"/>
          <w:between w:val="nil"/>
        </w:pBdr>
        <w:tabs>
          <w:tab w:val="left" w:pos="428"/>
        </w:tabs>
        <w:spacing w:after="120" w:line="360" w:lineRule="auto"/>
        <w:rPr>
          <w:rFonts w:ascii="Arial" w:eastAsia="Arial" w:hAnsi="Arial" w:cs="Arial"/>
          <w:color w:val="010000"/>
          <w:sz w:val="20"/>
          <w:szCs w:val="20"/>
        </w:rPr>
      </w:pPr>
      <w:r w:rsidRPr="009D6785">
        <w:rPr>
          <w:rFonts w:ascii="Arial" w:hAnsi="Arial" w:cs="Arial"/>
          <w:color w:val="010000"/>
          <w:sz w:val="20"/>
        </w:rPr>
        <w:t>Capital structure of the Issuer after the offering</w:t>
      </w:r>
    </w:p>
    <w:p w14:paraId="3EDE3148" w14:textId="77777777" w:rsidR="0041041C" w:rsidRPr="009D6785" w:rsidRDefault="002E2AFA" w:rsidP="002E2AFA">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Capital structure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5"/>
        <w:gridCol w:w="3900"/>
        <w:gridCol w:w="2257"/>
        <w:gridCol w:w="2257"/>
        <w:gridCol w:w="3284"/>
        <w:gridCol w:w="1437"/>
      </w:tblGrid>
      <w:tr w:rsidR="0041041C" w:rsidRPr="009D6785" w14:paraId="78017E0C" w14:textId="77777777" w:rsidTr="002E2AFA">
        <w:tc>
          <w:tcPr>
            <w:tcW w:w="292" w:type="pct"/>
            <w:shd w:val="clear" w:color="auto" w:fill="auto"/>
            <w:tcMar>
              <w:top w:w="0" w:type="dxa"/>
              <w:bottom w:w="0" w:type="dxa"/>
            </w:tcMar>
            <w:vAlign w:val="center"/>
          </w:tcPr>
          <w:p w14:paraId="6D157F14"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No.</w:t>
            </w:r>
          </w:p>
        </w:tc>
        <w:tc>
          <w:tcPr>
            <w:tcW w:w="1398" w:type="pct"/>
            <w:shd w:val="clear" w:color="auto" w:fill="auto"/>
            <w:tcMar>
              <w:top w:w="0" w:type="dxa"/>
              <w:bottom w:w="0" w:type="dxa"/>
            </w:tcMar>
            <w:vAlign w:val="center"/>
          </w:tcPr>
          <w:p w14:paraId="6CB91FF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Item</w:t>
            </w:r>
          </w:p>
        </w:tc>
        <w:tc>
          <w:tcPr>
            <w:tcW w:w="809" w:type="pct"/>
            <w:shd w:val="clear" w:color="auto" w:fill="auto"/>
            <w:tcMar>
              <w:top w:w="0" w:type="dxa"/>
              <w:bottom w:w="0" w:type="dxa"/>
            </w:tcMar>
            <w:vAlign w:val="center"/>
          </w:tcPr>
          <w:p w14:paraId="150D4BB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Number of shareholders</w:t>
            </w:r>
          </w:p>
        </w:tc>
        <w:tc>
          <w:tcPr>
            <w:tcW w:w="809" w:type="pct"/>
            <w:shd w:val="clear" w:color="auto" w:fill="auto"/>
            <w:tcMar>
              <w:top w:w="0" w:type="dxa"/>
              <w:bottom w:w="0" w:type="dxa"/>
            </w:tcMar>
            <w:vAlign w:val="center"/>
          </w:tcPr>
          <w:p w14:paraId="3A1D4E85"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Number of owned shares</w:t>
            </w:r>
          </w:p>
        </w:tc>
        <w:tc>
          <w:tcPr>
            <w:tcW w:w="1177" w:type="pct"/>
            <w:shd w:val="clear" w:color="auto" w:fill="auto"/>
            <w:tcMar>
              <w:top w:w="0" w:type="dxa"/>
              <w:bottom w:w="0" w:type="dxa"/>
            </w:tcMar>
            <w:vAlign w:val="center"/>
          </w:tcPr>
          <w:p w14:paraId="115A04E8"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Value of owned shares at par value</w:t>
            </w:r>
          </w:p>
        </w:tc>
        <w:tc>
          <w:tcPr>
            <w:tcW w:w="515" w:type="pct"/>
            <w:shd w:val="clear" w:color="auto" w:fill="auto"/>
            <w:tcMar>
              <w:top w:w="0" w:type="dxa"/>
              <w:bottom w:w="0" w:type="dxa"/>
            </w:tcMar>
            <w:vAlign w:val="center"/>
          </w:tcPr>
          <w:p w14:paraId="457B01C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Ownership rate</w:t>
            </w:r>
          </w:p>
          <w:p w14:paraId="1B005D21"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lastRenderedPageBreak/>
              <w:t>(%)</w:t>
            </w:r>
          </w:p>
        </w:tc>
      </w:tr>
      <w:tr w:rsidR="0041041C" w:rsidRPr="009D6785" w14:paraId="051B2390" w14:textId="77777777" w:rsidTr="002E2AFA">
        <w:tc>
          <w:tcPr>
            <w:tcW w:w="292" w:type="pct"/>
            <w:shd w:val="clear" w:color="auto" w:fill="auto"/>
            <w:tcMar>
              <w:top w:w="0" w:type="dxa"/>
              <w:bottom w:w="0" w:type="dxa"/>
            </w:tcMar>
            <w:vAlign w:val="center"/>
          </w:tcPr>
          <w:p w14:paraId="6C4D820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lastRenderedPageBreak/>
              <w:t>I</w:t>
            </w:r>
          </w:p>
        </w:tc>
        <w:tc>
          <w:tcPr>
            <w:tcW w:w="1398" w:type="pct"/>
            <w:shd w:val="clear" w:color="auto" w:fill="auto"/>
            <w:tcMar>
              <w:top w:w="0" w:type="dxa"/>
              <w:bottom w:w="0" w:type="dxa"/>
            </w:tcMar>
            <w:vAlign w:val="center"/>
          </w:tcPr>
          <w:p w14:paraId="74812CB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Domestic and foreign shareholders</w:t>
            </w:r>
          </w:p>
        </w:tc>
        <w:tc>
          <w:tcPr>
            <w:tcW w:w="809" w:type="pct"/>
            <w:shd w:val="clear" w:color="auto" w:fill="auto"/>
            <w:tcMar>
              <w:top w:w="0" w:type="dxa"/>
              <w:bottom w:w="0" w:type="dxa"/>
            </w:tcMar>
            <w:vAlign w:val="center"/>
          </w:tcPr>
          <w:p w14:paraId="1A9D45EB"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809" w:type="pct"/>
            <w:shd w:val="clear" w:color="auto" w:fill="auto"/>
            <w:tcMar>
              <w:top w:w="0" w:type="dxa"/>
              <w:bottom w:w="0" w:type="dxa"/>
            </w:tcMar>
            <w:vAlign w:val="center"/>
          </w:tcPr>
          <w:p w14:paraId="1E900F55"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1177" w:type="pct"/>
            <w:shd w:val="clear" w:color="auto" w:fill="auto"/>
            <w:tcMar>
              <w:top w:w="0" w:type="dxa"/>
              <w:bottom w:w="0" w:type="dxa"/>
            </w:tcMar>
            <w:vAlign w:val="center"/>
          </w:tcPr>
          <w:p w14:paraId="17A8E3E2"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515" w:type="pct"/>
            <w:shd w:val="clear" w:color="auto" w:fill="auto"/>
            <w:tcMar>
              <w:top w:w="0" w:type="dxa"/>
              <w:bottom w:w="0" w:type="dxa"/>
            </w:tcMar>
            <w:vAlign w:val="center"/>
          </w:tcPr>
          <w:p w14:paraId="453B0AD3"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r>
      <w:tr w:rsidR="0041041C" w:rsidRPr="009D6785" w14:paraId="1700A62E" w14:textId="77777777" w:rsidTr="002E2AFA">
        <w:tc>
          <w:tcPr>
            <w:tcW w:w="292" w:type="pct"/>
            <w:shd w:val="clear" w:color="auto" w:fill="auto"/>
            <w:tcMar>
              <w:top w:w="0" w:type="dxa"/>
              <w:bottom w:w="0" w:type="dxa"/>
            </w:tcMar>
            <w:vAlign w:val="center"/>
          </w:tcPr>
          <w:p w14:paraId="7D2FF5C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w:t>
            </w:r>
          </w:p>
        </w:tc>
        <w:tc>
          <w:tcPr>
            <w:tcW w:w="1398" w:type="pct"/>
            <w:shd w:val="clear" w:color="auto" w:fill="auto"/>
            <w:tcMar>
              <w:top w:w="0" w:type="dxa"/>
              <w:bottom w:w="0" w:type="dxa"/>
            </w:tcMar>
            <w:vAlign w:val="center"/>
          </w:tcPr>
          <w:p w14:paraId="33F56C93"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Domestic</w:t>
            </w:r>
          </w:p>
        </w:tc>
        <w:tc>
          <w:tcPr>
            <w:tcW w:w="809" w:type="pct"/>
            <w:shd w:val="clear" w:color="auto" w:fill="auto"/>
            <w:tcMar>
              <w:top w:w="0" w:type="dxa"/>
              <w:bottom w:w="0" w:type="dxa"/>
            </w:tcMar>
            <w:vAlign w:val="center"/>
          </w:tcPr>
          <w:p w14:paraId="695318B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1,327</w:t>
            </w:r>
          </w:p>
        </w:tc>
        <w:tc>
          <w:tcPr>
            <w:tcW w:w="809" w:type="pct"/>
            <w:shd w:val="clear" w:color="auto" w:fill="auto"/>
            <w:tcMar>
              <w:top w:w="0" w:type="dxa"/>
              <w:bottom w:w="0" w:type="dxa"/>
            </w:tcMar>
            <w:vAlign w:val="center"/>
          </w:tcPr>
          <w:p w14:paraId="33E92CF5"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571,130,752</w:t>
            </w:r>
          </w:p>
        </w:tc>
        <w:tc>
          <w:tcPr>
            <w:tcW w:w="1177" w:type="pct"/>
            <w:shd w:val="clear" w:color="auto" w:fill="auto"/>
            <w:tcMar>
              <w:top w:w="0" w:type="dxa"/>
              <w:bottom w:w="0" w:type="dxa"/>
            </w:tcMar>
            <w:vAlign w:val="center"/>
          </w:tcPr>
          <w:p w14:paraId="136E771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5,711,307,520,000</w:t>
            </w:r>
          </w:p>
        </w:tc>
        <w:tc>
          <w:tcPr>
            <w:tcW w:w="515" w:type="pct"/>
            <w:shd w:val="clear" w:color="auto" w:fill="auto"/>
            <w:tcMar>
              <w:top w:w="0" w:type="dxa"/>
              <w:bottom w:w="0" w:type="dxa"/>
            </w:tcMar>
            <w:vAlign w:val="center"/>
          </w:tcPr>
          <w:p w14:paraId="0FDC71A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99.996</w:t>
            </w:r>
          </w:p>
        </w:tc>
      </w:tr>
      <w:tr w:rsidR="0041041C" w:rsidRPr="009D6785" w14:paraId="7703B846" w14:textId="77777777" w:rsidTr="002E2AFA">
        <w:tc>
          <w:tcPr>
            <w:tcW w:w="292" w:type="pct"/>
            <w:shd w:val="clear" w:color="auto" w:fill="auto"/>
            <w:tcMar>
              <w:top w:w="0" w:type="dxa"/>
              <w:bottom w:w="0" w:type="dxa"/>
            </w:tcMar>
            <w:vAlign w:val="center"/>
          </w:tcPr>
          <w:p w14:paraId="0EF3E105"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1.1</w:t>
            </w:r>
          </w:p>
        </w:tc>
        <w:tc>
          <w:tcPr>
            <w:tcW w:w="1398" w:type="pct"/>
            <w:shd w:val="clear" w:color="auto" w:fill="auto"/>
            <w:tcMar>
              <w:top w:w="0" w:type="dxa"/>
              <w:bottom w:w="0" w:type="dxa"/>
            </w:tcMar>
            <w:vAlign w:val="center"/>
          </w:tcPr>
          <w:p w14:paraId="3D0C3A0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State</w:t>
            </w:r>
          </w:p>
        </w:tc>
        <w:tc>
          <w:tcPr>
            <w:tcW w:w="809" w:type="pct"/>
            <w:shd w:val="clear" w:color="auto" w:fill="auto"/>
            <w:tcMar>
              <w:top w:w="0" w:type="dxa"/>
              <w:bottom w:w="0" w:type="dxa"/>
            </w:tcMar>
            <w:vAlign w:val="center"/>
          </w:tcPr>
          <w:p w14:paraId="191B2E1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809" w:type="pct"/>
            <w:shd w:val="clear" w:color="auto" w:fill="auto"/>
            <w:tcMar>
              <w:top w:w="0" w:type="dxa"/>
              <w:bottom w:w="0" w:type="dxa"/>
            </w:tcMar>
            <w:vAlign w:val="center"/>
          </w:tcPr>
          <w:p w14:paraId="42C49C8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1177" w:type="pct"/>
            <w:shd w:val="clear" w:color="auto" w:fill="auto"/>
            <w:tcMar>
              <w:top w:w="0" w:type="dxa"/>
              <w:bottom w:w="0" w:type="dxa"/>
            </w:tcMar>
            <w:vAlign w:val="center"/>
          </w:tcPr>
          <w:p w14:paraId="0BB67F6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515" w:type="pct"/>
            <w:shd w:val="clear" w:color="auto" w:fill="auto"/>
            <w:tcMar>
              <w:top w:w="0" w:type="dxa"/>
              <w:bottom w:w="0" w:type="dxa"/>
            </w:tcMar>
            <w:vAlign w:val="center"/>
          </w:tcPr>
          <w:p w14:paraId="734346E5"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r>
      <w:tr w:rsidR="0041041C" w:rsidRPr="009D6785" w14:paraId="126422E8" w14:textId="77777777" w:rsidTr="002E2AFA">
        <w:tc>
          <w:tcPr>
            <w:tcW w:w="292" w:type="pct"/>
            <w:shd w:val="clear" w:color="auto" w:fill="auto"/>
            <w:tcMar>
              <w:top w:w="0" w:type="dxa"/>
              <w:bottom w:w="0" w:type="dxa"/>
            </w:tcMar>
            <w:vAlign w:val="center"/>
          </w:tcPr>
          <w:p w14:paraId="64C143A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1.2</w:t>
            </w:r>
          </w:p>
        </w:tc>
        <w:tc>
          <w:tcPr>
            <w:tcW w:w="1398" w:type="pct"/>
            <w:shd w:val="clear" w:color="auto" w:fill="auto"/>
            <w:tcMar>
              <w:top w:w="0" w:type="dxa"/>
              <w:bottom w:w="0" w:type="dxa"/>
            </w:tcMar>
            <w:vAlign w:val="center"/>
          </w:tcPr>
          <w:p w14:paraId="654D18A2"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Organization</w:t>
            </w:r>
          </w:p>
        </w:tc>
        <w:tc>
          <w:tcPr>
            <w:tcW w:w="809" w:type="pct"/>
            <w:shd w:val="clear" w:color="auto" w:fill="auto"/>
            <w:tcMar>
              <w:top w:w="0" w:type="dxa"/>
              <w:bottom w:w="0" w:type="dxa"/>
            </w:tcMar>
            <w:vAlign w:val="center"/>
          </w:tcPr>
          <w:p w14:paraId="59B6FD2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19</w:t>
            </w:r>
          </w:p>
        </w:tc>
        <w:tc>
          <w:tcPr>
            <w:tcW w:w="809" w:type="pct"/>
            <w:shd w:val="clear" w:color="auto" w:fill="auto"/>
            <w:tcMar>
              <w:top w:w="0" w:type="dxa"/>
              <w:bottom w:w="0" w:type="dxa"/>
            </w:tcMar>
            <w:vAlign w:val="center"/>
          </w:tcPr>
          <w:p w14:paraId="5C1BB0F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392,169,846</w:t>
            </w:r>
          </w:p>
        </w:tc>
        <w:tc>
          <w:tcPr>
            <w:tcW w:w="1177" w:type="pct"/>
            <w:shd w:val="clear" w:color="auto" w:fill="auto"/>
            <w:tcMar>
              <w:top w:w="0" w:type="dxa"/>
              <w:bottom w:w="0" w:type="dxa"/>
            </w:tcMar>
            <w:vAlign w:val="center"/>
          </w:tcPr>
          <w:p w14:paraId="2D61CD9A"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3,921,698,460,000</w:t>
            </w:r>
          </w:p>
        </w:tc>
        <w:tc>
          <w:tcPr>
            <w:tcW w:w="515" w:type="pct"/>
            <w:shd w:val="clear" w:color="auto" w:fill="auto"/>
            <w:tcMar>
              <w:top w:w="0" w:type="dxa"/>
              <w:bottom w:w="0" w:type="dxa"/>
            </w:tcMar>
            <w:vAlign w:val="center"/>
          </w:tcPr>
          <w:p w14:paraId="1C1951C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68.663</w:t>
            </w:r>
          </w:p>
        </w:tc>
      </w:tr>
      <w:tr w:rsidR="0041041C" w:rsidRPr="009D6785" w14:paraId="7603A971" w14:textId="77777777" w:rsidTr="002E2AFA">
        <w:tc>
          <w:tcPr>
            <w:tcW w:w="292" w:type="pct"/>
            <w:shd w:val="clear" w:color="auto" w:fill="auto"/>
            <w:tcMar>
              <w:top w:w="0" w:type="dxa"/>
              <w:bottom w:w="0" w:type="dxa"/>
            </w:tcMar>
            <w:vAlign w:val="center"/>
          </w:tcPr>
          <w:p w14:paraId="269BD44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1.3</w:t>
            </w:r>
          </w:p>
        </w:tc>
        <w:tc>
          <w:tcPr>
            <w:tcW w:w="1398" w:type="pct"/>
            <w:shd w:val="clear" w:color="auto" w:fill="auto"/>
            <w:tcMar>
              <w:top w:w="0" w:type="dxa"/>
              <w:bottom w:w="0" w:type="dxa"/>
            </w:tcMar>
            <w:vAlign w:val="center"/>
          </w:tcPr>
          <w:p w14:paraId="432C8CC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Individual</w:t>
            </w:r>
          </w:p>
        </w:tc>
        <w:tc>
          <w:tcPr>
            <w:tcW w:w="809" w:type="pct"/>
            <w:shd w:val="clear" w:color="auto" w:fill="auto"/>
            <w:tcMar>
              <w:top w:w="0" w:type="dxa"/>
              <w:bottom w:w="0" w:type="dxa"/>
            </w:tcMar>
            <w:vAlign w:val="center"/>
          </w:tcPr>
          <w:p w14:paraId="1F20887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1,308</w:t>
            </w:r>
          </w:p>
        </w:tc>
        <w:tc>
          <w:tcPr>
            <w:tcW w:w="809" w:type="pct"/>
            <w:shd w:val="clear" w:color="auto" w:fill="auto"/>
            <w:tcMar>
              <w:top w:w="0" w:type="dxa"/>
              <w:bottom w:w="0" w:type="dxa"/>
            </w:tcMar>
            <w:vAlign w:val="center"/>
          </w:tcPr>
          <w:p w14:paraId="3E208B4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178,960,906</w:t>
            </w:r>
          </w:p>
        </w:tc>
        <w:tc>
          <w:tcPr>
            <w:tcW w:w="1177" w:type="pct"/>
            <w:shd w:val="clear" w:color="auto" w:fill="auto"/>
            <w:tcMar>
              <w:top w:w="0" w:type="dxa"/>
              <w:bottom w:w="0" w:type="dxa"/>
            </w:tcMar>
            <w:vAlign w:val="center"/>
          </w:tcPr>
          <w:p w14:paraId="018C36A1"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1,789,609,060,000</w:t>
            </w:r>
          </w:p>
        </w:tc>
        <w:tc>
          <w:tcPr>
            <w:tcW w:w="515" w:type="pct"/>
            <w:shd w:val="clear" w:color="auto" w:fill="auto"/>
            <w:tcMar>
              <w:top w:w="0" w:type="dxa"/>
              <w:bottom w:w="0" w:type="dxa"/>
            </w:tcMar>
            <w:vAlign w:val="center"/>
          </w:tcPr>
          <w:p w14:paraId="7B18806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31.333</w:t>
            </w:r>
          </w:p>
        </w:tc>
      </w:tr>
      <w:tr w:rsidR="0041041C" w:rsidRPr="009D6785" w14:paraId="2C777256" w14:textId="77777777" w:rsidTr="002E2AFA">
        <w:tc>
          <w:tcPr>
            <w:tcW w:w="292" w:type="pct"/>
            <w:shd w:val="clear" w:color="auto" w:fill="auto"/>
            <w:tcMar>
              <w:top w:w="0" w:type="dxa"/>
              <w:bottom w:w="0" w:type="dxa"/>
            </w:tcMar>
            <w:vAlign w:val="center"/>
          </w:tcPr>
          <w:p w14:paraId="05884353"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w:t>
            </w:r>
          </w:p>
        </w:tc>
        <w:tc>
          <w:tcPr>
            <w:tcW w:w="1398" w:type="pct"/>
            <w:shd w:val="clear" w:color="auto" w:fill="auto"/>
            <w:tcMar>
              <w:top w:w="0" w:type="dxa"/>
              <w:bottom w:w="0" w:type="dxa"/>
            </w:tcMar>
            <w:vAlign w:val="center"/>
          </w:tcPr>
          <w:p w14:paraId="578B709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Foreign</w:t>
            </w:r>
          </w:p>
        </w:tc>
        <w:tc>
          <w:tcPr>
            <w:tcW w:w="809" w:type="pct"/>
            <w:shd w:val="clear" w:color="auto" w:fill="auto"/>
            <w:tcMar>
              <w:top w:w="0" w:type="dxa"/>
              <w:bottom w:w="0" w:type="dxa"/>
            </w:tcMar>
            <w:vAlign w:val="center"/>
          </w:tcPr>
          <w:p w14:paraId="1B6B157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8</w:t>
            </w:r>
          </w:p>
        </w:tc>
        <w:tc>
          <w:tcPr>
            <w:tcW w:w="809" w:type="pct"/>
            <w:shd w:val="clear" w:color="auto" w:fill="auto"/>
            <w:tcMar>
              <w:top w:w="0" w:type="dxa"/>
              <w:bottom w:w="0" w:type="dxa"/>
            </w:tcMar>
            <w:vAlign w:val="center"/>
          </w:tcPr>
          <w:p w14:paraId="762444E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22,518</w:t>
            </w:r>
          </w:p>
        </w:tc>
        <w:tc>
          <w:tcPr>
            <w:tcW w:w="1177" w:type="pct"/>
            <w:shd w:val="clear" w:color="auto" w:fill="auto"/>
            <w:tcMar>
              <w:top w:w="0" w:type="dxa"/>
              <w:bottom w:w="0" w:type="dxa"/>
            </w:tcMar>
            <w:vAlign w:val="center"/>
          </w:tcPr>
          <w:p w14:paraId="68756D92"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225,180,000</w:t>
            </w:r>
          </w:p>
        </w:tc>
        <w:tc>
          <w:tcPr>
            <w:tcW w:w="515" w:type="pct"/>
            <w:shd w:val="clear" w:color="auto" w:fill="auto"/>
            <w:tcMar>
              <w:top w:w="0" w:type="dxa"/>
              <w:bottom w:w="0" w:type="dxa"/>
            </w:tcMar>
            <w:vAlign w:val="center"/>
          </w:tcPr>
          <w:p w14:paraId="7BF977D7"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0.004</w:t>
            </w:r>
          </w:p>
        </w:tc>
      </w:tr>
      <w:tr w:rsidR="0041041C" w:rsidRPr="009D6785" w14:paraId="3AFE3EDD" w14:textId="77777777" w:rsidTr="002E2AFA">
        <w:tc>
          <w:tcPr>
            <w:tcW w:w="292" w:type="pct"/>
            <w:shd w:val="clear" w:color="auto" w:fill="auto"/>
            <w:tcMar>
              <w:top w:w="0" w:type="dxa"/>
              <w:bottom w:w="0" w:type="dxa"/>
            </w:tcMar>
            <w:vAlign w:val="center"/>
          </w:tcPr>
          <w:p w14:paraId="7D6A1133"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2.1</w:t>
            </w:r>
          </w:p>
        </w:tc>
        <w:tc>
          <w:tcPr>
            <w:tcW w:w="1398" w:type="pct"/>
            <w:shd w:val="clear" w:color="auto" w:fill="auto"/>
            <w:tcMar>
              <w:top w:w="0" w:type="dxa"/>
              <w:bottom w:w="0" w:type="dxa"/>
            </w:tcMar>
            <w:vAlign w:val="center"/>
          </w:tcPr>
          <w:p w14:paraId="6922C810"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Foreign organization Economic organizations with foreign investors holding more than 50% of charter capital</w:t>
            </w:r>
          </w:p>
        </w:tc>
        <w:tc>
          <w:tcPr>
            <w:tcW w:w="809" w:type="pct"/>
            <w:shd w:val="clear" w:color="auto" w:fill="auto"/>
            <w:tcMar>
              <w:top w:w="0" w:type="dxa"/>
              <w:bottom w:w="0" w:type="dxa"/>
            </w:tcMar>
            <w:vAlign w:val="center"/>
          </w:tcPr>
          <w:p w14:paraId="7661F56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809" w:type="pct"/>
            <w:shd w:val="clear" w:color="auto" w:fill="auto"/>
            <w:tcMar>
              <w:top w:w="0" w:type="dxa"/>
              <w:bottom w:w="0" w:type="dxa"/>
            </w:tcMar>
            <w:vAlign w:val="center"/>
          </w:tcPr>
          <w:p w14:paraId="2711AB8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1177" w:type="pct"/>
            <w:shd w:val="clear" w:color="auto" w:fill="auto"/>
            <w:tcMar>
              <w:top w:w="0" w:type="dxa"/>
              <w:bottom w:w="0" w:type="dxa"/>
            </w:tcMar>
            <w:vAlign w:val="center"/>
          </w:tcPr>
          <w:p w14:paraId="6BEED60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515" w:type="pct"/>
            <w:shd w:val="clear" w:color="auto" w:fill="auto"/>
            <w:tcMar>
              <w:top w:w="0" w:type="dxa"/>
              <w:bottom w:w="0" w:type="dxa"/>
            </w:tcMar>
            <w:vAlign w:val="center"/>
          </w:tcPr>
          <w:p w14:paraId="44959EEA"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r>
      <w:tr w:rsidR="0041041C" w:rsidRPr="009D6785" w14:paraId="7A8DA8BC" w14:textId="77777777" w:rsidTr="002E2AFA">
        <w:tc>
          <w:tcPr>
            <w:tcW w:w="292" w:type="pct"/>
            <w:shd w:val="clear" w:color="auto" w:fill="auto"/>
            <w:tcMar>
              <w:top w:w="0" w:type="dxa"/>
              <w:bottom w:w="0" w:type="dxa"/>
            </w:tcMar>
            <w:vAlign w:val="center"/>
          </w:tcPr>
          <w:p w14:paraId="46BE858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2.2</w:t>
            </w:r>
          </w:p>
        </w:tc>
        <w:tc>
          <w:tcPr>
            <w:tcW w:w="1398" w:type="pct"/>
            <w:shd w:val="clear" w:color="auto" w:fill="auto"/>
            <w:tcMar>
              <w:top w:w="0" w:type="dxa"/>
              <w:bottom w:w="0" w:type="dxa"/>
            </w:tcMar>
            <w:vAlign w:val="center"/>
          </w:tcPr>
          <w:p w14:paraId="1615F67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Individual</w:t>
            </w:r>
          </w:p>
        </w:tc>
        <w:tc>
          <w:tcPr>
            <w:tcW w:w="809" w:type="pct"/>
            <w:shd w:val="clear" w:color="auto" w:fill="auto"/>
            <w:tcMar>
              <w:top w:w="0" w:type="dxa"/>
              <w:bottom w:w="0" w:type="dxa"/>
            </w:tcMar>
            <w:vAlign w:val="center"/>
          </w:tcPr>
          <w:p w14:paraId="639E272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8</w:t>
            </w:r>
          </w:p>
        </w:tc>
        <w:tc>
          <w:tcPr>
            <w:tcW w:w="809" w:type="pct"/>
            <w:shd w:val="clear" w:color="auto" w:fill="auto"/>
            <w:tcMar>
              <w:top w:w="0" w:type="dxa"/>
              <w:bottom w:w="0" w:type="dxa"/>
            </w:tcMar>
            <w:vAlign w:val="center"/>
          </w:tcPr>
          <w:p w14:paraId="4551B64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22,518</w:t>
            </w:r>
          </w:p>
        </w:tc>
        <w:tc>
          <w:tcPr>
            <w:tcW w:w="1177" w:type="pct"/>
            <w:shd w:val="clear" w:color="auto" w:fill="auto"/>
            <w:tcMar>
              <w:top w:w="0" w:type="dxa"/>
              <w:bottom w:w="0" w:type="dxa"/>
            </w:tcMar>
            <w:vAlign w:val="center"/>
          </w:tcPr>
          <w:p w14:paraId="6ACB705A"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225,180,000</w:t>
            </w:r>
          </w:p>
        </w:tc>
        <w:tc>
          <w:tcPr>
            <w:tcW w:w="515" w:type="pct"/>
            <w:shd w:val="clear" w:color="auto" w:fill="auto"/>
            <w:tcMar>
              <w:top w:w="0" w:type="dxa"/>
              <w:bottom w:w="0" w:type="dxa"/>
            </w:tcMar>
            <w:vAlign w:val="center"/>
          </w:tcPr>
          <w:p w14:paraId="19A2185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0.004</w:t>
            </w:r>
          </w:p>
        </w:tc>
      </w:tr>
      <w:tr w:rsidR="0041041C" w:rsidRPr="009D6785" w14:paraId="1082C965" w14:textId="77777777" w:rsidTr="002E2AFA">
        <w:tc>
          <w:tcPr>
            <w:tcW w:w="292" w:type="pct"/>
            <w:shd w:val="clear" w:color="auto" w:fill="auto"/>
            <w:tcMar>
              <w:top w:w="0" w:type="dxa"/>
              <w:bottom w:w="0" w:type="dxa"/>
            </w:tcMar>
            <w:vAlign w:val="center"/>
          </w:tcPr>
          <w:p w14:paraId="278F254A"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1398" w:type="pct"/>
            <w:shd w:val="clear" w:color="auto" w:fill="auto"/>
            <w:tcMar>
              <w:top w:w="0" w:type="dxa"/>
              <w:bottom w:w="0" w:type="dxa"/>
            </w:tcMar>
            <w:vAlign w:val="center"/>
          </w:tcPr>
          <w:p w14:paraId="39965E6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Total (1 + 2)</w:t>
            </w:r>
          </w:p>
        </w:tc>
        <w:tc>
          <w:tcPr>
            <w:tcW w:w="809" w:type="pct"/>
            <w:shd w:val="clear" w:color="auto" w:fill="auto"/>
            <w:tcMar>
              <w:top w:w="0" w:type="dxa"/>
              <w:bottom w:w="0" w:type="dxa"/>
            </w:tcMar>
            <w:vAlign w:val="center"/>
          </w:tcPr>
          <w:p w14:paraId="58B14D91"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1,335</w:t>
            </w:r>
          </w:p>
        </w:tc>
        <w:tc>
          <w:tcPr>
            <w:tcW w:w="809" w:type="pct"/>
            <w:shd w:val="clear" w:color="auto" w:fill="auto"/>
            <w:tcMar>
              <w:top w:w="0" w:type="dxa"/>
              <w:bottom w:w="0" w:type="dxa"/>
            </w:tcMar>
            <w:vAlign w:val="center"/>
          </w:tcPr>
          <w:p w14:paraId="24F9A8F1"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571,153,270</w:t>
            </w:r>
          </w:p>
        </w:tc>
        <w:tc>
          <w:tcPr>
            <w:tcW w:w="1177" w:type="pct"/>
            <w:shd w:val="clear" w:color="auto" w:fill="auto"/>
            <w:tcMar>
              <w:top w:w="0" w:type="dxa"/>
              <w:bottom w:w="0" w:type="dxa"/>
            </w:tcMar>
            <w:vAlign w:val="center"/>
          </w:tcPr>
          <w:p w14:paraId="18D2E34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5,711,532,700,000</w:t>
            </w:r>
          </w:p>
        </w:tc>
        <w:tc>
          <w:tcPr>
            <w:tcW w:w="515" w:type="pct"/>
            <w:shd w:val="clear" w:color="auto" w:fill="auto"/>
            <w:tcMar>
              <w:top w:w="0" w:type="dxa"/>
              <w:bottom w:w="0" w:type="dxa"/>
            </w:tcMar>
            <w:vAlign w:val="center"/>
          </w:tcPr>
          <w:p w14:paraId="6D66817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100</w:t>
            </w:r>
          </w:p>
        </w:tc>
      </w:tr>
      <w:tr w:rsidR="0041041C" w:rsidRPr="009D6785" w14:paraId="4C456289" w14:textId="77777777" w:rsidTr="002E2AFA">
        <w:tc>
          <w:tcPr>
            <w:tcW w:w="292" w:type="pct"/>
            <w:shd w:val="clear" w:color="auto" w:fill="auto"/>
            <w:tcMar>
              <w:top w:w="0" w:type="dxa"/>
              <w:bottom w:w="0" w:type="dxa"/>
            </w:tcMar>
            <w:vAlign w:val="center"/>
          </w:tcPr>
          <w:p w14:paraId="0474DCA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II</w:t>
            </w:r>
          </w:p>
        </w:tc>
        <w:tc>
          <w:tcPr>
            <w:tcW w:w="1398" w:type="pct"/>
            <w:shd w:val="clear" w:color="auto" w:fill="auto"/>
            <w:tcMar>
              <w:top w:w="0" w:type="dxa"/>
              <w:bottom w:w="0" w:type="dxa"/>
            </w:tcMar>
            <w:vAlign w:val="center"/>
          </w:tcPr>
          <w:p w14:paraId="12424FB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Founding shareholders, major shareholders, other shareholders</w:t>
            </w:r>
          </w:p>
        </w:tc>
        <w:tc>
          <w:tcPr>
            <w:tcW w:w="809" w:type="pct"/>
            <w:shd w:val="clear" w:color="auto" w:fill="auto"/>
            <w:tcMar>
              <w:top w:w="0" w:type="dxa"/>
              <w:bottom w:w="0" w:type="dxa"/>
            </w:tcMar>
            <w:vAlign w:val="center"/>
          </w:tcPr>
          <w:p w14:paraId="14F8A674"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809" w:type="pct"/>
            <w:shd w:val="clear" w:color="auto" w:fill="auto"/>
            <w:tcMar>
              <w:top w:w="0" w:type="dxa"/>
              <w:bottom w:w="0" w:type="dxa"/>
            </w:tcMar>
            <w:vAlign w:val="center"/>
          </w:tcPr>
          <w:p w14:paraId="22165F7F"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1177" w:type="pct"/>
            <w:shd w:val="clear" w:color="auto" w:fill="auto"/>
            <w:tcMar>
              <w:top w:w="0" w:type="dxa"/>
              <w:bottom w:w="0" w:type="dxa"/>
            </w:tcMar>
            <w:vAlign w:val="center"/>
          </w:tcPr>
          <w:p w14:paraId="4F5A5D2F"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515" w:type="pct"/>
            <w:shd w:val="clear" w:color="auto" w:fill="auto"/>
            <w:tcMar>
              <w:top w:w="0" w:type="dxa"/>
              <w:bottom w:w="0" w:type="dxa"/>
            </w:tcMar>
            <w:vAlign w:val="center"/>
          </w:tcPr>
          <w:p w14:paraId="58B5A9F1"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r>
      <w:tr w:rsidR="0041041C" w:rsidRPr="009D6785" w14:paraId="4429014E" w14:textId="77777777" w:rsidTr="002E2AFA">
        <w:tc>
          <w:tcPr>
            <w:tcW w:w="292" w:type="pct"/>
            <w:shd w:val="clear" w:color="auto" w:fill="auto"/>
            <w:tcMar>
              <w:top w:w="0" w:type="dxa"/>
              <w:bottom w:w="0" w:type="dxa"/>
            </w:tcMar>
            <w:vAlign w:val="center"/>
          </w:tcPr>
          <w:p w14:paraId="1CE1EF6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w:t>
            </w:r>
          </w:p>
        </w:tc>
        <w:tc>
          <w:tcPr>
            <w:tcW w:w="1398" w:type="pct"/>
            <w:shd w:val="clear" w:color="auto" w:fill="auto"/>
            <w:tcMar>
              <w:top w:w="0" w:type="dxa"/>
              <w:bottom w:w="0" w:type="dxa"/>
            </w:tcMar>
            <w:vAlign w:val="center"/>
          </w:tcPr>
          <w:p w14:paraId="22A9D66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Founding shareholders</w:t>
            </w:r>
          </w:p>
        </w:tc>
        <w:tc>
          <w:tcPr>
            <w:tcW w:w="809" w:type="pct"/>
            <w:shd w:val="clear" w:color="auto" w:fill="auto"/>
            <w:tcMar>
              <w:top w:w="0" w:type="dxa"/>
              <w:bottom w:w="0" w:type="dxa"/>
            </w:tcMar>
            <w:vAlign w:val="center"/>
          </w:tcPr>
          <w:p w14:paraId="6893DA2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w:t>
            </w:r>
          </w:p>
        </w:tc>
        <w:tc>
          <w:tcPr>
            <w:tcW w:w="809" w:type="pct"/>
            <w:shd w:val="clear" w:color="auto" w:fill="auto"/>
            <w:tcMar>
              <w:top w:w="0" w:type="dxa"/>
              <w:bottom w:w="0" w:type="dxa"/>
            </w:tcMar>
            <w:vAlign w:val="center"/>
          </w:tcPr>
          <w:p w14:paraId="0B25F49A"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21,742,080</w:t>
            </w:r>
          </w:p>
        </w:tc>
        <w:tc>
          <w:tcPr>
            <w:tcW w:w="1177" w:type="pct"/>
            <w:shd w:val="clear" w:color="auto" w:fill="auto"/>
            <w:tcMar>
              <w:top w:w="0" w:type="dxa"/>
              <w:bottom w:w="0" w:type="dxa"/>
            </w:tcMar>
            <w:vAlign w:val="center"/>
          </w:tcPr>
          <w:p w14:paraId="4A255BE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217,420,800,000</w:t>
            </w:r>
          </w:p>
        </w:tc>
        <w:tc>
          <w:tcPr>
            <w:tcW w:w="515" w:type="pct"/>
            <w:shd w:val="clear" w:color="auto" w:fill="auto"/>
            <w:tcMar>
              <w:top w:w="0" w:type="dxa"/>
              <w:bottom w:w="0" w:type="dxa"/>
            </w:tcMar>
            <w:vAlign w:val="center"/>
          </w:tcPr>
          <w:p w14:paraId="1643DAAE"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3.807</w:t>
            </w:r>
          </w:p>
        </w:tc>
      </w:tr>
      <w:tr w:rsidR="0041041C" w:rsidRPr="009D6785" w14:paraId="56159200" w14:textId="77777777" w:rsidTr="002E2AFA">
        <w:tc>
          <w:tcPr>
            <w:tcW w:w="292" w:type="pct"/>
            <w:shd w:val="clear" w:color="auto" w:fill="auto"/>
            <w:tcMar>
              <w:top w:w="0" w:type="dxa"/>
              <w:bottom w:w="0" w:type="dxa"/>
            </w:tcMar>
            <w:vAlign w:val="center"/>
          </w:tcPr>
          <w:p w14:paraId="7423DAB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2</w:t>
            </w:r>
          </w:p>
        </w:tc>
        <w:tc>
          <w:tcPr>
            <w:tcW w:w="1398" w:type="pct"/>
            <w:shd w:val="clear" w:color="auto" w:fill="auto"/>
            <w:tcMar>
              <w:top w:w="0" w:type="dxa"/>
              <w:bottom w:w="0" w:type="dxa"/>
            </w:tcMar>
            <w:vAlign w:val="center"/>
          </w:tcPr>
          <w:p w14:paraId="1E8B507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Major shareholders</w:t>
            </w:r>
          </w:p>
        </w:tc>
        <w:tc>
          <w:tcPr>
            <w:tcW w:w="809" w:type="pct"/>
            <w:shd w:val="clear" w:color="auto" w:fill="auto"/>
            <w:tcMar>
              <w:top w:w="0" w:type="dxa"/>
              <w:bottom w:w="0" w:type="dxa"/>
            </w:tcMar>
            <w:vAlign w:val="center"/>
          </w:tcPr>
          <w:p w14:paraId="619B9E5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809" w:type="pct"/>
            <w:shd w:val="clear" w:color="auto" w:fill="auto"/>
            <w:tcMar>
              <w:top w:w="0" w:type="dxa"/>
              <w:bottom w:w="0" w:type="dxa"/>
            </w:tcMar>
            <w:vAlign w:val="center"/>
          </w:tcPr>
          <w:p w14:paraId="2A16E5D2"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1177" w:type="pct"/>
            <w:shd w:val="clear" w:color="auto" w:fill="auto"/>
            <w:tcMar>
              <w:top w:w="0" w:type="dxa"/>
              <w:bottom w:w="0" w:type="dxa"/>
            </w:tcMar>
            <w:vAlign w:val="center"/>
          </w:tcPr>
          <w:p w14:paraId="4B7B7E2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c>
          <w:tcPr>
            <w:tcW w:w="515" w:type="pct"/>
            <w:shd w:val="clear" w:color="auto" w:fill="auto"/>
            <w:tcMar>
              <w:top w:w="0" w:type="dxa"/>
              <w:bottom w:w="0" w:type="dxa"/>
            </w:tcMar>
            <w:vAlign w:val="center"/>
          </w:tcPr>
          <w:p w14:paraId="5BA4A332"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0</w:t>
            </w:r>
          </w:p>
        </w:tc>
      </w:tr>
      <w:tr w:rsidR="0041041C" w:rsidRPr="009D6785" w14:paraId="74C93C69" w14:textId="77777777" w:rsidTr="002E2AFA">
        <w:tc>
          <w:tcPr>
            <w:tcW w:w="292" w:type="pct"/>
            <w:shd w:val="clear" w:color="auto" w:fill="auto"/>
            <w:tcMar>
              <w:top w:w="0" w:type="dxa"/>
              <w:bottom w:w="0" w:type="dxa"/>
            </w:tcMar>
            <w:vAlign w:val="center"/>
          </w:tcPr>
          <w:p w14:paraId="148EE5D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3</w:t>
            </w:r>
          </w:p>
        </w:tc>
        <w:tc>
          <w:tcPr>
            <w:tcW w:w="1398" w:type="pct"/>
            <w:shd w:val="clear" w:color="auto" w:fill="auto"/>
            <w:tcMar>
              <w:top w:w="0" w:type="dxa"/>
              <w:bottom w:w="0" w:type="dxa"/>
            </w:tcMar>
            <w:vAlign w:val="center"/>
          </w:tcPr>
          <w:p w14:paraId="49151D4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Shareholders holding less than 5% of shares with voting right</w:t>
            </w:r>
          </w:p>
        </w:tc>
        <w:tc>
          <w:tcPr>
            <w:tcW w:w="809" w:type="pct"/>
            <w:shd w:val="clear" w:color="auto" w:fill="auto"/>
            <w:tcMar>
              <w:top w:w="0" w:type="dxa"/>
              <w:bottom w:w="0" w:type="dxa"/>
            </w:tcMar>
            <w:vAlign w:val="center"/>
          </w:tcPr>
          <w:p w14:paraId="4A1156BB"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1,335</w:t>
            </w:r>
          </w:p>
        </w:tc>
        <w:tc>
          <w:tcPr>
            <w:tcW w:w="809" w:type="pct"/>
            <w:shd w:val="clear" w:color="auto" w:fill="auto"/>
            <w:tcMar>
              <w:top w:w="0" w:type="dxa"/>
              <w:bottom w:w="0" w:type="dxa"/>
            </w:tcMar>
            <w:vAlign w:val="center"/>
          </w:tcPr>
          <w:p w14:paraId="16391C47"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571,153,270</w:t>
            </w:r>
          </w:p>
        </w:tc>
        <w:tc>
          <w:tcPr>
            <w:tcW w:w="1177" w:type="pct"/>
            <w:shd w:val="clear" w:color="auto" w:fill="auto"/>
            <w:tcMar>
              <w:top w:w="0" w:type="dxa"/>
              <w:bottom w:w="0" w:type="dxa"/>
            </w:tcMar>
            <w:vAlign w:val="center"/>
          </w:tcPr>
          <w:p w14:paraId="27FE8931"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5,711,532,700,000</w:t>
            </w:r>
          </w:p>
        </w:tc>
        <w:tc>
          <w:tcPr>
            <w:tcW w:w="515" w:type="pct"/>
            <w:shd w:val="clear" w:color="auto" w:fill="auto"/>
            <w:tcMar>
              <w:top w:w="0" w:type="dxa"/>
              <w:bottom w:w="0" w:type="dxa"/>
            </w:tcMar>
            <w:vAlign w:val="center"/>
          </w:tcPr>
          <w:p w14:paraId="6AE1D585"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100</w:t>
            </w:r>
          </w:p>
        </w:tc>
      </w:tr>
      <w:tr w:rsidR="0041041C" w:rsidRPr="009D6785" w14:paraId="2146C1D5" w14:textId="77777777" w:rsidTr="002E2AFA">
        <w:tc>
          <w:tcPr>
            <w:tcW w:w="292" w:type="pct"/>
            <w:shd w:val="clear" w:color="auto" w:fill="auto"/>
            <w:tcMar>
              <w:top w:w="0" w:type="dxa"/>
              <w:bottom w:w="0" w:type="dxa"/>
            </w:tcMar>
            <w:vAlign w:val="center"/>
          </w:tcPr>
          <w:p w14:paraId="671F73F7"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1398" w:type="pct"/>
            <w:shd w:val="clear" w:color="auto" w:fill="auto"/>
            <w:tcMar>
              <w:top w:w="0" w:type="dxa"/>
              <w:bottom w:w="0" w:type="dxa"/>
            </w:tcMar>
            <w:vAlign w:val="center"/>
          </w:tcPr>
          <w:p w14:paraId="3CB0B342"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Total (2 + 3)</w:t>
            </w:r>
          </w:p>
        </w:tc>
        <w:tc>
          <w:tcPr>
            <w:tcW w:w="809" w:type="pct"/>
            <w:shd w:val="clear" w:color="auto" w:fill="auto"/>
            <w:tcMar>
              <w:top w:w="0" w:type="dxa"/>
              <w:bottom w:w="0" w:type="dxa"/>
            </w:tcMar>
            <w:vAlign w:val="center"/>
          </w:tcPr>
          <w:p w14:paraId="61D9AD5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1,335</w:t>
            </w:r>
          </w:p>
        </w:tc>
        <w:tc>
          <w:tcPr>
            <w:tcW w:w="809" w:type="pct"/>
            <w:shd w:val="clear" w:color="auto" w:fill="auto"/>
            <w:tcMar>
              <w:top w:w="0" w:type="dxa"/>
              <w:bottom w:w="0" w:type="dxa"/>
            </w:tcMar>
            <w:vAlign w:val="center"/>
          </w:tcPr>
          <w:p w14:paraId="76DCA013"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571,153,270</w:t>
            </w:r>
          </w:p>
        </w:tc>
        <w:tc>
          <w:tcPr>
            <w:tcW w:w="1177" w:type="pct"/>
            <w:shd w:val="clear" w:color="auto" w:fill="auto"/>
            <w:tcMar>
              <w:top w:w="0" w:type="dxa"/>
              <w:bottom w:w="0" w:type="dxa"/>
            </w:tcMar>
            <w:vAlign w:val="center"/>
          </w:tcPr>
          <w:p w14:paraId="08F5EA33"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5,711,532,700,000</w:t>
            </w:r>
          </w:p>
        </w:tc>
        <w:tc>
          <w:tcPr>
            <w:tcW w:w="515" w:type="pct"/>
            <w:shd w:val="clear" w:color="auto" w:fill="auto"/>
            <w:tcMar>
              <w:top w:w="0" w:type="dxa"/>
              <w:bottom w:w="0" w:type="dxa"/>
            </w:tcMar>
            <w:vAlign w:val="center"/>
          </w:tcPr>
          <w:p w14:paraId="5D264C37"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100</w:t>
            </w:r>
          </w:p>
        </w:tc>
      </w:tr>
    </w:tbl>
    <w:p w14:paraId="3286D8C7"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 xml:space="preserve">Source: Based on the list of shareholders of VSDC recorded on January 9, 2024, and the list of shareholders registered to purchase shares publicly offered </w:t>
      </w:r>
      <w:r w:rsidRPr="009D6785">
        <w:rPr>
          <w:rFonts w:ascii="Arial" w:hAnsi="Arial" w:cs="Arial"/>
          <w:color w:val="010000"/>
          <w:sz w:val="20"/>
        </w:rPr>
        <w:lastRenderedPageBreak/>
        <w:t>for existing shareholders issued by VSDC (for registered shareholders), and monitored by Vietbank (for shareholders who have not deposited).</w:t>
      </w:r>
    </w:p>
    <w:p w14:paraId="7A37204F" w14:textId="77777777" w:rsidR="0041041C" w:rsidRPr="009D6785" w:rsidRDefault="002E2AFA" w:rsidP="002E2AFA">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List and ownership rate of major shareholders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5"/>
        <w:gridCol w:w="5536"/>
        <w:gridCol w:w="3037"/>
        <w:gridCol w:w="3147"/>
        <w:gridCol w:w="1465"/>
      </w:tblGrid>
      <w:tr w:rsidR="0041041C" w:rsidRPr="009D6785" w14:paraId="3BE37206" w14:textId="77777777" w:rsidTr="002E2AFA">
        <w:tc>
          <w:tcPr>
            <w:tcW w:w="274" w:type="pct"/>
            <w:shd w:val="clear" w:color="auto" w:fill="auto"/>
            <w:tcMar>
              <w:top w:w="0" w:type="dxa"/>
              <w:bottom w:w="0" w:type="dxa"/>
            </w:tcMar>
            <w:vAlign w:val="center"/>
          </w:tcPr>
          <w:p w14:paraId="2FDF649F"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No.</w:t>
            </w:r>
          </w:p>
        </w:tc>
        <w:tc>
          <w:tcPr>
            <w:tcW w:w="1984" w:type="pct"/>
            <w:shd w:val="clear" w:color="auto" w:fill="auto"/>
            <w:tcMar>
              <w:top w:w="0" w:type="dxa"/>
              <w:bottom w:w="0" w:type="dxa"/>
            </w:tcMar>
            <w:vAlign w:val="center"/>
          </w:tcPr>
          <w:p w14:paraId="2823ED39"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Name of shareholder</w:t>
            </w:r>
          </w:p>
        </w:tc>
        <w:tc>
          <w:tcPr>
            <w:tcW w:w="1088" w:type="pct"/>
            <w:shd w:val="clear" w:color="auto" w:fill="auto"/>
            <w:tcMar>
              <w:top w:w="0" w:type="dxa"/>
              <w:bottom w:w="0" w:type="dxa"/>
            </w:tcMar>
            <w:vAlign w:val="center"/>
          </w:tcPr>
          <w:p w14:paraId="055065CC"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Business Registration Certificate No. or other equivalent document/ID cards/Passport</w:t>
            </w:r>
          </w:p>
        </w:tc>
        <w:tc>
          <w:tcPr>
            <w:tcW w:w="1128" w:type="pct"/>
            <w:shd w:val="clear" w:color="auto" w:fill="auto"/>
            <w:tcMar>
              <w:top w:w="0" w:type="dxa"/>
              <w:bottom w:w="0" w:type="dxa"/>
            </w:tcMar>
            <w:vAlign w:val="center"/>
          </w:tcPr>
          <w:p w14:paraId="785DFE8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Number of owned shares</w:t>
            </w:r>
          </w:p>
        </w:tc>
        <w:tc>
          <w:tcPr>
            <w:tcW w:w="525" w:type="pct"/>
            <w:shd w:val="clear" w:color="auto" w:fill="auto"/>
            <w:tcMar>
              <w:top w:w="0" w:type="dxa"/>
              <w:bottom w:w="0" w:type="dxa"/>
            </w:tcMar>
            <w:vAlign w:val="center"/>
          </w:tcPr>
          <w:p w14:paraId="47B9BF0F" w14:textId="598E6B10" w:rsidR="0041041C" w:rsidRPr="009D6785" w:rsidRDefault="002E2AFA" w:rsidP="009D678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Ownership rate</w:t>
            </w:r>
          </w:p>
        </w:tc>
      </w:tr>
      <w:tr w:rsidR="0041041C" w:rsidRPr="009D6785" w14:paraId="74A3E033" w14:textId="77777777" w:rsidTr="002E2AFA">
        <w:tc>
          <w:tcPr>
            <w:tcW w:w="274" w:type="pct"/>
            <w:shd w:val="clear" w:color="auto" w:fill="auto"/>
            <w:tcMar>
              <w:top w:w="0" w:type="dxa"/>
              <w:bottom w:w="0" w:type="dxa"/>
            </w:tcMar>
            <w:vAlign w:val="center"/>
          </w:tcPr>
          <w:p w14:paraId="1F9A264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1</w:t>
            </w:r>
          </w:p>
        </w:tc>
        <w:tc>
          <w:tcPr>
            <w:tcW w:w="1984" w:type="pct"/>
            <w:shd w:val="clear" w:color="auto" w:fill="auto"/>
            <w:tcMar>
              <w:top w:w="0" w:type="dxa"/>
              <w:bottom w:w="0" w:type="dxa"/>
            </w:tcMar>
            <w:vAlign w:val="center"/>
          </w:tcPr>
          <w:p w14:paraId="77BB19F4"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None</w:t>
            </w:r>
          </w:p>
        </w:tc>
        <w:tc>
          <w:tcPr>
            <w:tcW w:w="1088" w:type="pct"/>
            <w:shd w:val="clear" w:color="auto" w:fill="auto"/>
            <w:tcMar>
              <w:top w:w="0" w:type="dxa"/>
              <w:bottom w:w="0" w:type="dxa"/>
            </w:tcMar>
            <w:vAlign w:val="center"/>
          </w:tcPr>
          <w:p w14:paraId="5FDF8D44"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1128" w:type="pct"/>
            <w:shd w:val="clear" w:color="auto" w:fill="auto"/>
            <w:tcMar>
              <w:top w:w="0" w:type="dxa"/>
              <w:bottom w:w="0" w:type="dxa"/>
            </w:tcMar>
            <w:vAlign w:val="center"/>
          </w:tcPr>
          <w:p w14:paraId="1E3B4BA3" w14:textId="77777777" w:rsidR="0041041C" w:rsidRPr="009D6785" w:rsidRDefault="0041041C" w:rsidP="002E2AFA">
            <w:pPr>
              <w:tabs>
                <w:tab w:val="left" w:pos="432"/>
              </w:tabs>
              <w:spacing w:after="120" w:line="360" w:lineRule="auto"/>
              <w:rPr>
                <w:rFonts w:ascii="Arial" w:eastAsia="Arial" w:hAnsi="Arial" w:cs="Arial"/>
                <w:color w:val="010000"/>
                <w:sz w:val="20"/>
                <w:szCs w:val="20"/>
              </w:rPr>
            </w:pPr>
          </w:p>
        </w:tc>
        <w:tc>
          <w:tcPr>
            <w:tcW w:w="525" w:type="pct"/>
            <w:shd w:val="clear" w:color="auto" w:fill="auto"/>
            <w:tcMar>
              <w:top w:w="0" w:type="dxa"/>
              <w:bottom w:w="0" w:type="dxa"/>
            </w:tcMar>
            <w:vAlign w:val="center"/>
          </w:tcPr>
          <w:p w14:paraId="63D16F33" w14:textId="77777777" w:rsidR="0041041C" w:rsidRPr="009D6785" w:rsidRDefault="0041041C"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4DDCFB37" w14:textId="47AE33DB" w:rsidR="0041041C" w:rsidRPr="009D6785" w:rsidRDefault="002E2AFA" w:rsidP="002E2AFA">
      <w:pPr>
        <w:pBdr>
          <w:top w:val="nil"/>
          <w:left w:val="nil"/>
          <w:bottom w:val="nil"/>
          <w:right w:val="nil"/>
          <w:between w:val="nil"/>
        </w:pBdr>
        <w:tabs>
          <w:tab w:val="left" w:pos="432"/>
        </w:tabs>
        <w:spacing w:after="120" w:line="360" w:lineRule="auto"/>
        <w:rPr>
          <w:rFonts w:ascii="Arial" w:hAnsi="Arial" w:cs="Arial"/>
          <w:color w:val="010000"/>
          <w:sz w:val="20"/>
        </w:rPr>
      </w:pPr>
      <w:r w:rsidRPr="009D6785">
        <w:rPr>
          <w:rFonts w:ascii="Arial" w:hAnsi="Arial" w:cs="Arial"/>
          <w:color w:val="010000"/>
          <w:sz w:val="20"/>
        </w:rPr>
        <w:t>Source: Based on the list of shareholders of VSDC recorded on January 9, 2024, and the list of shareholders registered to purchase shares publicly offered for existing shareholders issued by VSDC (for registered shareholders), and monitored by Vietbank (for shareholders who have not deposited).</w:t>
      </w:r>
    </w:p>
    <w:p w14:paraId="010839BF" w14:textId="11F0DE1F" w:rsidR="009D6785" w:rsidRPr="009D6785" w:rsidRDefault="009D6785"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 xml:space="preserve">This Report replaces Report No. 1440/2024/BC-VB </w:t>
      </w:r>
      <w:r w:rsidRPr="009D6785">
        <w:rPr>
          <w:rFonts w:ascii="Arial" w:hAnsi="Arial" w:cs="Arial"/>
          <w:color w:val="010000"/>
          <w:sz w:val="20"/>
        </w:rPr>
        <w:t>on the results of the public offering</w:t>
      </w:r>
      <w:r w:rsidRPr="009D6785">
        <w:rPr>
          <w:rFonts w:ascii="Arial" w:hAnsi="Arial" w:cs="Arial"/>
          <w:color w:val="010000"/>
          <w:sz w:val="20"/>
        </w:rPr>
        <w:t xml:space="preserve"> signed on April 10, 2024.</w:t>
      </w:r>
    </w:p>
    <w:p w14:paraId="319E3C08" w14:textId="60E8C13A" w:rsidR="0041041C" w:rsidRPr="009D6785" w:rsidRDefault="0041041C" w:rsidP="002E2AFA">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1E71CA96"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On April 16, 2024, Viet Nam Thuong Tin Commercial Joint Stock Bank announced Resolution No. 50/2024/NQ-HDQT on adjusting the results of the public offering as follows:</w:t>
      </w:r>
    </w:p>
    <w:p w14:paraId="0E75A181" w14:textId="4EE9C429"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 xml:space="preserve">‎‎Article 1. Approve the partial cancellation of the results of additional share order from </w:t>
      </w:r>
      <w:r w:rsidR="009D6785" w:rsidRPr="009D6785">
        <w:rPr>
          <w:rFonts w:ascii="Arial" w:hAnsi="Arial" w:cs="Arial"/>
          <w:color w:val="010000"/>
          <w:sz w:val="20"/>
        </w:rPr>
        <w:t xml:space="preserve">the </w:t>
      </w:r>
      <w:r w:rsidRPr="009D6785">
        <w:rPr>
          <w:rFonts w:ascii="Arial" w:hAnsi="Arial" w:cs="Arial"/>
          <w:color w:val="010000"/>
          <w:sz w:val="20"/>
        </w:rPr>
        <w:t>public offering of 2 shareholders according to the written request by them, specifically:</w:t>
      </w:r>
    </w:p>
    <w:p w14:paraId="51C19081" w14:textId="0D778024"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 xml:space="preserve">On April 15, 2024, the Board of Directors of Vietbank received document(s) from 2 existing shareholders requesting Vietbank to approve the partial cancellation of the results of their additional share order from </w:t>
      </w:r>
      <w:r w:rsidR="009D6785" w:rsidRPr="009D6785">
        <w:rPr>
          <w:rFonts w:ascii="Arial" w:hAnsi="Arial" w:cs="Arial"/>
          <w:color w:val="010000"/>
          <w:sz w:val="20"/>
        </w:rPr>
        <w:t xml:space="preserve">the </w:t>
      </w:r>
      <w:r w:rsidRPr="009D6785">
        <w:rPr>
          <w:rFonts w:ascii="Arial" w:hAnsi="Arial" w:cs="Arial"/>
          <w:color w:val="010000"/>
          <w:sz w:val="20"/>
        </w:rPr>
        <w:t xml:space="preserve">public offering. Based on the shareholders’ request, the Board of Directors approved the partial cancellation of the results of their additional share order from </w:t>
      </w:r>
      <w:r w:rsidR="009D6785" w:rsidRPr="009D6785">
        <w:rPr>
          <w:rFonts w:ascii="Arial" w:hAnsi="Arial" w:cs="Arial"/>
          <w:color w:val="010000"/>
          <w:sz w:val="20"/>
        </w:rPr>
        <w:t xml:space="preserve">the </w:t>
      </w:r>
      <w:r w:rsidRPr="009D6785">
        <w:rPr>
          <w:rFonts w:ascii="Arial" w:hAnsi="Arial" w:cs="Arial"/>
          <w:color w:val="010000"/>
          <w:sz w:val="20"/>
        </w:rPr>
        <w:t>public offering of the 2 shareholders mentioned above, specifically as follows:</w:t>
      </w:r>
    </w:p>
    <w:p w14:paraId="09D17903"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Total number of shares the 2 shareholders mentioned above are entitled to purchase in the public offering of additional shares: 9,978,882 shares;</w:t>
      </w:r>
    </w:p>
    <w:p w14:paraId="441C1AE4"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Total number of shares the 2 shareholders mentioned above registered to purchase and paid for in the public offering of additional shares: 9,978,819 shares;</w:t>
      </w:r>
    </w:p>
    <w:p w14:paraId="05407C84"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Total number of shares 2 shareholders mentioned above request to cancel part of the share order results: 700,000 shares;</w:t>
      </w:r>
    </w:p>
    <w:p w14:paraId="15F585B5" w14:textId="2FB5A02E"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lastRenderedPageBreak/>
        <w:t>Total amount Vietbank will refund to the 02 shareholders mentioned above: VND 7,000,000,000 (refund of the above amount will be made after the State Securities Commission issues a document on receipt of the report on the results of Vietbank's offering).</w:t>
      </w:r>
    </w:p>
    <w:p w14:paraId="07173B9C" w14:textId="77777777" w:rsidR="0041041C" w:rsidRPr="009D6785" w:rsidRDefault="002E2AFA" w:rsidP="002E2AF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6785">
        <w:rPr>
          <w:rFonts w:ascii="Arial" w:hAnsi="Arial" w:cs="Arial"/>
          <w:color w:val="010000"/>
          <w:sz w:val="20"/>
        </w:rPr>
        <w:t>Plan to handle the number of shares canceled as a result of share order and additional shares offered to the public by the 2 shareholders mentioned above: All 700,000 shares mentioned above will be canceled and will not be further distributed to other shareholders.</w:t>
      </w:r>
    </w:p>
    <w:p w14:paraId="215694C2"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‎‎Article 2. Approve the results of the public offering of additional shares, specifically as follows:</w:t>
      </w:r>
    </w:p>
    <w:p w14:paraId="11959C17" w14:textId="77777777" w:rsidR="0041041C" w:rsidRPr="009D6785" w:rsidRDefault="002E2AFA" w:rsidP="002E2AFA">
      <w:pPr>
        <w:numPr>
          <w:ilvl w:val="0"/>
          <w:numId w:val="5"/>
        </w:numPr>
        <w:pBdr>
          <w:top w:val="nil"/>
          <w:left w:val="nil"/>
          <w:bottom w:val="nil"/>
          <w:right w:val="nil"/>
          <w:between w:val="nil"/>
        </w:pBdr>
        <w:tabs>
          <w:tab w:val="left" w:pos="432"/>
          <w:tab w:val="left" w:pos="1008"/>
        </w:tabs>
        <w:spacing w:after="120" w:line="360" w:lineRule="auto"/>
        <w:rPr>
          <w:rFonts w:ascii="Arial" w:eastAsia="Arial" w:hAnsi="Arial" w:cs="Arial"/>
          <w:color w:val="010000"/>
          <w:sz w:val="20"/>
          <w:szCs w:val="20"/>
        </w:rPr>
      </w:pPr>
      <w:r w:rsidRPr="009D6785">
        <w:rPr>
          <w:rFonts w:ascii="Arial" w:hAnsi="Arial" w:cs="Arial"/>
          <w:color w:val="010000"/>
          <w:sz w:val="20"/>
        </w:rPr>
        <w:t>Total number of distributed shares: 93,470,601 shares, equivalent to 93.18% of total offered shares.</w:t>
      </w:r>
    </w:p>
    <w:p w14:paraId="3391C804" w14:textId="77777777" w:rsidR="0041041C" w:rsidRPr="009D6785" w:rsidRDefault="002E2AFA" w:rsidP="002E2AFA">
      <w:pPr>
        <w:numPr>
          <w:ilvl w:val="0"/>
          <w:numId w:val="5"/>
        </w:numPr>
        <w:pBdr>
          <w:top w:val="nil"/>
          <w:left w:val="nil"/>
          <w:bottom w:val="nil"/>
          <w:right w:val="nil"/>
          <w:between w:val="nil"/>
        </w:pBdr>
        <w:tabs>
          <w:tab w:val="left" w:pos="432"/>
          <w:tab w:val="left" w:pos="1008"/>
        </w:tabs>
        <w:spacing w:after="120" w:line="360" w:lineRule="auto"/>
        <w:rPr>
          <w:rFonts w:ascii="Arial" w:eastAsia="Arial" w:hAnsi="Arial" w:cs="Arial"/>
          <w:color w:val="010000"/>
          <w:sz w:val="20"/>
          <w:szCs w:val="20"/>
        </w:rPr>
      </w:pPr>
      <w:r w:rsidRPr="009D6785">
        <w:rPr>
          <w:rFonts w:ascii="Arial" w:hAnsi="Arial" w:cs="Arial"/>
          <w:color w:val="010000"/>
          <w:sz w:val="20"/>
        </w:rPr>
        <w:t>Total number of shares canceled and not further distributed to other shareholders: 6,842,759 shares (including 6,142,759 shares according to Resolution No. 42/2024/NQ-HDQT dated April 4, 2024 and 700,000 shares according to Article 1 of this Resolution).</w:t>
      </w:r>
    </w:p>
    <w:p w14:paraId="7AB31AFD" w14:textId="77777777"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Article 3. Assign and authorize the General Manager, who is also the Legal Representative to report on the results of the public offering of additional shares and sign related dossiers and documents, and perform the next tasks to complete the share offering procedures, ensuring compliance with current legal regulations.</w:t>
      </w:r>
    </w:p>
    <w:p w14:paraId="441F5E6F" w14:textId="2DE515BB" w:rsidR="0041041C" w:rsidRPr="009D6785" w:rsidRDefault="002E2AFA" w:rsidP="002E2A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6785">
        <w:rPr>
          <w:rFonts w:ascii="Arial" w:hAnsi="Arial" w:cs="Arial"/>
          <w:color w:val="010000"/>
          <w:sz w:val="20"/>
        </w:rPr>
        <w:t>Article 4: This Resolution takes effect from the date of its signing. Members of the Board of Directors,</w:t>
      </w:r>
      <w:r w:rsidR="009D6785" w:rsidRPr="009D6785">
        <w:rPr>
          <w:rFonts w:ascii="Arial" w:hAnsi="Arial" w:cs="Arial"/>
          <w:color w:val="010000"/>
          <w:sz w:val="20"/>
        </w:rPr>
        <w:t xml:space="preserve"> the</w:t>
      </w:r>
      <w:r w:rsidRPr="009D6785">
        <w:rPr>
          <w:rFonts w:ascii="Arial" w:hAnsi="Arial" w:cs="Arial"/>
          <w:color w:val="010000"/>
          <w:sz w:val="20"/>
        </w:rPr>
        <w:t xml:space="preserve"> Board of Management, </w:t>
      </w:r>
      <w:r w:rsidR="009D6785" w:rsidRPr="009D6785">
        <w:rPr>
          <w:rFonts w:ascii="Arial" w:hAnsi="Arial" w:cs="Arial"/>
          <w:color w:val="010000"/>
          <w:sz w:val="20"/>
        </w:rPr>
        <w:t xml:space="preserve">the </w:t>
      </w:r>
      <w:r w:rsidRPr="009D6785">
        <w:rPr>
          <w:rFonts w:ascii="Arial" w:hAnsi="Arial" w:cs="Arial"/>
          <w:color w:val="010000"/>
          <w:sz w:val="20"/>
        </w:rPr>
        <w:t xml:space="preserve">Chief Accountant, </w:t>
      </w:r>
      <w:r w:rsidR="009D6785" w:rsidRPr="009D6785">
        <w:rPr>
          <w:rFonts w:ascii="Arial" w:hAnsi="Arial" w:cs="Arial"/>
          <w:color w:val="010000"/>
          <w:sz w:val="20"/>
        </w:rPr>
        <w:t xml:space="preserve">the </w:t>
      </w:r>
      <w:r w:rsidRPr="009D6785">
        <w:rPr>
          <w:rFonts w:ascii="Arial" w:hAnsi="Arial" w:cs="Arial"/>
          <w:color w:val="010000"/>
          <w:sz w:val="20"/>
        </w:rPr>
        <w:t>Office of the Board of Directors, Divisions, Centers, Departments, Head Office, and other units relevant to Vietbank are responsible for implementing this Resolution.</w:t>
      </w:r>
    </w:p>
    <w:sectPr w:rsidR="0041041C" w:rsidRPr="009D6785" w:rsidSect="002E2AFA">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22E"/>
    <w:multiLevelType w:val="multilevel"/>
    <w:tmpl w:val="C8F0477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5B2762"/>
    <w:multiLevelType w:val="multilevel"/>
    <w:tmpl w:val="312000A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B9B1352"/>
    <w:multiLevelType w:val="multilevel"/>
    <w:tmpl w:val="E2D210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09619F8"/>
    <w:multiLevelType w:val="multilevel"/>
    <w:tmpl w:val="FE98D9D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0A69B4"/>
    <w:multiLevelType w:val="multilevel"/>
    <w:tmpl w:val="CF4E9682"/>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DD218F"/>
    <w:multiLevelType w:val="multilevel"/>
    <w:tmpl w:val="2EA84B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C616EE3"/>
    <w:multiLevelType w:val="multilevel"/>
    <w:tmpl w:val="A01841C6"/>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8E66F5"/>
    <w:multiLevelType w:val="multilevel"/>
    <w:tmpl w:val="2CD0929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F03DC6"/>
    <w:multiLevelType w:val="multilevel"/>
    <w:tmpl w:val="3468E2D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8174E0"/>
    <w:multiLevelType w:val="multilevel"/>
    <w:tmpl w:val="FEF24DF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C26298"/>
    <w:multiLevelType w:val="multilevel"/>
    <w:tmpl w:val="62FA9E1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01602B"/>
    <w:multiLevelType w:val="multilevel"/>
    <w:tmpl w:val="441C7C18"/>
    <w:lvl w:ilvl="0">
      <w:start w:val="4"/>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3445452"/>
    <w:multiLevelType w:val="multilevel"/>
    <w:tmpl w:val="10C6F430"/>
    <w:lvl w:ilvl="0">
      <w:start w:val="1"/>
      <w:numFmt w:val="low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4"/>
  </w:num>
  <w:num w:numId="4">
    <w:abstractNumId w:val="3"/>
  </w:num>
  <w:num w:numId="5">
    <w:abstractNumId w:val="5"/>
  </w:num>
  <w:num w:numId="6">
    <w:abstractNumId w:val="6"/>
  </w:num>
  <w:num w:numId="7">
    <w:abstractNumId w:val="8"/>
  </w:num>
  <w:num w:numId="8">
    <w:abstractNumId w:val="10"/>
  </w:num>
  <w:num w:numId="9">
    <w:abstractNumId w:val="12"/>
  </w:num>
  <w:num w:numId="10">
    <w:abstractNumId w:val="2"/>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1C"/>
    <w:rsid w:val="002E2AFA"/>
    <w:rsid w:val="0041041C"/>
    <w:rsid w:val="009D678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23A3D"/>
  <w15:docId w15:val="{E7B45519-7D7D-4A6B-8EBE-FB617DC2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color w:val="C31E32"/>
      <w:sz w:val="14"/>
      <w:szCs w:val="14"/>
      <w:u w:val="none"/>
      <w:shd w:val="clear" w:color="auto" w:fill="auto"/>
    </w:rPr>
  </w:style>
  <w:style w:type="character" w:customStyle="1" w:styleId="BodyTextChar">
    <w:name w:val="Body Text Char"/>
    <w:basedOn w:val="DefaultParagraphFont"/>
    <w:link w:val="BodyText"/>
    <w:rPr>
      <w:rFonts w:ascii="Microsoft Sans Serif" w:eastAsia="Microsoft Sans Serif" w:hAnsi="Microsoft Sans Serif" w:cs="Microsoft Sans Serif"/>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Microsoft Sans Serif" w:eastAsia="Microsoft Sans Serif" w:hAnsi="Microsoft Sans Serif" w:cs="Microsoft Sans Serif"/>
      <w:b w:val="0"/>
      <w:bCs w:val="0"/>
      <w:i/>
      <w:iCs/>
      <w:smallCaps w:val="0"/>
      <w:strike w:val="0"/>
      <w:sz w:val="19"/>
      <w:szCs w:val="19"/>
      <w:u w:val="none"/>
      <w:shd w:val="clear" w:color="auto" w:fill="auto"/>
    </w:rPr>
  </w:style>
  <w:style w:type="character" w:customStyle="1" w:styleId="Other">
    <w:name w:val="Other_"/>
    <w:basedOn w:val="DefaultParagraphFont"/>
    <w:link w:val="Other0"/>
    <w:rPr>
      <w:rFonts w:ascii="Microsoft Sans Serif" w:eastAsia="Microsoft Sans Serif" w:hAnsi="Microsoft Sans Serif" w:cs="Microsoft Sans Serif"/>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26"/>
      <w:szCs w:val="26"/>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2"/>
      <w:szCs w:val="22"/>
      <w:u w:val="none"/>
      <w:shd w:val="clear" w:color="auto" w:fill="auto"/>
    </w:rPr>
  </w:style>
  <w:style w:type="paragraph" w:customStyle="1" w:styleId="Bodytext40">
    <w:name w:val="Body text (4)"/>
    <w:basedOn w:val="Normal"/>
    <w:link w:val="Bodytext4"/>
    <w:rPr>
      <w:rFonts w:ascii="Arial" w:eastAsia="Arial" w:hAnsi="Arial" w:cs="Arial"/>
      <w:b/>
      <w:bCs/>
      <w:color w:val="C31E32"/>
      <w:sz w:val="14"/>
      <w:szCs w:val="14"/>
    </w:rPr>
  </w:style>
  <w:style w:type="paragraph" w:styleId="BodyText">
    <w:name w:val="Body Text"/>
    <w:basedOn w:val="Normal"/>
    <w:link w:val="BodyTextChar"/>
    <w:qFormat/>
    <w:pPr>
      <w:spacing w:line="384" w:lineRule="auto"/>
    </w:pPr>
    <w:rPr>
      <w:rFonts w:ascii="Microsoft Sans Serif" w:eastAsia="Microsoft Sans Serif" w:hAnsi="Microsoft Sans Serif" w:cs="Microsoft Sans Serif"/>
      <w:sz w:val="19"/>
      <w:szCs w:val="19"/>
    </w:rPr>
  </w:style>
  <w:style w:type="paragraph" w:customStyle="1" w:styleId="Bodytext20">
    <w:name w:val="Body text (2)"/>
    <w:basedOn w:val="Normal"/>
    <w:link w:val="Bodytext2"/>
    <w:pPr>
      <w:spacing w:line="317" w:lineRule="auto"/>
    </w:pPr>
    <w:rPr>
      <w:rFonts w:ascii="Arial" w:eastAsia="Arial" w:hAnsi="Arial" w:cs="Arial"/>
      <w:sz w:val="20"/>
      <w:szCs w:val="20"/>
    </w:rPr>
  </w:style>
  <w:style w:type="paragraph" w:customStyle="1" w:styleId="Heading11">
    <w:name w:val="Heading #1"/>
    <w:basedOn w:val="Normal"/>
    <w:link w:val="Heading10"/>
    <w:pPr>
      <w:jc w:val="center"/>
      <w:outlineLvl w:val="0"/>
    </w:pPr>
    <w:rPr>
      <w:rFonts w:ascii="Arial" w:eastAsia="Arial" w:hAnsi="Arial" w:cs="Arial"/>
      <w:sz w:val="26"/>
      <w:szCs w:val="26"/>
    </w:rPr>
  </w:style>
  <w:style w:type="paragraph" w:customStyle="1" w:styleId="Tablecaption0">
    <w:name w:val="Table caption"/>
    <w:basedOn w:val="Normal"/>
    <w:link w:val="Tablecaption"/>
    <w:rPr>
      <w:rFonts w:ascii="Microsoft Sans Serif" w:eastAsia="Microsoft Sans Serif" w:hAnsi="Microsoft Sans Serif" w:cs="Microsoft Sans Serif"/>
      <w:i/>
      <w:iCs/>
      <w:sz w:val="19"/>
      <w:szCs w:val="19"/>
    </w:rPr>
  </w:style>
  <w:style w:type="paragraph" w:customStyle="1" w:styleId="Other0">
    <w:name w:val="Other"/>
    <w:basedOn w:val="Normal"/>
    <w:link w:val="Other"/>
    <w:pPr>
      <w:spacing w:line="384" w:lineRule="auto"/>
    </w:pPr>
    <w:rPr>
      <w:rFonts w:ascii="Microsoft Sans Serif" w:eastAsia="Microsoft Sans Serif" w:hAnsi="Microsoft Sans Serif" w:cs="Microsoft Sans Serif"/>
      <w:sz w:val="19"/>
      <w:szCs w:val="19"/>
    </w:rPr>
  </w:style>
  <w:style w:type="paragraph" w:customStyle="1" w:styleId="Bodytext30">
    <w:name w:val="Body text (3)"/>
    <w:basedOn w:val="Normal"/>
    <w:link w:val="Bodytext3"/>
    <w:pPr>
      <w:spacing w:line="276" w:lineRule="auto"/>
      <w:jc w:val="center"/>
    </w:pPr>
    <w:rPr>
      <w:rFonts w:ascii="Arial" w:eastAsia="Arial" w:hAnsi="Arial" w:cs="Arial"/>
      <w:smallCaps/>
      <w:sz w:val="26"/>
      <w:szCs w:val="26"/>
    </w:rPr>
  </w:style>
  <w:style w:type="paragraph" w:customStyle="1" w:styleId="Heading21">
    <w:name w:val="Heading #2"/>
    <w:basedOn w:val="Normal"/>
    <w:link w:val="Heading20"/>
    <w:pPr>
      <w:jc w:val="center"/>
      <w:outlineLvl w:val="1"/>
    </w:pPr>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MYgtS7KE2iNnenpyYfF8L05jzw==">CgMxLjA4AHIhMUFveUVGZ2NJdzY5a0Y3dlZRQ0Z6UUZwTG5iREFLd0ZK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1609</Words>
  <Characters>8820</Characters>
  <Application>Microsoft Office Word</Application>
  <DocSecurity>0</DocSecurity>
  <Lines>315</Lines>
  <Paragraphs>267</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2024-04-17T03:52:00Z</dcterms:created>
  <dcterms:modified xsi:type="dcterms:W3CDTF">2024-04-18T20:03:00Z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082599f64ceb97577486ebe4609d1ef1a24af21785fb409f8b501d820b8e6d5c</vt:lpwstr>
  </property>
</Properties>
</file>