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D1D" w:rsidRPr="008C484F" w:rsidRDefault="001356E2" w:rsidP="001356E2">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C484F">
        <w:rPr>
          <w:rFonts w:ascii="Arial" w:hAnsi="Arial" w:cs="Arial"/>
          <w:b/>
          <w:color w:val="010000"/>
          <w:sz w:val="20"/>
        </w:rPr>
        <w:t>VMK: Board Resolution</w:t>
      </w:r>
    </w:p>
    <w:p w14:paraId="00000002" w14:textId="77777777" w:rsidR="00764D1D" w:rsidRPr="008C484F" w:rsidRDefault="001356E2" w:rsidP="001356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On April 16, 2024, Vimarko Joint Stock Company announced Resolution No. 07/2024.NQ-HDQT-VMK on adjusting the time of the Annual General Meeting of Shareholders 2024 and recording the list of shareholders to organize the Annual General Meeting of Shareholders 2024 as follows:</w:t>
      </w:r>
    </w:p>
    <w:p w14:paraId="00000003" w14:textId="77777777" w:rsidR="00764D1D" w:rsidRPr="008C484F" w:rsidRDefault="001356E2" w:rsidP="001356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Article 1: Approve to adjust the time to organize the Annual General Meeting of Shareholders 2024: Expected in May 2024 so that the Company has more time to thoroughly prepare for the contents of the Meeting.</w:t>
      </w:r>
    </w:p>
    <w:p w14:paraId="00000004" w14:textId="77777777" w:rsidR="00764D1D" w:rsidRPr="008C484F" w:rsidRDefault="001356E2" w:rsidP="001356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Article 2: Approve to record the list of shareholders of Vimarko Joint Stock Company to exercise their rights to attend the Annual General Meeting of Shareholders 2024 as follows:</w:t>
      </w:r>
    </w:p>
    <w:p w14:paraId="00000005"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The record date for the list of shareholders to exercise the rights to attend: May 07, 2024</w:t>
      </w:r>
    </w:p>
    <w:p w14:paraId="00000006"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The rights exercise rate: 01 share - 01 voting right</w:t>
      </w:r>
    </w:p>
    <w:p w14:paraId="00000007"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Meeting time: According to the Invitation sent to the shareholders.</w:t>
      </w:r>
    </w:p>
    <w:p w14:paraId="00000008"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Venue: According to the Invitation sent to the shareholders.</w:t>
      </w:r>
    </w:p>
    <w:p w14:paraId="00000009"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Meeting contents: Related issues under the authorities of the General Meeting of Shareholders.</w:t>
      </w:r>
    </w:p>
    <w:p w14:paraId="0000000A" w14:textId="77777777" w:rsidR="00764D1D" w:rsidRPr="008C484F" w:rsidRDefault="001356E2" w:rsidP="001356E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Article 3: The Board of Directors agrees to assign and authorize Mr. Tran Quoc Tuan - the Chair of the Board of Directors cum the legal representative of the Company to notify the shareholders about the exact date of the Meeting, implement necessary procedures to record the list of shareholders as per the provisions of the law.</w:t>
      </w:r>
    </w:p>
    <w:p w14:paraId="0000000B" w14:textId="77777777" w:rsidR="00764D1D" w:rsidRPr="008C484F" w:rsidRDefault="001356E2" w:rsidP="001356E2">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Article 4:</w:t>
      </w:r>
    </w:p>
    <w:p w14:paraId="0000000C" w14:textId="77777777"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This Resolution takes effect from the date of its signing. Members of the Board of Directors, the Board of Management and related units, individuals are responsible for the implementation of this Board Resolution.</w:t>
      </w:r>
    </w:p>
    <w:p w14:paraId="0000000D" w14:textId="3FED3990" w:rsidR="00764D1D" w:rsidRPr="008C484F" w:rsidRDefault="001356E2" w:rsidP="001356E2">
      <w:pPr>
        <w:numPr>
          <w:ilvl w:val="0"/>
          <w:numId w:val="1"/>
        </w:numPr>
        <w:pBdr>
          <w:top w:val="nil"/>
          <w:left w:val="nil"/>
          <w:bottom w:val="nil"/>
          <w:right w:val="nil"/>
          <w:between w:val="nil"/>
        </w:pBdr>
        <w:tabs>
          <w:tab w:val="left" w:pos="353"/>
          <w:tab w:val="left" w:pos="432"/>
        </w:tabs>
        <w:spacing w:after="120" w:line="360" w:lineRule="auto"/>
        <w:rPr>
          <w:rFonts w:ascii="Arial" w:eastAsia="Arial" w:hAnsi="Arial" w:cs="Arial"/>
          <w:color w:val="010000"/>
          <w:sz w:val="20"/>
          <w:szCs w:val="20"/>
        </w:rPr>
      </w:pPr>
      <w:r w:rsidRPr="008C484F">
        <w:rPr>
          <w:rFonts w:ascii="Arial" w:hAnsi="Arial" w:cs="Arial"/>
          <w:color w:val="010000"/>
          <w:sz w:val="20"/>
        </w:rPr>
        <w:t>This Resolution replaces Resolution No. 03/2024/NQ-HDQT-VMK dated January 31, 2024 on recording the list of shareholders attending the Annual General Meeting of Shareholders 2024.</w:t>
      </w:r>
    </w:p>
    <w:sectPr w:rsidR="00764D1D" w:rsidRPr="008C484F" w:rsidSect="001356E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62D7"/>
    <w:multiLevelType w:val="multilevel"/>
    <w:tmpl w:val="3ACAAA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1D"/>
    <w:rsid w:val="001356E2"/>
    <w:rsid w:val="00764D1D"/>
    <w:rsid w:val="008C484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778C"/>
  <w15:docId w15:val="{E7B45519-7D7D-4A6B-8EBE-FB617DC2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rPr>
  </w:style>
  <w:style w:type="paragraph" w:customStyle="1" w:styleId="Bodytext30">
    <w:name w:val="Body text (3)"/>
    <w:basedOn w:val="Normal"/>
    <w:link w:val="Bodytext3"/>
    <w:pPr>
      <w:jc w:val="right"/>
    </w:pPr>
    <w:rPr>
      <w:sz w:val="14"/>
      <w:szCs w:val="14"/>
    </w:rPr>
  </w:style>
  <w:style w:type="paragraph" w:customStyle="1" w:styleId="Bodytext40">
    <w:name w:val="Body text (4)"/>
    <w:basedOn w:val="Normal"/>
    <w:link w:val="Bodytext4"/>
    <w:pPr>
      <w:spacing w:line="228" w:lineRule="auto"/>
      <w:jc w:val="right"/>
    </w:pPr>
    <w:rPr>
      <w:rFonts w:ascii="Arial" w:eastAsia="Arial" w:hAnsi="Arial" w:cs="Arial"/>
      <w:sz w:val="11"/>
      <w:szCs w:val="11"/>
    </w:rPr>
  </w:style>
  <w:style w:type="paragraph" w:customStyle="1" w:styleId="Heading11">
    <w:name w:val="Heading #1"/>
    <w:basedOn w:val="Normal"/>
    <w:link w:val="Heading10"/>
    <w:pPr>
      <w:spacing w:line="233" w:lineRule="auto"/>
      <w:outlineLvl w:val="0"/>
    </w:pPr>
    <w:rPr>
      <w:rFonts w:ascii="Arial" w:eastAsia="Arial" w:hAnsi="Arial" w:cs="Arial"/>
      <w:sz w:val="40"/>
      <w:szCs w:val="40"/>
    </w:rPr>
  </w:style>
  <w:style w:type="paragraph" w:customStyle="1" w:styleId="Bodytext20">
    <w:name w:val="Body text (2)"/>
    <w:basedOn w:val="Normal"/>
    <w:link w:val="Bodytext2"/>
    <w:pPr>
      <w:spacing w:line="233"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eKjx7FTLoBr/X/hu02/PsP7YA==">CgMxLjA4AHIhMUxfalE4S0JCRFI5WWZnMGxmbDh1SlhZU3p3TGJaNTlu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1515</Characters>
  <Application>Microsoft Office Word</Application>
  <DocSecurity>0</DocSecurity>
  <Lines>54</Lines>
  <Paragraphs>45</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2024-04-17T04:28:00Z</dcterms:created>
  <dcterms:modified xsi:type="dcterms:W3CDTF">2024-04-18T20:05:00Z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3cb130ab8778e25f3f1b29f341a9085669f68b6c64ed5d52ac223f3b6b304bf6</vt:lpwstr>
  </property>
</Properties>
</file>