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C13DE5" w14:textId="77777777" w:rsidR="00706A5E" w:rsidRPr="00D8672E" w:rsidRDefault="00E16A19" w:rsidP="00E16A19">
      <w:pPr>
        <w:pBdr>
          <w:top w:val="nil"/>
          <w:left w:val="nil"/>
          <w:bottom w:val="nil"/>
          <w:right w:val="nil"/>
          <w:between w:val="nil"/>
        </w:pBdr>
        <w:spacing w:after="120" w:line="360" w:lineRule="auto"/>
        <w:rPr>
          <w:rFonts w:ascii="Arial" w:eastAsia="Arial" w:hAnsi="Arial" w:cs="Arial"/>
          <w:b/>
          <w:color w:val="010000"/>
          <w:sz w:val="20"/>
          <w:szCs w:val="20"/>
        </w:rPr>
      </w:pPr>
      <w:r w:rsidRPr="00D8672E">
        <w:rPr>
          <w:rFonts w:ascii="Arial" w:hAnsi="Arial" w:cs="Arial"/>
          <w:b/>
          <w:color w:val="010000"/>
          <w:sz w:val="20"/>
        </w:rPr>
        <w:t>CMF: Board Resolution</w:t>
      </w:r>
    </w:p>
    <w:p w14:paraId="0B704CEA" w14:textId="77777777" w:rsidR="00706A5E" w:rsidRPr="00D8672E" w:rsidRDefault="00E16A19" w:rsidP="00E16A19">
      <w:pPr>
        <w:pBdr>
          <w:top w:val="nil"/>
          <w:left w:val="nil"/>
          <w:bottom w:val="nil"/>
          <w:right w:val="nil"/>
          <w:between w:val="nil"/>
        </w:pBdr>
        <w:spacing w:after="120" w:line="360" w:lineRule="auto"/>
        <w:rPr>
          <w:rFonts w:ascii="Arial" w:eastAsia="Arial" w:hAnsi="Arial" w:cs="Arial"/>
          <w:color w:val="010000"/>
          <w:sz w:val="20"/>
          <w:szCs w:val="20"/>
        </w:rPr>
      </w:pPr>
      <w:r w:rsidRPr="00D8672E">
        <w:rPr>
          <w:rFonts w:ascii="Arial" w:hAnsi="Arial" w:cs="Arial"/>
          <w:color w:val="010000"/>
          <w:sz w:val="20"/>
        </w:rPr>
        <w:t xml:space="preserve">On March 28, 2024, </w:t>
      </w:r>
      <w:proofErr w:type="spellStart"/>
      <w:r w:rsidRPr="00D8672E">
        <w:rPr>
          <w:rFonts w:ascii="Arial" w:hAnsi="Arial" w:cs="Arial"/>
          <w:color w:val="010000"/>
          <w:sz w:val="20"/>
        </w:rPr>
        <w:t>Cholimex</w:t>
      </w:r>
      <w:proofErr w:type="spellEnd"/>
      <w:r w:rsidRPr="00D8672E">
        <w:rPr>
          <w:rFonts w:ascii="Arial" w:hAnsi="Arial" w:cs="Arial"/>
          <w:color w:val="010000"/>
          <w:sz w:val="20"/>
        </w:rPr>
        <w:t xml:space="preserve"> Food Joint Stock Company announced Board Resolution No. 03/NQ-HDQT as follows: </w:t>
      </w:r>
    </w:p>
    <w:p w14:paraId="6E4374DD" w14:textId="77777777" w:rsidR="00706A5E" w:rsidRPr="00D8672E" w:rsidRDefault="00E16A19" w:rsidP="00E16A19">
      <w:pPr>
        <w:pBdr>
          <w:top w:val="nil"/>
          <w:left w:val="nil"/>
          <w:bottom w:val="nil"/>
          <w:right w:val="nil"/>
          <w:between w:val="nil"/>
        </w:pBdr>
        <w:spacing w:after="120" w:line="360" w:lineRule="auto"/>
        <w:rPr>
          <w:rFonts w:ascii="Arial" w:eastAsia="Arial" w:hAnsi="Arial" w:cs="Arial"/>
          <w:color w:val="010000"/>
          <w:sz w:val="20"/>
          <w:szCs w:val="20"/>
        </w:rPr>
      </w:pPr>
      <w:r w:rsidRPr="00D8672E">
        <w:rPr>
          <w:rFonts w:ascii="Arial" w:hAnsi="Arial" w:cs="Arial"/>
          <w:color w:val="010000"/>
          <w:sz w:val="20"/>
        </w:rPr>
        <w:t xml:space="preserve">Article 1: Approve transactions of </w:t>
      </w:r>
      <w:proofErr w:type="spellStart"/>
      <w:r w:rsidRPr="00D8672E">
        <w:rPr>
          <w:rFonts w:ascii="Arial" w:hAnsi="Arial" w:cs="Arial"/>
          <w:color w:val="010000"/>
          <w:sz w:val="20"/>
        </w:rPr>
        <w:t>Cholimex</w:t>
      </w:r>
      <w:proofErr w:type="spellEnd"/>
      <w:r w:rsidRPr="00D8672E">
        <w:rPr>
          <w:rFonts w:ascii="Arial" w:hAnsi="Arial" w:cs="Arial"/>
          <w:color w:val="010000"/>
          <w:sz w:val="20"/>
        </w:rPr>
        <w:t xml:space="preserve"> Food Joint Stock Company with related parties (“Related Transactions”) in 2024 as follows:</w:t>
      </w:r>
    </w:p>
    <w:tbl>
      <w:tblPr>
        <w:tblStyle w:val="a"/>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66"/>
        <w:gridCol w:w="2399"/>
        <w:gridCol w:w="1895"/>
        <w:gridCol w:w="3957"/>
      </w:tblGrid>
      <w:tr w:rsidR="00706A5E" w:rsidRPr="00D8672E" w14:paraId="701F0ED5" w14:textId="77777777" w:rsidTr="000A6FF3">
        <w:trPr>
          <w:jc w:val="center"/>
        </w:trPr>
        <w:tc>
          <w:tcPr>
            <w:tcW w:w="425" w:type="pct"/>
            <w:shd w:val="clear" w:color="auto" w:fill="auto"/>
            <w:tcMar>
              <w:top w:w="0" w:type="dxa"/>
              <w:bottom w:w="0" w:type="dxa"/>
            </w:tcMar>
            <w:vAlign w:val="center"/>
          </w:tcPr>
          <w:p w14:paraId="2CE7238B" w14:textId="77777777" w:rsidR="00706A5E" w:rsidRPr="00D8672E" w:rsidRDefault="00E16A19" w:rsidP="000A6FF3">
            <w:pPr>
              <w:pBdr>
                <w:top w:val="nil"/>
                <w:left w:val="nil"/>
                <w:bottom w:val="nil"/>
                <w:right w:val="nil"/>
                <w:between w:val="nil"/>
              </w:pBdr>
              <w:spacing w:after="120" w:line="360" w:lineRule="auto"/>
              <w:jc w:val="center"/>
              <w:rPr>
                <w:rFonts w:ascii="Arial" w:eastAsia="Arial" w:hAnsi="Arial" w:cs="Arial"/>
                <w:color w:val="010000"/>
                <w:sz w:val="20"/>
                <w:szCs w:val="20"/>
              </w:rPr>
            </w:pPr>
            <w:r w:rsidRPr="00D8672E">
              <w:rPr>
                <w:rFonts w:ascii="Arial" w:hAnsi="Arial" w:cs="Arial"/>
                <w:color w:val="010000"/>
                <w:sz w:val="20"/>
              </w:rPr>
              <w:t>No.</w:t>
            </w:r>
          </w:p>
        </w:tc>
        <w:tc>
          <w:tcPr>
            <w:tcW w:w="1330" w:type="pct"/>
            <w:shd w:val="clear" w:color="auto" w:fill="auto"/>
            <w:tcMar>
              <w:top w:w="0" w:type="dxa"/>
              <w:bottom w:w="0" w:type="dxa"/>
            </w:tcMar>
            <w:vAlign w:val="center"/>
          </w:tcPr>
          <w:p w14:paraId="3A4B5CA5" w14:textId="77777777" w:rsidR="00706A5E" w:rsidRPr="00D8672E" w:rsidRDefault="00E16A19" w:rsidP="000A6FF3">
            <w:pPr>
              <w:pBdr>
                <w:top w:val="nil"/>
                <w:left w:val="nil"/>
                <w:bottom w:val="nil"/>
                <w:right w:val="nil"/>
                <w:between w:val="nil"/>
              </w:pBdr>
              <w:spacing w:after="120" w:line="360" w:lineRule="auto"/>
              <w:jc w:val="center"/>
              <w:rPr>
                <w:rFonts w:ascii="Arial" w:eastAsia="Arial" w:hAnsi="Arial" w:cs="Arial"/>
                <w:color w:val="010000"/>
                <w:sz w:val="20"/>
                <w:szCs w:val="20"/>
              </w:rPr>
            </w:pPr>
            <w:r w:rsidRPr="00D8672E">
              <w:rPr>
                <w:rFonts w:ascii="Arial" w:hAnsi="Arial" w:cs="Arial"/>
                <w:color w:val="010000"/>
                <w:sz w:val="20"/>
              </w:rPr>
              <w:t>Related party</w:t>
            </w:r>
          </w:p>
        </w:tc>
        <w:tc>
          <w:tcPr>
            <w:tcW w:w="1051" w:type="pct"/>
            <w:shd w:val="clear" w:color="auto" w:fill="auto"/>
            <w:tcMar>
              <w:top w:w="0" w:type="dxa"/>
              <w:bottom w:w="0" w:type="dxa"/>
            </w:tcMar>
            <w:vAlign w:val="center"/>
          </w:tcPr>
          <w:p w14:paraId="782DF4EA" w14:textId="77777777" w:rsidR="00706A5E" w:rsidRPr="00D8672E" w:rsidRDefault="00E16A19" w:rsidP="000A6FF3">
            <w:pPr>
              <w:pBdr>
                <w:top w:val="nil"/>
                <w:left w:val="nil"/>
                <w:bottom w:val="nil"/>
                <w:right w:val="nil"/>
                <w:between w:val="nil"/>
              </w:pBdr>
              <w:spacing w:after="120" w:line="360" w:lineRule="auto"/>
              <w:jc w:val="center"/>
              <w:rPr>
                <w:rFonts w:ascii="Arial" w:eastAsia="Arial" w:hAnsi="Arial" w:cs="Arial"/>
                <w:color w:val="010000"/>
                <w:sz w:val="20"/>
                <w:szCs w:val="20"/>
              </w:rPr>
            </w:pPr>
            <w:r w:rsidRPr="00D8672E">
              <w:rPr>
                <w:rFonts w:ascii="Arial" w:hAnsi="Arial" w:cs="Arial"/>
                <w:color w:val="010000"/>
                <w:sz w:val="20"/>
              </w:rPr>
              <w:t>Relationship</w:t>
            </w:r>
          </w:p>
        </w:tc>
        <w:tc>
          <w:tcPr>
            <w:tcW w:w="2194" w:type="pct"/>
            <w:shd w:val="clear" w:color="auto" w:fill="auto"/>
            <w:tcMar>
              <w:top w:w="0" w:type="dxa"/>
              <w:bottom w:w="0" w:type="dxa"/>
            </w:tcMar>
            <w:vAlign w:val="center"/>
          </w:tcPr>
          <w:p w14:paraId="1619A015" w14:textId="77777777" w:rsidR="00706A5E" w:rsidRPr="00D8672E" w:rsidRDefault="00E16A19" w:rsidP="000A6FF3">
            <w:pPr>
              <w:pBdr>
                <w:top w:val="nil"/>
                <w:left w:val="nil"/>
                <w:bottom w:val="nil"/>
                <w:right w:val="nil"/>
                <w:between w:val="nil"/>
              </w:pBdr>
              <w:spacing w:after="120" w:line="360" w:lineRule="auto"/>
              <w:jc w:val="center"/>
              <w:rPr>
                <w:rFonts w:ascii="Arial" w:eastAsia="Arial" w:hAnsi="Arial" w:cs="Arial"/>
                <w:color w:val="010000"/>
                <w:sz w:val="20"/>
                <w:szCs w:val="20"/>
              </w:rPr>
            </w:pPr>
            <w:r w:rsidRPr="00D8672E">
              <w:rPr>
                <w:rFonts w:ascii="Arial" w:hAnsi="Arial" w:cs="Arial"/>
                <w:color w:val="010000"/>
                <w:sz w:val="20"/>
              </w:rPr>
              <w:t>Content of transaction</w:t>
            </w:r>
          </w:p>
        </w:tc>
      </w:tr>
      <w:tr w:rsidR="00706A5E" w:rsidRPr="00D8672E" w14:paraId="291448E1" w14:textId="77777777" w:rsidTr="000A6FF3">
        <w:trPr>
          <w:jc w:val="center"/>
        </w:trPr>
        <w:tc>
          <w:tcPr>
            <w:tcW w:w="425" w:type="pct"/>
            <w:shd w:val="clear" w:color="auto" w:fill="auto"/>
            <w:tcMar>
              <w:top w:w="0" w:type="dxa"/>
              <w:bottom w:w="0" w:type="dxa"/>
            </w:tcMar>
            <w:vAlign w:val="center"/>
          </w:tcPr>
          <w:p w14:paraId="7288ECF9" w14:textId="77777777" w:rsidR="00706A5E" w:rsidRPr="00D8672E" w:rsidRDefault="00E16A19" w:rsidP="000A6FF3">
            <w:pPr>
              <w:pBdr>
                <w:top w:val="nil"/>
                <w:left w:val="nil"/>
                <w:bottom w:val="nil"/>
                <w:right w:val="nil"/>
                <w:between w:val="nil"/>
              </w:pBdr>
              <w:spacing w:after="120" w:line="360" w:lineRule="auto"/>
              <w:jc w:val="center"/>
              <w:rPr>
                <w:rFonts w:ascii="Arial" w:eastAsia="Arial" w:hAnsi="Arial" w:cs="Arial"/>
                <w:color w:val="010000"/>
                <w:sz w:val="20"/>
                <w:szCs w:val="20"/>
              </w:rPr>
            </w:pPr>
            <w:r w:rsidRPr="00D8672E">
              <w:rPr>
                <w:rFonts w:ascii="Arial" w:hAnsi="Arial" w:cs="Arial"/>
                <w:color w:val="010000"/>
                <w:sz w:val="20"/>
              </w:rPr>
              <w:t>1</w:t>
            </w:r>
          </w:p>
        </w:tc>
        <w:tc>
          <w:tcPr>
            <w:tcW w:w="1330" w:type="pct"/>
            <w:shd w:val="clear" w:color="auto" w:fill="auto"/>
            <w:tcMar>
              <w:top w:w="0" w:type="dxa"/>
              <w:bottom w:w="0" w:type="dxa"/>
            </w:tcMar>
            <w:vAlign w:val="center"/>
          </w:tcPr>
          <w:p w14:paraId="09F8065E" w14:textId="77777777" w:rsidR="00706A5E" w:rsidRPr="00D8672E" w:rsidRDefault="00E16A19" w:rsidP="000A6FF3">
            <w:pPr>
              <w:pBdr>
                <w:top w:val="nil"/>
                <w:left w:val="nil"/>
                <w:bottom w:val="nil"/>
                <w:right w:val="nil"/>
                <w:between w:val="nil"/>
              </w:pBdr>
              <w:spacing w:after="120" w:line="360" w:lineRule="auto"/>
              <w:jc w:val="center"/>
              <w:rPr>
                <w:rFonts w:ascii="Arial" w:eastAsia="Arial" w:hAnsi="Arial" w:cs="Arial"/>
                <w:color w:val="010000"/>
                <w:sz w:val="20"/>
                <w:szCs w:val="20"/>
              </w:rPr>
            </w:pPr>
            <w:r w:rsidRPr="00D8672E">
              <w:rPr>
                <w:rFonts w:ascii="Arial" w:hAnsi="Arial" w:cs="Arial"/>
                <w:color w:val="010000"/>
                <w:sz w:val="20"/>
              </w:rPr>
              <w:t>Cho Lon Investment and Import Export Corporation (“</w:t>
            </w:r>
            <w:proofErr w:type="spellStart"/>
            <w:r w:rsidRPr="00D8672E">
              <w:rPr>
                <w:rFonts w:ascii="Arial" w:hAnsi="Arial" w:cs="Arial"/>
                <w:color w:val="010000"/>
                <w:sz w:val="20"/>
              </w:rPr>
              <w:t>Cholimex</w:t>
            </w:r>
            <w:proofErr w:type="spellEnd"/>
            <w:r w:rsidRPr="00D8672E">
              <w:rPr>
                <w:rFonts w:ascii="Arial" w:hAnsi="Arial" w:cs="Arial"/>
                <w:color w:val="010000"/>
                <w:sz w:val="20"/>
              </w:rPr>
              <w:t>”)</w:t>
            </w:r>
          </w:p>
        </w:tc>
        <w:tc>
          <w:tcPr>
            <w:tcW w:w="1051" w:type="pct"/>
            <w:shd w:val="clear" w:color="auto" w:fill="auto"/>
            <w:tcMar>
              <w:top w:w="0" w:type="dxa"/>
              <w:bottom w:w="0" w:type="dxa"/>
            </w:tcMar>
            <w:vAlign w:val="center"/>
          </w:tcPr>
          <w:p w14:paraId="0B190C02" w14:textId="6224E003" w:rsidR="00706A5E" w:rsidRPr="00D8672E" w:rsidRDefault="00E16A19" w:rsidP="000A6FF3">
            <w:pPr>
              <w:pBdr>
                <w:top w:val="nil"/>
                <w:left w:val="nil"/>
                <w:bottom w:val="nil"/>
                <w:right w:val="nil"/>
                <w:between w:val="nil"/>
              </w:pBdr>
              <w:spacing w:after="120" w:line="360" w:lineRule="auto"/>
              <w:jc w:val="center"/>
              <w:rPr>
                <w:rFonts w:ascii="Arial" w:eastAsia="Arial" w:hAnsi="Arial" w:cs="Arial"/>
                <w:color w:val="010000"/>
                <w:sz w:val="20"/>
                <w:szCs w:val="20"/>
              </w:rPr>
            </w:pPr>
            <w:r w:rsidRPr="00D8672E">
              <w:rPr>
                <w:rFonts w:ascii="Arial" w:hAnsi="Arial" w:cs="Arial"/>
                <w:color w:val="010000"/>
                <w:sz w:val="20"/>
              </w:rPr>
              <w:t>Major shareholder</w:t>
            </w:r>
          </w:p>
        </w:tc>
        <w:tc>
          <w:tcPr>
            <w:tcW w:w="2194" w:type="pct"/>
            <w:shd w:val="clear" w:color="auto" w:fill="auto"/>
            <w:tcMar>
              <w:top w:w="0" w:type="dxa"/>
              <w:bottom w:w="0" w:type="dxa"/>
            </w:tcMar>
            <w:vAlign w:val="center"/>
          </w:tcPr>
          <w:p w14:paraId="5AEE639E" w14:textId="77777777" w:rsidR="00706A5E" w:rsidRPr="00D8672E" w:rsidRDefault="00E16A19" w:rsidP="000A6FF3">
            <w:pPr>
              <w:numPr>
                <w:ilvl w:val="0"/>
                <w:numId w:val="1"/>
              </w:numPr>
              <w:pBdr>
                <w:top w:val="nil"/>
                <w:left w:val="nil"/>
                <w:bottom w:val="nil"/>
                <w:right w:val="nil"/>
                <w:between w:val="nil"/>
              </w:pBdr>
              <w:tabs>
                <w:tab w:val="left" w:pos="254"/>
              </w:tabs>
              <w:spacing w:after="120" w:line="360" w:lineRule="auto"/>
              <w:jc w:val="center"/>
              <w:rPr>
                <w:rFonts w:ascii="Arial" w:eastAsia="Arial" w:hAnsi="Arial" w:cs="Arial"/>
                <w:color w:val="010000"/>
                <w:sz w:val="20"/>
                <w:szCs w:val="20"/>
              </w:rPr>
            </w:pPr>
            <w:r w:rsidRPr="00D8672E">
              <w:rPr>
                <w:rFonts w:ascii="Arial" w:hAnsi="Arial" w:cs="Arial"/>
                <w:color w:val="010000"/>
                <w:sz w:val="20"/>
              </w:rPr>
              <w:t xml:space="preserve">The company sells products to </w:t>
            </w:r>
            <w:proofErr w:type="spellStart"/>
            <w:r w:rsidRPr="00D8672E">
              <w:rPr>
                <w:rFonts w:ascii="Arial" w:hAnsi="Arial" w:cs="Arial"/>
                <w:color w:val="010000"/>
                <w:sz w:val="20"/>
              </w:rPr>
              <w:t>Cholimex</w:t>
            </w:r>
            <w:proofErr w:type="spellEnd"/>
            <w:r w:rsidRPr="00D8672E">
              <w:rPr>
                <w:rFonts w:ascii="Arial" w:hAnsi="Arial" w:cs="Arial"/>
                <w:color w:val="010000"/>
                <w:sz w:val="20"/>
              </w:rPr>
              <w:t>.</w:t>
            </w:r>
          </w:p>
          <w:p w14:paraId="06709BC3" w14:textId="77777777" w:rsidR="00706A5E" w:rsidRPr="00D8672E" w:rsidRDefault="00E16A19" w:rsidP="000A6FF3">
            <w:pPr>
              <w:numPr>
                <w:ilvl w:val="0"/>
                <w:numId w:val="1"/>
              </w:numPr>
              <w:pBdr>
                <w:top w:val="nil"/>
                <w:left w:val="nil"/>
                <w:bottom w:val="nil"/>
                <w:right w:val="nil"/>
                <w:between w:val="nil"/>
              </w:pBdr>
              <w:tabs>
                <w:tab w:val="left" w:pos="254"/>
              </w:tabs>
              <w:spacing w:after="120" w:line="360" w:lineRule="auto"/>
              <w:jc w:val="center"/>
              <w:rPr>
                <w:rFonts w:ascii="Arial" w:eastAsia="Arial" w:hAnsi="Arial" w:cs="Arial"/>
                <w:color w:val="010000"/>
                <w:sz w:val="20"/>
                <w:szCs w:val="20"/>
              </w:rPr>
            </w:pPr>
            <w:r w:rsidRPr="00D8672E">
              <w:rPr>
                <w:rFonts w:ascii="Arial" w:hAnsi="Arial" w:cs="Arial"/>
                <w:color w:val="010000"/>
                <w:sz w:val="20"/>
              </w:rPr>
              <w:t xml:space="preserve">The company purchases goods and services from </w:t>
            </w:r>
            <w:proofErr w:type="spellStart"/>
            <w:r w:rsidRPr="00D8672E">
              <w:rPr>
                <w:rFonts w:ascii="Arial" w:hAnsi="Arial" w:cs="Arial"/>
                <w:color w:val="010000"/>
                <w:sz w:val="20"/>
              </w:rPr>
              <w:t>Cholimex</w:t>
            </w:r>
            <w:proofErr w:type="spellEnd"/>
            <w:r w:rsidRPr="00D8672E">
              <w:rPr>
                <w:rFonts w:ascii="Arial" w:hAnsi="Arial" w:cs="Arial"/>
                <w:color w:val="010000"/>
                <w:sz w:val="20"/>
              </w:rPr>
              <w:t>.</w:t>
            </w:r>
          </w:p>
        </w:tc>
      </w:tr>
      <w:tr w:rsidR="00D8672E" w:rsidRPr="00D8672E" w14:paraId="01BF7F1E" w14:textId="77777777" w:rsidTr="000A6FF3">
        <w:trPr>
          <w:jc w:val="center"/>
        </w:trPr>
        <w:tc>
          <w:tcPr>
            <w:tcW w:w="425" w:type="pct"/>
            <w:shd w:val="clear" w:color="auto" w:fill="auto"/>
            <w:tcMar>
              <w:top w:w="0" w:type="dxa"/>
              <w:bottom w:w="0" w:type="dxa"/>
            </w:tcMar>
            <w:vAlign w:val="center"/>
          </w:tcPr>
          <w:p w14:paraId="0A3CACB1" w14:textId="77777777" w:rsidR="00D8672E" w:rsidRPr="00D8672E" w:rsidRDefault="00D8672E" w:rsidP="000A6FF3">
            <w:pPr>
              <w:pBdr>
                <w:top w:val="nil"/>
                <w:left w:val="nil"/>
                <w:bottom w:val="nil"/>
                <w:right w:val="nil"/>
                <w:between w:val="nil"/>
              </w:pBdr>
              <w:spacing w:after="120" w:line="360" w:lineRule="auto"/>
              <w:jc w:val="center"/>
              <w:rPr>
                <w:rFonts w:ascii="Arial" w:eastAsia="Arial" w:hAnsi="Arial" w:cs="Arial"/>
                <w:color w:val="010000"/>
                <w:sz w:val="20"/>
                <w:szCs w:val="20"/>
              </w:rPr>
            </w:pPr>
            <w:r w:rsidRPr="00D8672E">
              <w:rPr>
                <w:rFonts w:ascii="Arial" w:hAnsi="Arial" w:cs="Arial"/>
                <w:color w:val="010000"/>
                <w:sz w:val="20"/>
              </w:rPr>
              <w:t>2</w:t>
            </w:r>
          </w:p>
        </w:tc>
        <w:tc>
          <w:tcPr>
            <w:tcW w:w="1330" w:type="pct"/>
            <w:shd w:val="clear" w:color="auto" w:fill="auto"/>
            <w:tcMar>
              <w:top w:w="0" w:type="dxa"/>
              <w:bottom w:w="0" w:type="dxa"/>
            </w:tcMar>
            <w:vAlign w:val="center"/>
          </w:tcPr>
          <w:p w14:paraId="54B9CAAE" w14:textId="77777777" w:rsidR="00D8672E" w:rsidRPr="00D8672E" w:rsidRDefault="00D8672E" w:rsidP="000A6FF3">
            <w:pPr>
              <w:pBdr>
                <w:top w:val="nil"/>
                <w:left w:val="nil"/>
                <w:bottom w:val="nil"/>
                <w:right w:val="nil"/>
                <w:between w:val="nil"/>
              </w:pBdr>
              <w:spacing w:after="120" w:line="360" w:lineRule="auto"/>
              <w:jc w:val="center"/>
              <w:rPr>
                <w:rFonts w:ascii="Arial" w:eastAsia="Arial" w:hAnsi="Arial" w:cs="Arial"/>
                <w:color w:val="010000"/>
                <w:sz w:val="20"/>
                <w:szCs w:val="20"/>
              </w:rPr>
            </w:pPr>
            <w:r w:rsidRPr="00D8672E">
              <w:rPr>
                <w:rFonts w:ascii="Arial" w:hAnsi="Arial" w:cs="Arial"/>
                <w:color w:val="010000"/>
                <w:sz w:val="20"/>
              </w:rPr>
              <w:t>VINH LOC INDUSTRIAL PARK CO.,LTD (“VINH LOC INDUSTRIAL PARK”)</w:t>
            </w:r>
          </w:p>
        </w:tc>
        <w:tc>
          <w:tcPr>
            <w:tcW w:w="1051" w:type="pct"/>
            <w:shd w:val="clear" w:color="auto" w:fill="auto"/>
            <w:tcMar>
              <w:top w:w="0" w:type="dxa"/>
              <w:bottom w:w="0" w:type="dxa"/>
            </w:tcMar>
            <w:vAlign w:val="center"/>
          </w:tcPr>
          <w:p w14:paraId="76A160E1" w14:textId="32A30E3D" w:rsidR="00D8672E" w:rsidRPr="00D8672E" w:rsidRDefault="00D8672E" w:rsidP="000A6FF3">
            <w:pPr>
              <w:pBdr>
                <w:top w:val="nil"/>
                <w:left w:val="nil"/>
                <w:bottom w:val="nil"/>
                <w:right w:val="nil"/>
                <w:between w:val="nil"/>
              </w:pBdr>
              <w:spacing w:after="120" w:line="360" w:lineRule="auto"/>
              <w:jc w:val="center"/>
              <w:rPr>
                <w:rFonts w:ascii="Arial" w:eastAsia="Arial" w:hAnsi="Arial" w:cs="Arial"/>
                <w:color w:val="010000"/>
                <w:sz w:val="20"/>
                <w:szCs w:val="20"/>
              </w:rPr>
            </w:pPr>
            <w:r w:rsidRPr="00D8672E">
              <w:rPr>
                <w:rFonts w:ascii="Arial" w:hAnsi="Arial" w:cs="Arial"/>
                <w:color w:val="010000"/>
                <w:sz w:val="20"/>
              </w:rPr>
              <w:t>Subsidiaries of Major shareholder</w:t>
            </w:r>
          </w:p>
        </w:tc>
        <w:tc>
          <w:tcPr>
            <w:tcW w:w="2194" w:type="pct"/>
            <w:shd w:val="clear" w:color="auto" w:fill="auto"/>
            <w:tcMar>
              <w:top w:w="0" w:type="dxa"/>
              <w:bottom w:w="0" w:type="dxa"/>
            </w:tcMar>
            <w:vAlign w:val="center"/>
          </w:tcPr>
          <w:p w14:paraId="280E989E" w14:textId="77777777" w:rsidR="00D8672E" w:rsidRPr="00D8672E" w:rsidRDefault="00D8672E" w:rsidP="000A6FF3">
            <w:pPr>
              <w:numPr>
                <w:ilvl w:val="0"/>
                <w:numId w:val="2"/>
              </w:numPr>
              <w:pBdr>
                <w:top w:val="nil"/>
                <w:left w:val="nil"/>
                <w:bottom w:val="nil"/>
                <w:right w:val="nil"/>
                <w:between w:val="nil"/>
              </w:pBdr>
              <w:tabs>
                <w:tab w:val="left" w:pos="259"/>
              </w:tabs>
              <w:spacing w:after="120" w:line="360" w:lineRule="auto"/>
              <w:jc w:val="center"/>
              <w:rPr>
                <w:rFonts w:ascii="Arial" w:eastAsia="Arial" w:hAnsi="Arial" w:cs="Arial"/>
                <w:color w:val="010000"/>
                <w:sz w:val="20"/>
                <w:szCs w:val="20"/>
              </w:rPr>
            </w:pPr>
            <w:r w:rsidRPr="00D8672E">
              <w:rPr>
                <w:rFonts w:ascii="Arial" w:hAnsi="Arial" w:cs="Arial"/>
                <w:color w:val="010000"/>
                <w:sz w:val="20"/>
              </w:rPr>
              <w:t>The company sells products to VINH LOC INDUSTRIAL PARK.</w:t>
            </w:r>
          </w:p>
          <w:p w14:paraId="5301A90F" w14:textId="77777777" w:rsidR="00D8672E" w:rsidRPr="00D8672E" w:rsidRDefault="00D8672E" w:rsidP="000A6FF3">
            <w:pPr>
              <w:numPr>
                <w:ilvl w:val="0"/>
                <w:numId w:val="2"/>
              </w:numPr>
              <w:pBdr>
                <w:top w:val="nil"/>
                <w:left w:val="nil"/>
                <w:bottom w:val="nil"/>
                <w:right w:val="nil"/>
                <w:between w:val="nil"/>
              </w:pBdr>
              <w:tabs>
                <w:tab w:val="left" w:pos="250"/>
              </w:tabs>
              <w:spacing w:after="120" w:line="360" w:lineRule="auto"/>
              <w:jc w:val="center"/>
              <w:rPr>
                <w:rFonts w:ascii="Arial" w:eastAsia="Arial" w:hAnsi="Arial" w:cs="Arial"/>
                <w:color w:val="010000"/>
                <w:sz w:val="20"/>
                <w:szCs w:val="20"/>
              </w:rPr>
            </w:pPr>
            <w:r w:rsidRPr="00D8672E">
              <w:rPr>
                <w:rFonts w:ascii="Arial" w:hAnsi="Arial" w:cs="Arial"/>
                <w:color w:val="010000"/>
                <w:sz w:val="20"/>
              </w:rPr>
              <w:t>The company purchases goods and services from VINH LOC INDUSTRIAL PARK.</w:t>
            </w:r>
          </w:p>
        </w:tc>
      </w:tr>
      <w:tr w:rsidR="00D8672E" w:rsidRPr="00D8672E" w14:paraId="1789D3A9" w14:textId="77777777" w:rsidTr="000A6FF3">
        <w:trPr>
          <w:jc w:val="center"/>
        </w:trPr>
        <w:tc>
          <w:tcPr>
            <w:tcW w:w="425" w:type="pct"/>
            <w:shd w:val="clear" w:color="auto" w:fill="auto"/>
            <w:tcMar>
              <w:top w:w="0" w:type="dxa"/>
              <w:bottom w:w="0" w:type="dxa"/>
            </w:tcMar>
            <w:vAlign w:val="center"/>
          </w:tcPr>
          <w:p w14:paraId="2A7C4D22" w14:textId="77777777" w:rsidR="00D8672E" w:rsidRPr="00D8672E" w:rsidRDefault="00D8672E" w:rsidP="000A6FF3">
            <w:pPr>
              <w:pBdr>
                <w:top w:val="nil"/>
                <w:left w:val="nil"/>
                <w:bottom w:val="nil"/>
                <w:right w:val="nil"/>
                <w:between w:val="nil"/>
              </w:pBdr>
              <w:spacing w:after="120" w:line="360" w:lineRule="auto"/>
              <w:jc w:val="center"/>
              <w:rPr>
                <w:rFonts w:ascii="Arial" w:eastAsia="Arial" w:hAnsi="Arial" w:cs="Arial"/>
                <w:color w:val="010000"/>
                <w:sz w:val="20"/>
                <w:szCs w:val="20"/>
              </w:rPr>
            </w:pPr>
            <w:r w:rsidRPr="00D8672E">
              <w:rPr>
                <w:rFonts w:ascii="Arial" w:hAnsi="Arial" w:cs="Arial"/>
                <w:color w:val="010000"/>
                <w:sz w:val="20"/>
              </w:rPr>
              <w:t>3</w:t>
            </w:r>
          </w:p>
        </w:tc>
        <w:tc>
          <w:tcPr>
            <w:tcW w:w="1330" w:type="pct"/>
            <w:shd w:val="clear" w:color="auto" w:fill="auto"/>
            <w:tcMar>
              <w:top w:w="0" w:type="dxa"/>
              <w:bottom w:w="0" w:type="dxa"/>
            </w:tcMar>
            <w:vAlign w:val="center"/>
          </w:tcPr>
          <w:p w14:paraId="7DA7E3C6" w14:textId="77777777" w:rsidR="00D8672E" w:rsidRPr="00D8672E" w:rsidRDefault="00D8672E" w:rsidP="000A6FF3">
            <w:pPr>
              <w:pBdr>
                <w:top w:val="nil"/>
                <w:left w:val="nil"/>
                <w:bottom w:val="nil"/>
                <w:right w:val="nil"/>
                <w:between w:val="nil"/>
              </w:pBdr>
              <w:tabs>
                <w:tab w:val="left" w:pos="1447"/>
              </w:tabs>
              <w:spacing w:after="120" w:line="360" w:lineRule="auto"/>
              <w:jc w:val="center"/>
              <w:rPr>
                <w:rFonts w:ascii="Arial" w:eastAsia="Arial" w:hAnsi="Arial" w:cs="Arial"/>
                <w:color w:val="010000"/>
                <w:sz w:val="20"/>
                <w:szCs w:val="20"/>
              </w:rPr>
            </w:pPr>
            <w:r w:rsidRPr="00D8672E">
              <w:rPr>
                <w:rFonts w:ascii="Arial" w:hAnsi="Arial" w:cs="Arial"/>
                <w:color w:val="010000"/>
                <w:sz w:val="20"/>
              </w:rPr>
              <w:t>Nichirei Foods U.S.A., Inc.</w:t>
            </w:r>
          </w:p>
        </w:tc>
        <w:tc>
          <w:tcPr>
            <w:tcW w:w="1051" w:type="pct"/>
            <w:shd w:val="clear" w:color="auto" w:fill="auto"/>
            <w:tcMar>
              <w:top w:w="0" w:type="dxa"/>
              <w:bottom w:w="0" w:type="dxa"/>
            </w:tcMar>
            <w:vAlign w:val="center"/>
          </w:tcPr>
          <w:p w14:paraId="2CDA0C48" w14:textId="77777777" w:rsidR="00D8672E" w:rsidRPr="00D8672E" w:rsidRDefault="00D8672E" w:rsidP="000A6FF3">
            <w:pPr>
              <w:pBdr>
                <w:top w:val="nil"/>
                <w:left w:val="nil"/>
                <w:bottom w:val="nil"/>
                <w:right w:val="nil"/>
                <w:between w:val="nil"/>
              </w:pBdr>
              <w:spacing w:after="120" w:line="360" w:lineRule="auto"/>
              <w:jc w:val="center"/>
              <w:rPr>
                <w:rFonts w:ascii="Arial" w:eastAsia="Arial" w:hAnsi="Arial" w:cs="Arial"/>
                <w:color w:val="010000"/>
                <w:sz w:val="20"/>
                <w:szCs w:val="20"/>
              </w:rPr>
            </w:pPr>
            <w:r w:rsidRPr="00D8672E">
              <w:rPr>
                <w:rFonts w:ascii="Arial" w:hAnsi="Arial" w:cs="Arial"/>
                <w:color w:val="010000"/>
                <w:sz w:val="20"/>
              </w:rPr>
              <w:t>Subsidiaries of Major shareholder</w:t>
            </w:r>
          </w:p>
        </w:tc>
        <w:tc>
          <w:tcPr>
            <w:tcW w:w="2194" w:type="pct"/>
            <w:shd w:val="clear" w:color="auto" w:fill="auto"/>
            <w:tcMar>
              <w:top w:w="0" w:type="dxa"/>
              <w:bottom w:w="0" w:type="dxa"/>
            </w:tcMar>
            <w:vAlign w:val="center"/>
          </w:tcPr>
          <w:p w14:paraId="4415E89E" w14:textId="77777777" w:rsidR="00D8672E" w:rsidRPr="00D8672E" w:rsidRDefault="00D8672E" w:rsidP="000A6FF3">
            <w:pPr>
              <w:pBdr>
                <w:top w:val="nil"/>
                <w:left w:val="nil"/>
                <w:bottom w:val="nil"/>
                <w:right w:val="nil"/>
                <w:between w:val="nil"/>
              </w:pBdr>
              <w:spacing w:after="120" w:line="360" w:lineRule="auto"/>
              <w:jc w:val="center"/>
              <w:rPr>
                <w:rFonts w:ascii="Arial" w:eastAsia="Arial" w:hAnsi="Arial" w:cs="Arial"/>
                <w:color w:val="010000"/>
                <w:sz w:val="20"/>
                <w:szCs w:val="20"/>
              </w:rPr>
            </w:pPr>
            <w:r w:rsidRPr="00D8672E">
              <w:rPr>
                <w:rFonts w:ascii="Arial" w:hAnsi="Arial" w:cs="Arial"/>
                <w:color w:val="010000"/>
                <w:sz w:val="20"/>
              </w:rPr>
              <w:t>The company sells products to Nichirei Foods U.S.A., Inc.</w:t>
            </w:r>
          </w:p>
        </w:tc>
      </w:tr>
      <w:tr w:rsidR="00D8672E" w:rsidRPr="00D8672E" w14:paraId="642907F5" w14:textId="77777777" w:rsidTr="000A6FF3">
        <w:trPr>
          <w:jc w:val="center"/>
        </w:trPr>
        <w:tc>
          <w:tcPr>
            <w:tcW w:w="425" w:type="pct"/>
            <w:shd w:val="clear" w:color="auto" w:fill="auto"/>
            <w:tcMar>
              <w:top w:w="0" w:type="dxa"/>
              <w:bottom w:w="0" w:type="dxa"/>
            </w:tcMar>
            <w:vAlign w:val="center"/>
          </w:tcPr>
          <w:p w14:paraId="1D89C134" w14:textId="77777777" w:rsidR="00D8672E" w:rsidRPr="00D8672E" w:rsidRDefault="00D8672E" w:rsidP="000A6FF3">
            <w:pPr>
              <w:pBdr>
                <w:top w:val="nil"/>
                <w:left w:val="nil"/>
                <w:bottom w:val="nil"/>
                <w:right w:val="nil"/>
                <w:between w:val="nil"/>
              </w:pBdr>
              <w:spacing w:after="120" w:line="360" w:lineRule="auto"/>
              <w:jc w:val="center"/>
              <w:rPr>
                <w:rFonts w:ascii="Arial" w:eastAsia="Arial" w:hAnsi="Arial" w:cs="Arial"/>
                <w:color w:val="010000"/>
                <w:sz w:val="20"/>
                <w:szCs w:val="20"/>
              </w:rPr>
            </w:pPr>
            <w:r w:rsidRPr="00D8672E">
              <w:rPr>
                <w:rFonts w:ascii="Arial" w:hAnsi="Arial" w:cs="Arial"/>
                <w:color w:val="010000"/>
                <w:sz w:val="20"/>
              </w:rPr>
              <w:t>4</w:t>
            </w:r>
          </w:p>
        </w:tc>
        <w:tc>
          <w:tcPr>
            <w:tcW w:w="1330" w:type="pct"/>
            <w:shd w:val="clear" w:color="auto" w:fill="auto"/>
            <w:tcMar>
              <w:top w:w="0" w:type="dxa"/>
              <w:bottom w:w="0" w:type="dxa"/>
            </w:tcMar>
            <w:vAlign w:val="center"/>
          </w:tcPr>
          <w:p w14:paraId="48C5B451" w14:textId="77777777" w:rsidR="00D8672E" w:rsidRPr="00D8672E" w:rsidRDefault="00D8672E" w:rsidP="000A6FF3">
            <w:pPr>
              <w:pBdr>
                <w:top w:val="nil"/>
                <w:left w:val="nil"/>
                <w:bottom w:val="nil"/>
                <w:right w:val="nil"/>
                <w:between w:val="nil"/>
              </w:pBdr>
              <w:spacing w:after="120" w:line="360" w:lineRule="auto"/>
              <w:jc w:val="center"/>
              <w:rPr>
                <w:rFonts w:ascii="Arial" w:eastAsia="Arial" w:hAnsi="Arial" w:cs="Arial"/>
                <w:color w:val="010000"/>
                <w:sz w:val="20"/>
                <w:szCs w:val="20"/>
              </w:rPr>
            </w:pPr>
            <w:r w:rsidRPr="00D8672E">
              <w:rPr>
                <w:rFonts w:ascii="Arial" w:hAnsi="Arial" w:cs="Arial"/>
                <w:color w:val="010000"/>
                <w:sz w:val="20"/>
              </w:rPr>
              <w:t>Special Aquatic Products Joint Stock Company (“</w:t>
            </w:r>
            <w:proofErr w:type="spellStart"/>
            <w:r w:rsidRPr="00D8672E">
              <w:rPr>
                <w:rFonts w:ascii="Arial" w:hAnsi="Arial" w:cs="Arial"/>
                <w:color w:val="010000"/>
                <w:sz w:val="20"/>
              </w:rPr>
              <w:t>Seaspimex</w:t>
            </w:r>
            <w:proofErr w:type="spellEnd"/>
            <w:r w:rsidRPr="00D8672E">
              <w:rPr>
                <w:rFonts w:ascii="Arial" w:hAnsi="Arial" w:cs="Arial"/>
                <w:color w:val="010000"/>
                <w:sz w:val="20"/>
              </w:rPr>
              <w:t>”)</w:t>
            </w:r>
          </w:p>
        </w:tc>
        <w:tc>
          <w:tcPr>
            <w:tcW w:w="1051" w:type="pct"/>
            <w:shd w:val="clear" w:color="auto" w:fill="auto"/>
            <w:tcMar>
              <w:top w:w="0" w:type="dxa"/>
              <w:bottom w:w="0" w:type="dxa"/>
            </w:tcMar>
            <w:vAlign w:val="center"/>
          </w:tcPr>
          <w:p w14:paraId="63A36BC1" w14:textId="4F0D2548" w:rsidR="00D8672E" w:rsidRPr="00D8672E" w:rsidRDefault="00D8672E" w:rsidP="000A6FF3">
            <w:pPr>
              <w:pBdr>
                <w:top w:val="nil"/>
                <w:left w:val="nil"/>
                <w:bottom w:val="nil"/>
                <w:right w:val="nil"/>
                <w:between w:val="nil"/>
              </w:pBdr>
              <w:spacing w:after="120" w:line="360" w:lineRule="auto"/>
              <w:jc w:val="center"/>
              <w:rPr>
                <w:rFonts w:ascii="Arial" w:eastAsia="Arial" w:hAnsi="Arial" w:cs="Arial"/>
                <w:color w:val="010000"/>
                <w:sz w:val="20"/>
                <w:szCs w:val="20"/>
              </w:rPr>
            </w:pPr>
            <w:r w:rsidRPr="00D8672E">
              <w:rPr>
                <w:rFonts w:ascii="Arial" w:hAnsi="Arial" w:cs="Arial"/>
                <w:color w:val="010000"/>
                <w:sz w:val="20"/>
              </w:rPr>
              <w:t>Company managed by a Member of the Board of Directors</w:t>
            </w:r>
          </w:p>
        </w:tc>
        <w:tc>
          <w:tcPr>
            <w:tcW w:w="2194" w:type="pct"/>
            <w:shd w:val="clear" w:color="auto" w:fill="auto"/>
            <w:tcMar>
              <w:top w:w="0" w:type="dxa"/>
              <w:bottom w:w="0" w:type="dxa"/>
            </w:tcMar>
            <w:vAlign w:val="center"/>
          </w:tcPr>
          <w:p w14:paraId="0F69AD46" w14:textId="77777777" w:rsidR="00D8672E" w:rsidRPr="00D8672E" w:rsidRDefault="00D8672E" w:rsidP="000A6FF3">
            <w:pPr>
              <w:pBdr>
                <w:top w:val="nil"/>
                <w:left w:val="nil"/>
                <w:bottom w:val="nil"/>
                <w:right w:val="nil"/>
                <w:between w:val="nil"/>
              </w:pBdr>
              <w:spacing w:after="120" w:line="360" w:lineRule="auto"/>
              <w:jc w:val="center"/>
              <w:rPr>
                <w:rFonts w:ascii="Arial" w:eastAsia="Arial" w:hAnsi="Arial" w:cs="Arial"/>
                <w:color w:val="010000"/>
                <w:sz w:val="20"/>
                <w:szCs w:val="20"/>
              </w:rPr>
            </w:pPr>
            <w:r w:rsidRPr="00D8672E">
              <w:rPr>
                <w:rFonts w:ascii="Arial" w:hAnsi="Arial" w:cs="Arial"/>
                <w:color w:val="010000"/>
                <w:sz w:val="20"/>
              </w:rPr>
              <w:t xml:space="preserve">The company purchases goods and services from </w:t>
            </w:r>
            <w:proofErr w:type="spellStart"/>
            <w:r w:rsidRPr="00D8672E">
              <w:rPr>
                <w:rFonts w:ascii="Arial" w:hAnsi="Arial" w:cs="Arial"/>
                <w:color w:val="010000"/>
                <w:sz w:val="20"/>
              </w:rPr>
              <w:t>Seaspimex</w:t>
            </w:r>
            <w:proofErr w:type="spellEnd"/>
            <w:r w:rsidRPr="00D8672E">
              <w:rPr>
                <w:rFonts w:ascii="Arial" w:hAnsi="Arial" w:cs="Arial"/>
                <w:color w:val="010000"/>
                <w:sz w:val="20"/>
              </w:rPr>
              <w:t>.</w:t>
            </w:r>
          </w:p>
        </w:tc>
      </w:tr>
      <w:tr w:rsidR="00D8672E" w:rsidRPr="00D8672E" w14:paraId="03F374F7" w14:textId="77777777" w:rsidTr="000A6FF3">
        <w:trPr>
          <w:jc w:val="center"/>
        </w:trPr>
        <w:tc>
          <w:tcPr>
            <w:tcW w:w="425" w:type="pct"/>
            <w:shd w:val="clear" w:color="auto" w:fill="auto"/>
            <w:tcMar>
              <w:top w:w="0" w:type="dxa"/>
              <w:bottom w:w="0" w:type="dxa"/>
            </w:tcMar>
            <w:vAlign w:val="center"/>
          </w:tcPr>
          <w:p w14:paraId="15231E52" w14:textId="77777777" w:rsidR="00D8672E" w:rsidRPr="00D8672E" w:rsidRDefault="00D8672E" w:rsidP="000A6FF3">
            <w:pPr>
              <w:pBdr>
                <w:top w:val="nil"/>
                <w:left w:val="nil"/>
                <w:bottom w:val="nil"/>
                <w:right w:val="nil"/>
                <w:between w:val="nil"/>
              </w:pBdr>
              <w:spacing w:after="120" w:line="360" w:lineRule="auto"/>
              <w:jc w:val="center"/>
              <w:rPr>
                <w:rFonts w:ascii="Arial" w:eastAsia="Arial" w:hAnsi="Arial" w:cs="Arial"/>
                <w:color w:val="010000"/>
                <w:sz w:val="20"/>
                <w:szCs w:val="20"/>
              </w:rPr>
            </w:pPr>
            <w:r w:rsidRPr="00D8672E">
              <w:rPr>
                <w:rFonts w:ascii="Arial" w:hAnsi="Arial" w:cs="Arial"/>
                <w:color w:val="010000"/>
                <w:sz w:val="20"/>
              </w:rPr>
              <w:t>5</w:t>
            </w:r>
          </w:p>
        </w:tc>
        <w:tc>
          <w:tcPr>
            <w:tcW w:w="1330" w:type="pct"/>
            <w:shd w:val="clear" w:color="auto" w:fill="auto"/>
            <w:tcMar>
              <w:top w:w="0" w:type="dxa"/>
              <w:bottom w:w="0" w:type="dxa"/>
            </w:tcMar>
            <w:vAlign w:val="center"/>
          </w:tcPr>
          <w:p w14:paraId="7F4EDADF" w14:textId="77777777" w:rsidR="00D8672E" w:rsidRPr="00D8672E" w:rsidRDefault="00D8672E" w:rsidP="000A6FF3">
            <w:pPr>
              <w:pBdr>
                <w:top w:val="nil"/>
                <w:left w:val="nil"/>
                <w:bottom w:val="nil"/>
                <w:right w:val="nil"/>
                <w:between w:val="nil"/>
              </w:pBdr>
              <w:spacing w:after="120" w:line="360" w:lineRule="auto"/>
              <w:jc w:val="center"/>
              <w:rPr>
                <w:rFonts w:ascii="Arial" w:eastAsia="Arial" w:hAnsi="Arial" w:cs="Arial"/>
                <w:color w:val="010000"/>
                <w:sz w:val="20"/>
                <w:szCs w:val="20"/>
              </w:rPr>
            </w:pPr>
            <w:proofErr w:type="spellStart"/>
            <w:r w:rsidRPr="00D8672E">
              <w:rPr>
                <w:rFonts w:ascii="Arial" w:hAnsi="Arial" w:cs="Arial"/>
                <w:color w:val="010000"/>
                <w:sz w:val="20"/>
              </w:rPr>
              <w:t>Transimex</w:t>
            </w:r>
            <w:proofErr w:type="spellEnd"/>
            <w:r w:rsidRPr="00D8672E">
              <w:rPr>
                <w:rFonts w:ascii="Arial" w:hAnsi="Arial" w:cs="Arial"/>
                <w:color w:val="010000"/>
                <w:sz w:val="20"/>
              </w:rPr>
              <w:t xml:space="preserve"> Joint Stock Company ("</w:t>
            </w:r>
            <w:proofErr w:type="spellStart"/>
            <w:r w:rsidRPr="00D8672E">
              <w:rPr>
                <w:rFonts w:ascii="Arial" w:hAnsi="Arial" w:cs="Arial"/>
                <w:color w:val="010000"/>
                <w:sz w:val="20"/>
              </w:rPr>
              <w:t>Transimex</w:t>
            </w:r>
            <w:proofErr w:type="spellEnd"/>
            <w:r w:rsidRPr="00D8672E">
              <w:rPr>
                <w:rFonts w:ascii="Arial" w:hAnsi="Arial" w:cs="Arial"/>
                <w:color w:val="010000"/>
                <w:sz w:val="20"/>
              </w:rPr>
              <w:t>")</w:t>
            </w:r>
          </w:p>
        </w:tc>
        <w:tc>
          <w:tcPr>
            <w:tcW w:w="1051" w:type="pct"/>
            <w:shd w:val="clear" w:color="auto" w:fill="auto"/>
            <w:tcMar>
              <w:top w:w="0" w:type="dxa"/>
              <w:bottom w:w="0" w:type="dxa"/>
            </w:tcMar>
            <w:vAlign w:val="center"/>
          </w:tcPr>
          <w:p w14:paraId="0F2F87DD" w14:textId="55732E3F" w:rsidR="00D8672E" w:rsidRPr="00D8672E" w:rsidRDefault="00D8672E" w:rsidP="000A6FF3">
            <w:pPr>
              <w:pBdr>
                <w:top w:val="nil"/>
                <w:left w:val="nil"/>
                <w:bottom w:val="nil"/>
                <w:right w:val="nil"/>
                <w:between w:val="nil"/>
              </w:pBdr>
              <w:spacing w:after="120" w:line="360" w:lineRule="auto"/>
              <w:jc w:val="center"/>
              <w:rPr>
                <w:rFonts w:ascii="Arial" w:eastAsia="Arial" w:hAnsi="Arial" w:cs="Arial"/>
                <w:color w:val="010000"/>
                <w:sz w:val="20"/>
                <w:szCs w:val="20"/>
              </w:rPr>
            </w:pPr>
            <w:r w:rsidRPr="00D8672E">
              <w:rPr>
                <w:rFonts w:ascii="Arial" w:hAnsi="Arial" w:cs="Arial"/>
                <w:color w:val="010000"/>
                <w:sz w:val="20"/>
              </w:rPr>
              <w:t>Company managed by a Member of the Board of Directors</w:t>
            </w:r>
          </w:p>
        </w:tc>
        <w:tc>
          <w:tcPr>
            <w:tcW w:w="2194" w:type="pct"/>
            <w:shd w:val="clear" w:color="auto" w:fill="auto"/>
            <w:tcMar>
              <w:top w:w="0" w:type="dxa"/>
              <w:bottom w:w="0" w:type="dxa"/>
            </w:tcMar>
            <w:vAlign w:val="center"/>
          </w:tcPr>
          <w:p w14:paraId="2D7BDDA9" w14:textId="77777777" w:rsidR="00D8672E" w:rsidRPr="00D8672E" w:rsidRDefault="00D8672E" w:rsidP="000A6FF3">
            <w:pPr>
              <w:pBdr>
                <w:top w:val="nil"/>
                <w:left w:val="nil"/>
                <w:bottom w:val="nil"/>
                <w:right w:val="nil"/>
                <w:between w:val="nil"/>
              </w:pBdr>
              <w:spacing w:after="120" w:line="360" w:lineRule="auto"/>
              <w:jc w:val="center"/>
              <w:rPr>
                <w:rFonts w:ascii="Arial" w:eastAsia="Arial" w:hAnsi="Arial" w:cs="Arial"/>
                <w:color w:val="010000"/>
                <w:sz w:val="20"/>
                <w:szCs w:val="20"/>
              </w:rPr>
            </w:pPr>
            <w:r w:rsidRPr="00D8672E">
              <w:rPr>
                <w:rFonts w:ascii="Arial" w:hAnsi="Arial" w:cs="Arial"/>
                <w:color w:val="010000"/>
                <w:sz w:val="20"/>
              </w:rPr>
              <w:t xml:space="preserve">The company purchases goods and services from </w:t>
            </w:r>
            <w:proofErr w:type="spellStart"/>
            <w:r w:rsidRPr="00D8672E">
              <w:rPr>
                <w:rFonts w:ascii="Arial" w:hAnsi="Arial" w:cs="Arial"/>
                <w:color w:val="010000"/>
                <w:sz w:val="20"/>
              </w:rPr>
              <w:t>Transimex</w:t>
            </w:r>
            <w:proofErr w:type="spellEnd"/>
            <w:r w:rsidRPr="00D8672E">
              <w:rPr>
                <w:rFonts w:ascii="Arial" w:hAnsi="Arial" w:cs="Arial"/>
                <w:color w:val="010000"/>
                <w:sz w:val="20"/>
              </w:rPr>
              <w:t>.</w:t>
            </w:r>
          </w:p>
        </w:tc>
      </w:tr>
      <w:tr w:rsidR="00D8672E" w:rsidRPr="00D8672E" w14:paraId="1A920925" w14:textId="77777777" w:rsidTr="000A6FF3">
        <w:trPr>
          <w:jc w:val="center"/>
        </w:trPr>
        <w:tc>
          <w:tcPr>
            <w:tcW w:w="425" w:type="pct"/>
            <w:shd w:val="clear" w:color="auto" w:fill="auto"/>
            <w:tcMar>
              <w:top w:w="0" w:type="dxa"/>
              <w:bottom w:w="0" w:type="dxa"/>
            </w:tcMar>
            <w:vAlign w:val="center"/>
          </w:tcPr>
          <w:p w14:paraId="2DDACFAB" w14:textId="77777777" w:rsidR="00D8672E" w:rsidRPr="00D8672E" w:rsidRDefault="00D8672E" w:rsidP="000A6FF3">
            <w:pPr>
              <w:pBdr>
                <w:top w:val="nil"/>
                <w:left w:val="nil"/>
                <w:bottom w:val="nil"/>
                <w:right w:val="nil"/>
                <w:between w:val="nil"/>
              </w:pBdr>
              <w:spacing w:after="120" w:line="360" w:lineRule="auto"/>
              <w:jc w:val="center"/>
              <w:rPr>
                <w:rFonts w:ascii="Arial" w:eastAsia="Arial" w:hAnsi="Arial" w:cs="Arial"/>
                <w:color w:val="010000"/>
                <w:sz w:val="20"/>
                <w:szCs w:val="20"/>
              </w:rPr>
            </w:pPr>
            <w:r w:rsidRPr="00D8672E">
              <w:rPr>
                <w:rFonts w:ascii="Arial" w:hAnsi="Arial" w:cs="Arial"/>
                <w:color w:val="010000"/>
                <w:sz w:val="20"/>
              </w:rPr>
              <w:t>6</w:t>
            </w:r>
          </w:p>
        </w:tc>
        <w:tc>
          <w:tcPr>
            <w:tcW w:w="1330" w:type="pct"/>
            <w:shd w:val="clear" w:color="auto" w:fill="auto"/>
            <w:tcMar>
              <w:top w:w="0" w:type="dxa"/>
              <w:bottom w:w="0" w:type="dxa"/>
            </w:tcMar>
            <w:vAlign w:val="center"/>
          </w:tcPr>
          <w:p w14:paraId="3E5DA5D8" w14:textId="77777777" w:rsidR="00D8672E" w:rsidRPr="00D8672E" w:rsidRDefault="00D8672E" w:rsidP="000A6FF3">
            <w:pPr>
              <w:pBdr>
                <w:top w:val="nil"/>
                <w:left w:val="nil"/>
                <w:bottom w:val="nil"/>
                <w:right w:val="nil"/>
                <w:between w:val="nil"/>
              </w:pBdr>
              <w:tabs>
                <w:tab w:val="left" w:pos="1702"/>
              </w:tabs>
              <w:spacing w:after="120" w:line="360" w:lineRule="auto"/>
              <w:jc w:val="center"/>
              <w:rPr>
                <w:rFonts w:ascii="Arial" w:eastAsia="Arial" w:hAnsi="Arial" w:cs="Arial"/>
                <w:color w:val="010000"/>
                <w:sz w:val="20"/>
                <w:szCs w:val="20"/>
              </w:rPr>
            </w:pPr>
            <w:proofErr w:type="spellStart"/>
            <w:r w:rsidRPr="00D8672E">
              <w:rPr>
                <w:rFonts w:ascii="Arial" w:hAnsi="Arial" w:cs="Arial"/>
                <w:color w:val="010000"/>
                <w:sz w:val="20"/>
              </w:rPr>
              <w:t>Wincommerce</w:t>
            </w:r>
            <w:proofErr w:type="spellEnd"/>
            <w:r w:rsidRPr="00D8672E">
              <w:rPr>
                <w:rFonts w:ascii="Arial" w:hAnsi="Arial" w:cs="Arial"/>
                <w:color w:val="010000"/>
                <w:sz w:val="20"/>
              </w:rPr>
              <w:t xml:space="preserve"> General Commercial Services Joint Stock Company (“</w:t>
            </w:r>
            <w:proofErr w:type="spellStart"/>
            <w:r w:rsidRPr="00D8672E">
              <w:rPr>
                <w:rFonts w:ascii="Arial" w:hAnsi="Arial" w:cs="Arial"/>
                <w:color w:val="010000"/>
                <w:sz w:val="20"/>
              </w:rPr>
              <w:t>Wincommerce</w:t>
            </w:r>
            <w:proofErr w:type="spellEnd"/>
            <w:r w:rsidRPr="00D8672E">
              <w:rPr>
                <w:rFonts w:ascii="Arial" w:hAnsi="Arial" w:cs="Arial"/>
                <w:color w:val="010000"/>
                <w:sz w:val="20"/>
              </w:rPr>
              <w:t>”)</w:t>
            </w:r>
          </w:p>
        </w:tc>
        <w:tc>
          <w:tcPr>
            <w:tcW w:w="1051" w:type="pct"/>
            <w:shd w:val="clear" w:color="auto" w:fill="auto"/>
            <w:tcMar>
              <w:top w:w="0" w:type="dxa"/>
              <w:bottom w:w="0" w:type="dxa"/>
            </w:tcMar>
            <w:vAlign w:val="center"/>
          </w:tcPr>
          <w:p w14:paraId="29B01754" w14:textId="0823290D" w:rsidR="00D8672E" w:rsidRPr="00D8672E" w:rsidRDefault="00D8672E" w:rsidP="000A6FF3">
            <w:pPr>
              <w:pBdr>
                <w:top w:val="nil"/>
                <w:left w:val="nil"/>
                <w:bottom w:val="nil"/>
                <w:right w:val="nil"/>
                <w:between w:val="nil"/>
              </w:pBdr>
              <w:spacing w:after="120" w:line="360" w:lineRule="auto"/>
              <w:jc w:val="center"/>
              <w:rPr>
                <w:rFonts w:ascii="Arial" w:eastAsia="Arial" w:hAnsi="Arial" w:cs="Arial"/>
                <w:color w:val="010000"/>
                <w:sz w:val="20"/>
                <w:szCs w:val="20"/>
              </w:rPr>
            </w:pPr>
            <w:r w:rsidRPr="00D8672E">
              <w:rPr>
                <w:rFonts w:ascii="Arial" w:hAnsi="Arial" w:cs="Arial"/>
                <w:color w:val="010000"/>
                <w:sz w:val="20"/>
              </w:rPr>
              <w:t>Company managed by a Member of the Board of Directors</w:t>
            </w:r>
          </w:p>
        </w:tc>
        <w:tc>
          <w:tcPr>
            <w:tcW w:w="2194" w:type="pct"/>
            <w:shd w:val="clear" w:color="auto" w:fill="auto"/>
            <w:tcMar>
              <w:top w:w="0" w:type="dxa"/>
              <w:bottom w:w="0" w:type="dxa"/>
            </w:tcMar>
            <w:vAlign w:val="center"/>
          </w:tcPr>
          <w:p w14:paraId="637BAC68" w14:textId="77777777" w:rsidR="00D8672E" w:rsidRPr="00D8672E" w:rsidRDefault="00D8672E" w:rsidP="000A6FF3">
            <w:pPr>
              <w:pBdr>
                <w:top w:val="nil"/>
                <w:left w:val="nil"/>
                <w:bottom w:val="nil"/>
                <w:right w:val="nil"/>
                <w:between w:val="nil"/>
              </w:pBdr>
              <w:spacing w:after="120" w:line="360" w:lineRule="auto"/>
              <w:jc w:val="center"/>
              <w:rPr>
                <w:rFonts w:ascii="Arial" w:eastAsia="Arial" w:hAnsi="Arial" w:cs="Arial"/>
                <w:color w:val="010000"/>
                <w:sz w:val="20"/>
                <w:szCs w:val="20"/>
              </w:rPr>
            </w:pPr>
            <w:r w:rsidRPr="00D8672E">
              <w:rPr>
                <w:rFonts w:ascii="Arial" w:hAnsi="Arial" w:cs="Arial"/>
                <w:color w:val="010000"/>
                <w:sz w:val="20"/>
              </w:rPr>
              <w:t xml:space="preserve">The company sells products to </w:t>
            </w:r>
            <w:proofErr w:type="spellStart"/>
            <w:r w:rsidRPr="00D8672E">
              <w:rPr>
                <w:rFonts w:ascii="Arial" w:hAnsi="Arial" w:cs="Arial"/>
                <w:color w:val="010000"/>
                <w:sz w:val="20"/>
              </w:rPr>
              <w:t>Wincommerce</w:t>
            </w:r>
            <w:proofErr w:type="spellEnd"/>
            <w:r w:rsidRPr="00D8672E">
              <w:rPr>
                <w:rFonts w:ascii="Arial" w:hAnsi="Arial" w:cs="Arial"/>
                <w:color w:val="010000"/>
                <w:sz w:val="20"/>
              </w:rPr>
              <w:t>.</w:t>
            </w:r>
          </w:p>
        </w:tc>
      </w:tr>
    </w:tbl>
    <w:p w14:paraId="6F75917A" w14:textId="403C682F" w:rsidR="00706A5E" w:rsidRPr="00D8672E" w:rsidRDefault="00E16A19" w:rsidP="000A6FF3">
      <w:pPr>
        <w:pBdr>
          <w:top w:val="nil"/>
          <w:left w:val="nil"/>
          <w:bottom w:val="nil"/>
          <w:right w:val="nil"/>
          <w:between w:val="nil"/>
        </w:pBdr>
        <w:spacing w:after="120" w:line="360" w:lineRule="auto"/>
        <w:jc w:val="both"/>
        <w:rPr>
          <w:rFonts w:ascii="Arial" w:eastAsia="Arial" w:hAnsi="Arial" w:cs="Arial"/>
          <w:color w:val="010000"/>
          <w:sz w:val="20"/>
          <w:szCs w:val="20"/>
        </w:rPr>
      </w:pPr>
      <w:r w:rsidRPr="00D8672E">
        <w:rPr>
          <w:rFonts w:ascii="Arial" w:hAnsi="Arial" w:cs="Arial"/>
          <w:color w:val="010000"/>
          <w:sz w:val="20"/>
        </w:rPr>
        <w:t xml:space="preserve">Article 2: Authorize the General </w:t>
      </w:r>
      <w:r w:rsidR="00D8672E" w:rsidRPr="00D8672E">
        <w:rPr>
          <w:rFonts w:ascii="Arial" w:hAnsi="Arial" w:cs="Arial"/>
          <w:color w:val="010000"/>
          <w:sz w:val="20"/>
        </w:rPr>
        <w:t xml:space="preserve">Manager </w:t>
      </w:r>
      <w:r w:rsidRPr="00D8672E">
        <w:rPr>
          <w:rFonts w:ascii="Arial" w:hAnsi="Arial" w:cs="Arial"/>
          <w:color w:val="010000"/>
          <w:sz w:val="20"/>
        </w:rPr>
        <w:t>of the Company:</w:t>
      </w:r>
    </w:p>
    <w:p w14:paraId="0C5AE8A3" w14:textId="77777777" w:rsidR="00706A5E" w:rsidRPr="00D8672E" w:rsidRDefault="00E16A19" w:rsidP="000A6FF3">
      <w:pPr>
        <w:numPr>
          <w:ilvl w:val="0"/>
          <w:numId w:val="3"/>
        </w:num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D8672E">
        <w:rPr>
          <w:rFonts w:ascii="Arial" w:hAnsi="Arial" w:cs="Arial"/>
          <w:color w:val="010000"/>
          <w:sz w:val="20"/>
        </w:rPr>
        <w:t>Decide on the specific terms and conditions of the related transactions and contracts, agreements and documents related to related transactions, including agreements of adjusting, supplementing, terminating, or replacing the related transactions (if any);</w:t>
      </w:r>
    </w:p>
    <w:p w14:paraId="169B7DAC" w14:textId="77777777" w:rsidR="00706A5E" w:rsidRPr="00D8672E" w:rsidRDefault="00E16A19" w:rsidP="000A6FF3">
      <w:pPr>
        <w:numPr>
          <w:ilvl w:val="0"/>
          <w:numId w:val="3"/>
        </w:num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D8672E">
        <w:rPr>
          <w:rFonts w:ascii="Arial" w:hAnsi="Arial" w:cs="Arial"/>
          <w:color w:val="010000"/>
          <w:sz w:val="20"/>
        </w:rPr>
        <w:t>Sign and implement related transactions and contracts, agreements and documents, including agreements of adjusting, supplementing, terminating, or replacing the related transactions (if any);</w:t>
      </w:r>
    </w:p>
    <w:p w14:paraId="6630FBC2" w14:textId="77777777" w:rsidR="00706A5E" w:rsidRPr="00D8672E" w:rsidRDefault="00E16A19" w:rsidP="000A6F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D8672E">
        <w:rPr>
          <w:rFonts w:ascii="Arial" w:hAnsi="Arial" w:cs="Arial"/>
          <w:color w:val="010000"/>
          <w:sz w:val="20"/>
        </w:rPr>
        <w:t>Article 3: This Resolution takes effect from the date of</w:t>
      </w:r>
      <w:bookmarkStart w:id="0" w:name="_GoBack"/>
      <w:bookmarkEnd w:id="0"/>
      <w:r w:rsidRPr="00D8672E">
        <w:rPr>
          <w:rFonts w:ascii="Arial" w:hAnsi="Arial" w:cs="Arial"/>
          <w:color w:val="010000"/>
          <w:sz w:val="20"/>
        </w:rPr>
        <w:t xml:space="preserve"> its signing. </w:t>
      </w:r>
      <w:proofErr w:type="gramStart"/>
      <w:r w:rsidRPr="00D8672E">
        <w:rPr>
          <w:rFonts w:ascii="Arial" w:hAnsi="Arial" w:cs="Arial"/>
          <w:color w:val="010000"/>
          <w:sz w:val="20"/>
        </w:rPr>
        <w:t>the</w:t>
      </w:r>
      <w:proofErr w:type="gramEnd"/>
      <w:r w:rsidRPr="00D8672E">
        <w:rPr>
          <w:rFonts w:ascii="Arial" w:hAnsi="Arial" w:cs="Arial"/>
          <w:color w:val="010000"/>
          <w:sz w:val="20"/>
        </w:rPr>
        <w:t xml:space="preserve"> Executive Board, related departments and individuals are responsible for implementing this Resolution. </w:t>
      </w:r>
    </w:p>
    <w:sectPr w:rsidR="00706A5E" w:rsidRPr="00D8672E" w:rsidSect="00E16A19">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5070DB"/>
    <w:multiLevelType w:val="multilevel"/>
    <w:tmpl w:val="95DE0FE0"/>
    <w:lvl w:ilvl="0">
      <w:start w:val="1"/>
      <w:numFmt w:val="lowerLetter"/>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53C90D3A"/>
    <w:multiLevelType w:val="multilevel"/>
    <w:tmpl w:val="5D8EAD4C"/>
    <w:lvl w:ilvl="0">
      <w:start w:val="1"/>
      <w:numFmt w:val="bullet"/>
      <w:lvlText w:val="-"/>
      <w:lvlJc w:val="left"/>
      <w:pPr>
        <w:ind w:left="0" w:firstLine="0"/>
      </w:pPr>
      <w:rPr>
        <w:rFonts w:ascii="Arial" w:eastAsia="Arial" w:hAnsi="Arial" w:cs="Arial"/>
        <w:b w:val="0"/>
        <w:i w:val="0"/>
        <w:smallCaps w:val="0"/>
        <w:strike w:val="0"/>
        <w:color w:val="18181A"/>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660F1D66"/>
    <w:multiLevelType w:val="multilevel"/>
    <w:tmpl w:val="05BEC96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A5E"/>
    <w:rsid w:val="000A6FF3"/>
    <w:rsid w:val="00706A5E"/>
    <w:rsid w:val="00D8672E"/>
    <w:rsid w:val="00E16A19"/>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5B47D4"/>
  <w15:docId w15:val="{277C1D63-5EDE-4F1F-9F98-0726588FB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color w:val="18181A"/>
      <w:sz w:val="26"/>
      <w:szCs w:val="26"/>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sz w:val="20"/>
      <w:szCs w:val="20"/>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color w:val="18181A"/>
      <w:sz w:val="40"/>
      <w:szCs w:val="40"/>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color w:val="18181A"/>
      <w:sz w:val="28"/>
      <w:szCs w:val="28"/>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color w:val="18181A"/>
      <w:sz w:val="26"/>
      <w:szCs w:val="26"/>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color w:val="18181A"/>
      <w:sz w:val="20"/>
      <w:szCs w:val="20"/>
      <w:u w:val="none"/>
      <w:shd w:val="clear" w:color="auto" w:fill="auto"/>
    </w:rPr>
  </w:style>
  <w:style w:type="paragraph" w:customStyle="1" w:styleId="Vnbnnidung0">
    <w:name w:val="Văn bản nội dung"/>
    <w:basedOn w:val="Normal"/>
    <w:link w:val="Vnbnnidung"/>
    <w:pPr>
      <w:spacing w:line="262" w:lineRule="auto"/>
    </w:pPr>
    <w:rPr>
      <w:rFonts w:ascii="Times New Roman" w:eastAsia="Times New Roman" w:hAnsi="Times New Roman" w:cs="Times New Roman"/>
      <w:color w:val="18181A"/>
      <w:sz w:val="26"/>
      <w:szCs w:val="26"/>
    </w:rPr>
  </w:style>
  <w:style w:type="paragraph" w:customStyle="1" w:styleId="Vnbnnidung30">
    <w:name w:val="Văn bản nội dung (3)"/>
    <w:basedOn w:val="Normal"/>
    <w:link w:val="Vnbnnidung3"/>
    <w:rPr>
      <w:rFonts w:ascii="Arial" w:eastAsia="Arial" w:hAnsi="Arial" w:cs="Arial"/>
      <w:sz w:val="20"/>
      <w:szCs w:val="20"/>
    </w:rPr>
  </w:style>
  <w:style w:type="paragraph" w:customStyle="1" w:styleId="Tiu10">
    <w:name w:val="Tiêu đề #1"/>
    <w:basedOn w:val="Normal"/>
    <w:link w:val="Tiu1"/>
    <w:pPr>
      <w:jc w:val="center"/>
      <w:outlineLvl w:val="0"/>
    </w:pPr>
    <w:rPr>
      <w:rFonts w:ascii="Times New Roman" w:eastAsia="Times New Roman" w:hAnsi="Times New Roman" w:cs="Times New Roman"/>
      <w:b/>
      <w:bCs/>
      <w:color w:val="18181A"/>
      <w:sz w:val="40"/>
      <w:szCs w:val="40"/>
    </w:rPr>
  </w:style>
  <w:style w:type="paragraph" w:customStyle="1" w:styleId="Tiu20">
    <w:name w:val="Tiêu đề #2"/>
    <w:basedOn w:val="Normal"/>
    <w:link w:val="Tiu2"/>
    <w:pPr>
      <w:spacing w:line="247" w:lineRule="auto"/>
      <w:jc w:val="center"/>
      <w:outlineLvl w:val="1"/>
    </w:pPr>
    <w:rPr>
      <w:rFonts w:ascii="Times New Roman" w:eastAsia="Times New Roman" w:hAnsi="Times New Roman" w:cs="Times New Roman"/>
      <w:b/>
      <w:bCs/>
      <w:color w:val="18181A"/>
      <w:sz w:val="28"/>
      <w:szCs w:val="28"/>
    </w:rPr>
  </w:style>
  <w:style w:type="paragraph" w:customStyle="1" w:styleId="Khc0">
    <w:name w:val="Khác"/>
    <w:basedOn w:val="Normal"/>
    <w:link w:val="Khc"/>
    <w:pPr>
      <w:spacing w:line="262" w:lineRule="auto"/>
    </w:pPr>
    <w:rPr>
      <w:rFonts w:ascii="Times New Roman" w:eastAsia="Times New Roman" w:hAnsi="Times New Roman" w:cs="Times New Roman"/>
      <w:color w:val="18181A"/>
      <w:sz w:val="26"/>
      <w:szCs w:val="26"/>
    </w:rPr>
  </w:style>
  <w:style w:type="paragraph" w:customStyle="1" w:styleId="Vnbnnidung20">
    <w:name w:val="Văn bản nội dung (2)"/>
    <w:basedOn w:val="Normal"/>
    <w:link w:val="Vnbnnidung2"/>
    <w:pPr>
      <w:ind w:firstLine="300"/>
    </w:pPr>
    <w:rPr>
      <w:rFonts w:ascii="Times New Roman" w:eastAsia="Times New Roman" w:hAnsi="Times New Roman" w:cs="Times New Roman"/>
      <w:color w:val="18181A"/>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FkSqSbmoN0KVpPuWCRHHSESoytQ==">CgMxLjA4AHIhMXo3bU9QNVBWQ1VjS05VR1dqNGRYT1FBbTFEajcxTEgy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292</Words>
  <Characters>1747</Characters>
  <Application>Microsoft Office Word</Application>
  <DocSecurity>0</DocSecurity>
  <Lines>72</Lines>
  <Paragraphs>42</Paragraphs>
  <ScaleCrop>false</ScaleCrop>
  <Company/>
  <LinksUpToDate>false</LinksUpToDate>
  <CharactersWithSpaces>1997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4</cp:revision>
  <dcterms:created xsi:type="dcterms:W3CDTF">2024-04-01T03:44:00Z</dcterms:created>
  <dcterms:modified xsi:type="dcterms:W3CDTF">2024-04-02T08:27:00Z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804a0c22216940d9dbee9de05646d476c22eb3f506884d8f7b98b379830ac2fe</vt:lpwstr>
  </property>
</Properties>
</file>