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4C897"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bookmarkStart w:id="0" w:name="_heading=h.gjdgxs"/>
      <w:bookmarkEnd w:id="0"/>
      <w:r w:rsidRPr="00243EAB">
        <w:rPr>
          <w:rFonts w:ascii="Arial" w:hAnsi="Arial" w:cs="Arial"/>
          <w:b/>
          <w:color w:val="010000"/>
          <w:sz w:val="20"/>
        </w:rPr>
        <w:t>DXP: Board Resolution</w:t>
      </w:r>
    </w:p>
    <w:p w14:paraId="32D02F35" w14:textId="77777777" w:rsidR="003511B9" w:rsidRPr="00243EAB" w:rsidRDefault="00550243" w:rsidP="00565F6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3EAB">
        <w:rPr>
          <w:rFonts w:ascii="Arial" w:hAnsi="Arial" w:cs="Arial"/>
          <w:color w:val="010000"/>
          <w:sz w:val="20"/>
        </w:rPr>
        <w:t>On March 28, 2024, Doan Xa Port JSC announced Resolution No. 08/2024/DXP/NQ-HDQT as follows:</w:t>
      </w:r>
    </w:p>
    <w:p w14:paraId="77AFE2BC" w14:textId="77777777" w:rsidR="003511B9" w:rsidRPr="00243EAB" w:rsidRDefault="00550243" w:rsidP="00565F66">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3EAB">
        <w:rPr>
          <w:rFonts w:ascii="Arial" w:hAnsi="Arial" w:cs="Arial"/>
          <w:color w:val="010000"/>
          <w:sz w:val="20"/>
        </w:rPr>
        <w:t>‎‎Article 1. Approve to change the purpose of using proceeds from the private placement, specifically as follows:</w:t>
      </w:r>
    </w:p>
    <w:p w14:paraId="319A4860" w14:textId="48ADA2CB" w:rsidR="003511B9" w:rsidRPr="00243EAB" w:rsidRDefault="00550243" w:rsidP="00565F66">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43EAB">
        <w:rPr>
          <w:rFonts w:ascii="Arial" w:hAnsi="Arial" w:cs="Arial"/>
          <w:color w:val="010000"/>
          <w:sz w:val="20"/>
        </w:rPr>
        <w:t>Purpose of using proceeds from the private placement according to the General Mandate 2022 No. 01/NQ-DHDCD dated June 24, 2022 and Board Resolution No. 02/2023/DXP/NQ-HDQT dated January 18, 2023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0"/>
        <w:gridCol w:w="4756"/>
        <w:gridCol w:w="1372"/>
        <w:gridCol w:w="2169"/>
      </w:tblGrid>
      <w:tr w:rsidR="003511B9" w:rsidRPr="00243EAB" w14:paraId="11F1C22B" w14:textId="77777777" w:rsidTr="00550243">
        <w:tc>
          <w:tcPr>
            <w:tcW w:w="399" w:type="pct"/>
            <w:shd w:val="clear" w:color="auto" w:fill="auto"/>
            <w:tcMar>
              <w:top w:w="0" w:type="dxa"/>
              <w:bottom w:w="0" w:type="dxa"/>
            </w:tcMar>
            <w:vAlign w:val="center"/>
          </w:tcPr>
          <w:p w14:paraId="06D74AF1"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No.</w:t>
            </w:r>
          </w:p>
        </w:tc>
        <w:tc>
          <w:tcPr>
            <w:tcW w:w="2637" w:type="pct"/>
            <w:shd w:val="clear" w:color="auto" w:fill="auto"/>
            <w:tcMar>
              <w:top w:w="0" w:type="dxa"/>
              <w:bottom w:w="0" w:type="dxa"/>
            </w:tcMar>
            <w:vAlign w:val="center"/>
          </w:tcPr>
          <w:p w14:paraId="0C62BEA5"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Capital demand</w:t>
            </w:r>
          </w:p>
        </w:tc>
        <w:tc>
          <w:tcPr>
            <w:tcW w:w="761" w:type="pct"/>
            <w:shd w:val="clear" w:color="auto" w:fill="auto"/>
            <w:tcMar>
              <w:top w:w="0" w:type="dxa"/>
              <w:bottom w:w="0" w:type="dxa"/>
            </w:tcMar>
            <w:vAlign w:val="center"/>
          </w:tcPr>
          <w:p w14:paraId="4338712B"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Quantity (Pieces/m2)</w:t>
            </w:r>
          </w:p>
        </w:tc>
        <w:tc>
          <w:tcPr>
            <w:tcW w:w="1203" w:type="pct"/>
            <w:shd w:val="clear" w:color="auto" w:fill="auto"/>
            <w:tcMar>
              <w:top w:w="0" w:type="dxa"/>
              <w:bottom w:w="0" w:type="dxa"/>
            </w:tcMar>
            <w:vAlign w:val="center"/>
          </w:tcPr>
          <w:p w14:paraId="675A656C"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Expected disbursement amount (VND)</w:t>
            </w:r>
          </w:p>
        </w:tc>
      </w:tr>
      <w:tr w:rsidR="003511B9" w:rsidRPr="00243EAB" w14:paraId="594BDEC9" w14:textId="77777777" w:rsidTr="00550243">
        <w:tc>
          <w:tcPr>
            <w:tcW w:w="399" w:type="pct"/>
            <w:shd w:val="clear" w:color="auto" w:fill="auto"/>
            <w:tcMar>
              <w:top w:w="0" w:type="dxa"/>
              <w:bottom w:w="0" w:type="dxa"/>
            </w:tcMar>
            <w:vAlign w:val="center"/>
          </w:tcPr>
          <w:p w14:paraId="02B2AE9C"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w:t>
            </w:r>
          </w:p>
        </w:tc>
        <w:tc>
          <w:tcPr>
            <w:tcW w:w="2637" w:type="pct"/>
            <w:shd w:val="clear" w:color="auto" w:fill="auto"/>
            <w:tcMar>
              <w:top w:w="0" w:type="dxa"/>
              <w:bottom w:w="0" w:type="dxa"/>
            </w:tcMar>
            <w:vAlign w:val="center"/>
          </w:tcPr>
          <w:p w14:paraId="1BE158FC"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Invest in fixed assets to serve production and business activities</w:t>
            </w:r>
          </w:p>
        </w:tc>
        <w:tc>
          <w:tcPr>
            <w:tcW w:w="761" w:type="pct"/>
            <w:shd w:val="clear" w:color="auto" w:fill="auto"/>
            <w:tcMar>
              <w:top w:w="0" w:type="dxa"/>
              <w:bottom w:w="0" w:type="dxa"/>
            </w:tcMar>
            <w:vAlign w:val="center"/>
          </w:tcPr>
          <w:p w14:paraId="2F1F8BE0"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03" w:type="pct"/>
            <w:shd w:val="clear" w:color="auto" w:fill="auto"/>
            <w:tcMar>
              <w:top w:w="0" w:type="dxa"/>
              <w:bottom w:w="0" w:type="dxa"/>
            </w:tcMar>
            <w:vAlign w:val="center"/>
          </w:tcPr>
          <w:p w14:paraId="6845D010"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98,900,000,000</w:t>
            </w:r>
          </w:p>
        </w:tc>
      </w:tr>
      <w:tr w:rsidR="003511B9" w:rsidRPr="00243EAB" w14:paraId="603CA1B6" w14:textId="77777777" w:rsidTr="00550243">
        <w:tc>
          <w:tcPr>
            <w:tcW w:w="399" w:type="pct"/>
            <w:shd w:val="clear" w:color="auto" w:fill="auto"/>
            <w:tcMar>
              <w:top w:w="0" w:type="dxa"/>
              <w:bottom w:w="0" w:type="dxa"/>
            </w:tcMar>
            <w:vAlign w:val="center"/>
          </w:tcPr>
          <w:p w14:paraId="4EAEB137"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1.1</w:t>
            </w:r>
          </w:p>
        </w:tc>
        <w:tc>
          <w:tcPr>
            <w:tcW w:w="2637" w:type="pct"/>
            <w:shd w:val="clear" w:color="auto" w:fill="auto"/>
            <w:tcMar>
              <w:top w:w="0" w:type="dxa"/>
              <w:bottom w:w="0" w:type="dxa"/>
            </w:tcMar>
            <w:vAlign w:val="center"/>
          </w:tcPr>
          <w:p w14:paraId="1ED16FE9"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Buy 80-100 ton wheeled cranes</w:t>
            </w:r>
          </w:p>
        </w:tc>
        <w:tc>
          <w:tcPr>
            <w:tcW w:w="761" w:type="pct"/>
            <w:shd w:val="clear" w:color="auto" w:fill="auto"/>
            <w:tcMar>
              <w:top w:w="0" w:type="dxa"/>
              <w:bottom w:w="0" w:type="dxa"/>
            </w:tcMar>
            <w:vAlign w:val="center"/>
          </w:tcPr>
          <w:p w14:paraId="63BF0AD2"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w:t>
            </w:r>
          </w:p>
        </w:tc>
        <w:tc>
          <w:tcPr>
            <w:tcW w:w="1203" w:type="pct"/>
            <w:shd w:val="clear" w:color="auto" w:fill="auto"/>
            <w:tcMar>
              <w:top w:w="0" w:type="dxa"/>
              <w:bottom w:w="0" w:type="dxa"/>
            </w:tcMar>
            <w:vAlign w:val="center"/>
          </w:tcPr>
          <w:p w14:paraId="330EF793"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40,000,000,000</w:t>
            </w:r>
          </w:p>
        </w:tc>
      </w:tr>
      <w:tr w:rsidR="003511B9" w:rsidRPr="00243EAB" w14:paraId="0D833694" w14:textId="77777777" w:rsidTr="00550243">
        <w:tc>
          <w:tcPr>
            <w:tcW w:w="399" w:type="pct"/>
            <w:shd w:val="clear" w:color="auto" w:fill="auto"/>
            <w:tcMar>
              <w:top w:w="0" w:type="dxa"/>
              <w:bottom w:w="0" w:type="dxa"/>
            </w:tcMar>
            <w:vAlign w:val="center"/>
          </w:tcPr>
          <w:p w14:paraId="11149EC2"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1.2</w:t>
            </w:r>
          </w:p>
        </w:tc>
        <w:tc>
          <w:tcPr>
            <w:tcW w:w="2637" w:type="pct"/>
            <w:shd w:val="clear" w:color="auto" w:fill="auto"/>
            <w:tcMar>
              <w:top w:w="0" w:type="dxa"/>
              <w:bottom w:w="0" w:type="dxa"/>
            </w:tcMar>
            <w:vAlign w:val="center"/>
          </w:tcPr>
          <w:p w14:paraId="5F1B3192"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Buy 20-25 ton forklifts</w:t>
            </w:r>
          </w:p>
        </w:tc>
        <w:tc>
          <w:tcPr>
            <w:tcW w:w="761" w:type="pct"/>
            <w:shd w:val="clear" w:color="auto" w:fill="auto"/>
            <w:tcMar>
              <w:top w:w="0" w:type="dxa"/>
              <w:bottom w:w="0" w:type="dxa"/>
            </w:tcMar>
            <w:vAlign w:val="center"/>
          </w:tcPr>
          <w:p w14:paraId="3149979D"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w:t>
            </w:r>
          </w:p>
        </w:tc>
        <w:tc>
          <w:tcPr>
            <w:tcW w:w="1203" w:type="pct"/>
            <w:shd w:val="clear" w:color="auto" w:fill="auto"/>
            <w:tcMar>
              <w:top w:w="0" w:type="dxa"/>
              <w:bottom w:w="0" w:type="dxa"/>
            </w:tcMar>
            <w:vAlign w:val="center"/>
          </w:tcPr>
          <w:p w14:paraId="6F4A3940"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18,000,000,000</w:t>
            </w:r>
          </w:p>
        </w:tc>
      </w:tr>
      <w:tr w:rsidR="003511B9" w:rsidRPr="00243EAB" w14:paraId="057046DE" w14:textId="77777777" w:rsidTr="00550243">
        <w:tc>
          <w:tcPr>
            <w:tcW w:w="399" w:type="pct"/>
            <w:shd w:val="clear" w:color="auto" w:fill="auto"/>
            <w:tcMar>
              <w:top w:w="0" w:type="dxa"/>
              <w:bottom w:w="0" w:type="dxa"/>
            </w:tcMar>
            <w:vAlign w:val="center"/>
          </w:tcPr>
          <w:p w14:paraId="7DD175A6"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1.3</w:t>
            </w:r>
          </w:p>
        </w:tc>
        <w:tc>
          <w:tcPr>
            <w:tcW w:w="2637" w:type="pct"/>
            <w:shd w:val="clear" w:color="auto" w:fill="auto"/>
            <w:tcMar>
              <w:top w:w="0" w:type="dxa"/>
              <w:bottom w:w="0" w:type="dxa"/>
            </w:tcMar>
            <w:vAlign w:val="center"/>
          </w:tcPr>
          <w:p w14:paraId="679B4FBF"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Buy forklifts of at least 16 tons</w:t>
            </w:r>
          </w:p>
        </w:tc>
        <w:tc>
          <w:tcPr>
            <w:tcW w:w="761" w:type="pct"/>
            <w:shd w:val="clear" w:color="auto" w:fill="auto"/>
            <w:tcMar>
              <w:top w:w="0" w:type="dxa"/>
              <w:bottom w:w="0" w:type="dxa"/>
            </w:tcMar>
            <w:vAlign w:val="center"/>
          </w:tcPr>
          <w:p w14:paraId="4C4F48B3"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w:t>
            </w:r>
          </w:p>
        </w:tc>
        <w:tc>
          <w:tcPr>
            <w:tcW w:w="1203" w:type="pct"/>
            <w:shd w:val="clear" w:color="auto" w:fill="auto"/>
            <w:tcMar>
              <w:top w:w="0" w:type="dxa"/>
              <w:bottom w:w="0" w:type="dxa"/>
            </w:tcMar>
            <w:vAlign w:val="center"/>
          </w:tcPr>
          <w:p w14:paraId="18A4CD9A"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8,000,000,000</w:t>
            </w:r>
          </w:p>
        </w:tc>
      </w:tr>
      <w:tr w:rsidR="003511B9" w:rsidRPr="00243EAB" w14:paraId="5D5962F1" w14:textId="77777777" w:rsidTr="00550243">
        <w:tc>
          <w:tcPr>
            <w:tcW w:w="399" w:type="pct"/>
            <w:shd w:val="clear" w:color="auto" w:fill="auto"/>
            <w:tcMar>
              <w:top w:w="0" w:type="dxa"/>
              <w:bottom w:w="0" w:type="dxa"/>
            </w:tcMar>
            <w:vAlign w:val="center"/>
          </w:tcPr>
          <w:p w14:paraId="3F5B75C9"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1.4</w:t>
            </w:r>
          </w:p>
        </w:tc>
        <w:tc>
          <w:tcPr>
            <w:tcW w:w="2637" w:type="pct"/>
            <w:shd w:val="clear" w:color="auto" w:fill="auto"/>
            <w:tcMar>
              <w:top w:w="0" w:type="dxa"/>
              <w:bottom w:w="0" w:type="dxa"/>
            </w:tcMar>
            <w:vAlign w:val="center"/>
          </w:tcPr>
          <w:p w14:paraId="32C27045" w14:textId="5E5B8408"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Buy 5m3 bucket crane</w:t>
            </w:r>
          </w:p>
        </w:tc>
        <w:tc>
          <w:tcPr>
            <w:tcW w:w="761" w:type="pct"/>
            <w:shd w:val="clear" w:color="auto" w:fill="auto"/>
            <w:tcMar>
              <w:top w:w="0" w:type="dxa"/>
              <w:bottom w:w="0" w:type="dxa"/>
            </w:tcMar>
            <w:vAlign w:val="center"/>
          </w:tcPr>
          <w:p w14:paraId="6859CF25"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4</w:t>
            </w:r>
          </w:p>
        </w:tc>
        <w:tc>
          <w:tcPr>
            <w:tcW w:w="1203" w:type="pct"/>
            <w:shd w:val="clear" w:color="auto" w:fill="auto"/>
            <w:tcMar>
              <w:top w:w="0" w:type="dxa"/>
              <w:bottom w:w="0" w:type="dxa"/>
            </w:tcMar>
            <w:vAlign w:val="center"/>
          </w:tcPr>
          <w:p w14:paraId="586CB49A"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6,000,000,000</w:t>
            </w:r>
          </w:p>
        </w:tc>
      </w:tr>
      <w:tr w:rsidR="003511B9" w:rsidRPr="00243EAB" w14:paraId="443421A9" w14:textId="77777777" w:rsidTr="00550243">
        <w:tc>
          <w:tcPr>
            <w:tcW w:w="399" w:type="pct"/>
            <w:shd w:val="clear" w:color="auto" w:fill="auto"/>
            <w:tcMar>
              <w:top w:w="0" w:type="dxa"/>
              <w:bottom w:w="0" w:type="dxa"/>
            </w:tcMar>
            <w:vAlign w:val="center"/>
          </w:tcPr>
          <w:p w14:paraId="4935A013"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1.5</w:t>
            </w:r>
          </w:p>
        </w:tc>
        <w:tc>
          <w:tcPr>
            <w:tcW w:w="2637" w:type="pct"/>
            <w:shd w:val="clear" w:color="auto" w:fill="auto"/>
            <w:tcMar>
              <w:top w:w="0" w:type="dxa"/>
              <w:bottom w:w="0" w:type="dxa"/>
            </w:tcMar>
            <w:vAlign w:val="center"/>
          </w:tcPr>
          <w:p w14:paraId="294AE1A7"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Buy a specialized 4-axle floor semi-trailer</w:t>
            </w:r>
          </w:p>
        </w:tc>
        <w:tc>
          <w:tcPr>
            <w:tcW w:w="761" w:type="pct"/>
            <w:shd w:val="clear" w:color="auto" w:fill="auto"/>
            <w:tcMar>
              <w:top w:w="0" w:type="dxa"/>
              <w:bottom w:w="0" w:type="dxa"/>
            </w:tcMar>
            <w:vAlign w:val="center"/>
          </w:tcPr>
          <w:p w14:paraId="38BF9AF6"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w:t>
            </w:r>
          </w:p>
        </w:tc>
        <w:tc>
          <w:tcPr>
            <w:tcW w:w="1203" w:type="pct"/>
            <w:shd w:val="clear" w:color="auto" w:fill="auto"/>
            <w:tcMar>
              <w:top w:w="0" w:type="dxa"/>
              <w:bottom w:w="0" w:type="dxa"/>
            </w:tcMar>
            <w:vAlign w:val="center"/>
          </w:tcPr>
          <w:p w14:paraId="29A89A4C"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2,200,000,000</w:t>
            </w:r>
          </w:p>
        </w:tc>
      </w:tr>
      <w:tr w:rsidR="003511B9" w:rsidRPr="00243EAB" w14:paraId="3E2E3FAF" w14:textId="77777777" w:rsidTr="00550243">
        <w:tc>
          <w:tcPr>
            <w:tcW w:w="399" w:type="pct"/>
            <w:shd w:val="clear" w:color="auto" w:fill="auto"/>
            <w:tcMar>
              <w:top w:w="0" w:type="dxa"/>
              <w:bottom w:w="0" w:type="dxa"/>
            </w:tcMar>
            <w:vAlign w:val="center"/>
          </w:tcPr>
          <w:p w14:paraId="1EFC383F"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1.6</w:t>
            </w:r>
          </w:p>
        </w:tc>
        <w:tc>
          <w:tcPr>
            <w:tcW w:w="2637" w:type="pct"/>
            <w:shd w:val="clear" w:color="auto" w:fill="auto"/>
            <w:tcMar>
              <w:top w:w="0" w:type="dxa"/>
              <w:bottom w:w="0" w:type="dxa"/>
            </w:tcMar>
            <w:vAlign w:val="center"/>
          </w:tcPr>
          <w:p w14:paraId="4D069949"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Upgrade the storage yard</w:t>
            </w:r>
          </w:p>
        </w:tc>
        <w:tc>
          <w:tcPr>
            <w:tcW w:w="761" w:type="pct"/>
            <w:shd w:val="clear" w:color="auto" w:fill="auto"/>
            <w:tcMar>
              <w:top w:w="0" w:type="dxa"/>
              <w:bottom w:w="0" w:type="dxa"/>
            </w:tcMar>
            <w:vAlign w:val="center"/>
          </w:tcPr>
          <w:p w14:paraId="11335B8A"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65,000</w:t>
            </w:r>
          </w:p>
        </w:tc>
        <w:tc>
          <w:tcPr>
            <w:tcW w:w="1203" w:type="pct"/>
            <w:shd w:val="clear" w:color="auto" w:fill="auto"/>
            <w:tcMar>
              <w:top w:w="0" w:type="dxa"/>
              <w:bottom w:w="0" w:type="dxa"/>
            </w:tcMar>
            <w:vAlign w:val="center"/>
          </w:tcPr>
          <w:p w14:paraId="7A4B84B0"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24,700,000,000</w:t>
            </w:r>
          </w:p>
        </w:tc>
      </w:tr>
      <w:tr w:rsidR="003511B9" w:rsidRPr="00243EAB" w14:paraId="20B69F9D" w14:textId="77777777" w:rsidTr="00550243">
        <w:tc>
          <w:tcPr>
            <w:tcW w:w="399" w:type="pct"/>
            <w:shd w:val="clear" w:color="auto" w:fill="auto"/>
            <w:tcMar>
              <w:top w:w="0" w:type="dxa"/>
              <w:bottom w:w="0" w:type="dxa"/>
            </w:tcMar>
            <w:vAlign w:val="center"/>
          </w:tcPr>
          <w:p w14:paraId="0F4DFE36"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w:t>
            </w:r>
          </w:p>
        </w:tc>
        <w:tc>
          <w:tcPr>
            <w:tcW w:w="2637" w:type="pct"/>
            <w:shd w:val="clear" w:color="auto" w:fill="auto"/>
            <w:tcMar>
              <w:top w:w="0" w:type="dxa"/>
              <w:bottom w:w="0" w:type="dxa"/>
            </w:tcMar>
            <w:vAlign w:val="center"/>
          </w:tcPr>
          <w:p w14:paraId="3E1E04BB"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Supplement working capital to expand the Company's commercial business activities</w:t>
            </w:r>
          </w:p>
        </w:tc>
        <w:tc>
          <w:tcPr>
            <w:tcW w:w="761" w:type="pct"/>
            <w:shd w:val="clear" w:color="auto" w:fill="auto"/>
            <w:tcMar>
              <w:top w:w="0" w:type="dxa"/>
              <w:bottom w:w="0" w:type="dxa"/>
            </w:tcMar>
            <w:vAlign w:val="center"/>
          </w:tcPr>
          <w:p w14:paraId="20A84CBB"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03" w:type="pct"/>
            <w:shd w:val="clear" w:color="auto" w:fill="auto"/>
            <w:tcMar>
              <w:top w:w="0" w:type="dxa"/>
              <w:bottom w:w="0" w:type="dxa"/>
            </w:tcMar>
            <w:vAlign w:val="center"/>
          </w:tcPr>
          <w:p w14:paraId="739470C1"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151,100,000,000</w:t>
            </w:r>
          </w:p>
        </w:tc>
      </w:tr>
      <w:tr w:rsidR="003511B9" w:rsidRPr="00243EAB" w14:paraId="09788DA3" w14:textId="77777777" w:rsidTr="00550243">
        <w:tc>
          <w:tcPr>
            <w:tcW w:w="399" w:type="pct"/>
            <w:shd w:val="clear" w:color="auto" w:fill="auto"/>
            <w:tcMar>
              <w:top w:w="0" w:type="dxa"/>
              <w:bottom w:w="0" w:type="dxa"/>
            </w:tcMar>
            <w:vAlign w:val="center"/>
          </w:tcPr>
          <w:p w14:paraId="19161B7C"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2.1</w:t>
            </w:r>
          </w:p>
        </w:tc>
        <w:tc>
          <w:tcPr>
            <w:tcW w:w="2637" w:type="pct"/>
            <w:shd w:val="clear" w:color="auto" w:fill="auto"/>
            <w:tcMar>
              <w:top w:w="0" w:type="dxa"/>
              <w:bottom w:w="0" w:type="dxa"/>
            </w:tcMar>
            <w:vAlign w:val="center"/>
          </w:tcPr>
          <w:p w14:paraId="00292889"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Trade asphalt (payment to buy asphalt from foreign partners to distribute to domestic partners)</w:t>
            </w:r>
          </w:p>
        </w:tc>
        <w:tc>
          <w:tcPr>
            <w:tcW w:w="761" w:type="pct"/>
            <w:shd w:val="clear" w:color="auto" w:fill="auto"/>
            <w:tcMar>
              <w:top w:w="0" w:type="dxa"/>
              <w:bottom w:w="0" w:type="dxa"/>
            </w:tcMar>
            <w:vAlign w:val="center"/>
          </w:tcPr>
          <w:p w14:paraId="4604C3FF"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03" w:type="pct"/>
            <w:shd w:val="clear" w:color="auto" w:fill="auto"/>
            <w:tcMar>
              <w:top w:w="0" w:type="dxa"/>
              <w:bottom w:w="0" w:type="dxa"/>
            </w:tcMar>
            <w:vAlign w:val="center"/>
          </w:tcPr>
          <w:p w14:paraId="3FDFD844"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151,100,000,000</w:t>
            </w:r>
          </w:p>
        </w:tc>
      </w:tr>
      <w:tr w:rsidR="003511B9" w:rsidRPr="00243EAB" w14:paraId="70A9FBBB" w14:textId="77777777" w:rsidTr="00550243">
        <w:tc>
          <w:tcPr>
            <w:tcW w:w="399" w:type="pct"/>
            <w:shd w:val="clear" w:color="auto" w:fill="auto"/>
            <w:tcMar>
              <w:top w:w="0" w:type="dxa"/>
              <w:bottom w:w="0" w:type="dxa"/>
            </w:tcMar>
            <w:vAlign w:val="center"/>
          </w:tcPr>
          <w:p w14:paraId="70DE4D06"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2637" w:type="pct"/>
            <w:shd w:val="clear" w:color="auto" w:fill="auto"/>
            <w:tcMar>
              <w:top w:w="0" w:type="dxa"/>
              <w:bottom w:w="0" w:type="dxa"/>
            </w:tcMar>
            <w:vAlign w:val="center"/>
          </w:tcPr>
          <w:p w14:paraId="1B3DE2D5"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Total</w:t>
            </w:r>
          </w:p>
        </w:tc>
        <w:tc>
          <w:tcPr>
            <w:tcW w:w="761" w:type="pct"/>
            <w:shd w:val="clear" w:color="auto" w:fill="auto"/>
            <w:tcMar>
              <w:top w:w="0" w:type="dxa"/>
              <w:bottom w:w="0" w:type="dxa"/>
            </w:tcMar>
            <w:vAlign w:val="center"/>
          </w:tcPr>
          <w:p w14:paraId="3033BE67"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03" w:type="pct"/>
            <w:shd w:val="clear" w:color="auto" w:fill="auto"/>
            <w:tcMar>
              <w:top w:w="0" w:type="dxa"/>
              <w:bottom w:w="0" w:type="dxa"/>
            </w:tcMar>
            <w:vAlign w:val="center"/>
          </w:tcPr>
          <w:p w14:paraId="4C1C31A9"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250,000,000,000</w:t>
            </w:r>
          </w:p>
        </w:tc>
      </w:tr>
    </w:tbl>
    <w:p w14:paraId="442B1EE2" w14:textId="77777777" w:rsidR="003511B9" w:rsidRPr="00243EAB" w:rsidRDefault="00550243" w:rsidP="00550243">
      <w:pPr>
        <w:numPr>
          <w:ilvl w:val="0"/>
          <w:numId w:val="1"/>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243EAB">
        <w:rPr>
          <w:rFonts w:ascii="Arial" w:hAnsi="Arial" w:cs="Arial"/>
          <w:color w:val="010000"/>
          <w:sz w:val="20"/>
        </w:rPr>
        <w:t>Plan for changes: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7"/>
        <w:gridCol w:w="4745"/>
        <w:gridCol w:w="1383"/>
        <w:gridCol w:w="2182"/>
      </w:tblGrid>
      <w:tr w:rsidR="003511B9" w:rsidRPr="00243EAB" w14:paraId="43C9E9EF" w14:textId="77777777" w:rsidTr="00550243">
        <w:tc>
          <w:tcPr>
            <w:tcW w:w="392" w:type="pct"/>
            <w:shd w:val="clear" w:color="auto" w:fill="auto"/>
            <w:tcMar>
              <w:top w:w="0" w:type="dxa"/>
              <w:bottom w:w="0" w:type="dxa"/>
            </w:tcMar>
            <w:vAlign w:val="center"/>
          </w:tcPr>
          <w:p w14:paraId="454C97F2"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No.</w:t>
            </w:r>
          </w:p>
        </w:tc>
        <w:tc>
          <w:tcPr>
            <w:tcW w:w="2631" w:type="pct"/>
            <w:shd w:val="clear" w:color="auto" w:fill="auto"/>
            <w:tcMar>
              <w:top w:w="0" w:type="dxa"/>
              <w:bottom w:w="0" w:type="dxa"/>
            </w:tcMar>
            <w:vAlign w:val="center"/>
          </w:tcPr>
          <w:p w14:paraId="266E0292"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Capital demand</w:t>
            </w:r>
          </w:p>
        </w:tc>
        <w:tc>
          <w:tcPr>
            <w:tcW w:w="767" w:type="pct"/>
            <w:shd w:val="clear" w:color="auto" w:fill="auto"/>
            <w:tcMar>
              <w:top w:w="0" w:type="dxa"/>
              <w:bottom w:w="0" w:type="dxa"/>
            </w:tcMar>
            <w:vAlign w:val="center"/>
          </w:tcPr>
          <w:p w14:paraId="656564D7"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Quantity (Pieces/m2)</w:t>
            </w:r>
          </w:p>
        </w:tc>
        <w:tc>
          <w:tcPr>
            <w:tcW w:w="1210" w:type="pct"/>
            <w:shd w:val="clear" w:color="auto" w:fill="auto"/>
            <w:tcMar>
              <w:top w:w="0" w:type="dxa"/>
              <w:bottom w:w="0" w:type="dxa"/>
            </w:tcMar>
            <w:vAlign w:val="center"/>
          </w:tcPr>
          <w:p w14:paraId="7DDA8915"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Expected disbursement amount (VND)</w:t>
            </w:r>
          </w:p>
        </w:tc>
      </w:tr>
      <w:tr w:rsidR="003511B9" w:rsidRPr="00243EAB" w14:paraId="3B5A7CB0" w14:textId="77777777" w:rsidTr="00550243">
        <w:tc>
          <w:tcPr>
            <w:tcW w:w="392" w:type="pct"/>
            <w:shd w:val="clear" w:color="auto" w:fill="auto"/>
            <w:tcMar>
              <w:top w:w="0" w:type="dxa"/>
              <w:bottom w:w="0" w:type="dxa"/>
            </w:tcMar>
            <w:vAlign w:val="center"/>
          </w:tcPr>
          <w:p w14:paraId="342040AE"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w:t>
            </w:r>
          </w:p>
        </w:tc>
        <w:tc>
          <w:tcPr>
            <w:tcW w:w="2631" w:type="pct"/>
            <w:shd w:val="clear" w:color="auto" w:fill="auto"/>
            <w:tcMar>
              <w:top w:w="0" w:type="dxa"/>
              <w:bottom w:w="0" w:type="dxa"/>
            </w:tcMar>
            <w:vAlign w:val="center"/>
          </w:tcPr>
          <w:p w14:paraId="545E184B"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Invest in fixed assets to serve production and business activities</w:t>
            </w:r>
          </w:p>
        </w:tc>
        <w:tc>
          <w:tcPr>
            <w:tcW w:w="767" w:type="pct"/>
            <w:shd w:val="clear" w:color="auto" w:fill="auto"/>
            <w:tcMar>
              <w:top w:w="0" w:type="dxa"/>
              <w:bottom w:w="0" w:type="dxa"/>
            </w:tcMar>
            <w:vAlign w:val="center"/>
          </w:tcPr>
          <w:p w14:paraId="38D6E138"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10" w:type="pct"/>
            <w:shd w:val="clear" w:color="auto" w:fill="auto"/>
            <w:tcMar>
              <w:top w:w="0" w:type="dxa"/>
              <w:bottom w:w="0" w:type="dxa"/>
            </w:tcMar>
            <w:vAlign w:val="center"/>
          </w:tcPr>
          <w:p w14:paraId="268AF15E"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16,680,000,000</w:t>
            </w:r>
          </w:p>
        </w:tc>
      </w:tr>
      <w:tr w:rsidR="003511B9" w:rsidRPr="00243EAB" w14:paraId="53486B9A" w14:textId="77777777" w:rsidTr="00550243">
        <w:tc>
          <w:tcPr>
            <w:tcW w:w="392" w:type="pct"/>
            <w:shd w:val="clear" w:color="auto" w:fill="auto"/>
            <w:tcMar>
              <w:top w:w="0" w:type="dxa"/>
              <w:bottom w:w="0" w:type="dxa"/>
            </w:tcMar>
            <w:vAlign w:val="center"/>
          </w:tcPr>
          <w:p w14:paraId="196E481A"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1.1</w:t>
            </w:r>
          </w:p>
        </w:tc>
        <w:tc>
          <w:tcPr>
            <w:tcW w:w="2631" w:type="pct"/>
            <w:shd w:val="clear" w:color="auto" w:fill="auto"/>
            <w:tcMar>
              <w:top w:w="0" w:type="dxa"/>
              <w:bottom w:w="0" w:type="dxa"/>
            </w:tcMar>
            <w:vAlign w:val="center"/>
          </w:tcPr>
          <w:p w14:paraId="36D0D0F5"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Buy 80-110 ton wheeled cranes</w:t>
            </w:r>
          </w:p>
        </w:tc>
        <w:tc>
          <w:tcPr>
            <w:tcW w:w="767" w:type="pct"/>
            <w:shd w:val="clear" w:color="auto" w:fill="auto"/>
            <w:tcMar>
              <w:top w:w="0" w:type="dxa"/>
              <w:bottom w:w="0" w:type="dxa"/>
            </w:tcMar>
            <w:vAlign w:val="center"/>
          </w:tcPr>
          <w:p w14:paraId="03ED13BC"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w:t>
            </w:r>
          </w:p>
        </w:tc>
        <w:tc>
          <w:tcPr>
            <w:tcW w:w="1210" w:type="pct"/>
            <w:shd w:val="clear" w:color="auto" w:fill="auto"/>
            <w:tcMar>
              <w:top w:w="0" w:type="dxa"/>
              <w:bottom w:w="0" w:type="dxa"/>
            </w:tcMar>
            <w:vAlign w:val="center"/>
          </w:tcPr>
          <w:p w14:paraId="391AC6C6"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16,680,000,000</w:t>
            </w:r>
          </w:p>
        </w:tc>
      </w:tr>
      <w:tr w:rsidR="003511B9" w:rsidRPr="00243EAB" w14:paraId="0DD23175" w14:textId="77777777" w:rsidTr="00550243">
        <w:tc>
          <w:tcPr>
            <w:tcW w:w="392" w:type="pct"/>
            <w:shd w:val="clear" w:color="auto" w:fill="auto"/>
            <w:tcMar>
              <w:top w:w="0" w:type="dxa"/>
              <w:bottom w:w="0" w:type="dxa"/>
            </w:tcMar>
            <w:vAlign w:val="center"/>
          </w:tcPr>
          <w:p w14:paraId="1C54CC56"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w:t>
            </w:r>
          </w:p>
        </w:tc>
        <w:tc>
          <w:tcPr>
            <w:tcW w:w="2631" w:type="pct"/>
            <w:shd w:val="clear" w:color="auto" w:fill="auto"/>
            <w:tcMar>
              <w:top w:w="0" w:type="dxa"/>
              <w:bottom w:w="0" w:type="dxa"/>
            </w:tcMar>
            <w:vAlign w:val="center"/>
          </w:tcPr>
          <w:p w14:paraId="7C2FCD77" w14:textId="4D11D604"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Supplement</w:t>
            </w:r>
            <w:r w:rsidR="00243EAB">
              <w:rPr>
                <w:rFonts w:ascii="Arial" w:hAnsi="Arial" w:cs="Arial"/>
                <w:color w:val="010000"/>
                <w:sz w:val="20"/>
              </w:rPr>
              <w:t xml:space="preserve"> to</w:t>
            </w:r>
            <w:r w:rsidRPr="00243EAB">
              <w:rPr>
                <w:rFonts w:ascii="Arial" w:hAnsi="Arial" w:cs="Arial"/>
                <w:color w:val="010000"/>
                <w:sz w:val="20"/>
              </w:rPr>
              <w:t xml:space="preserve"> working capital to expand the Company's commercial business activities</w:t>
            </w:r>
          </w:p>
        </w:tc>
        <w:tc>
          <w:tcPr>
            <w:tcW w:w="767" w:type="pct"/>
            <w:shd w:val="clear" w:color="auto" w:fill="auto"/>
            <w:tcMar>
              <w:top w:w="0" w:type="dxa"/>
              <w:bottom w:w="0" w:type="dxa"/>
            </w:tcMar>
            <w:vAlign w:val="center"/>
          </w:tcPr>
          <w:p w14:paraId="50EA4058"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10" w:type="pct"/>
            <w:shd w:val="clear" w:color="auto" w:fill="auto"/>
            <w:tcMar>
              <w:top w:w="0" w:type="dxa"/>
              <w:bottom w:w="0" w:type="dxa"/>
            </w:tcMar>
            <w:vAlign w:val="center"/>
          </w:tcPr>
          <w:p w14:paraId="45B36262"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233,320,000,000</w:t>
            </w:r>
          </w:p>
        </w:tc>
      </w:tr>
      <w:tr w:rsidR="003511B9" w:rsidRPr="00243EAB" w14:paraId="256EA020" w14:textId="77777777" w:rsidTr="00550243">
        <w:tc>
          <w:tcPr>
            <w:tcW w:w="392" w:type="pct"/>
            <w:shd w:val="clear" w:color="auto" w:fill="auto"/>
            <w:tcMar>
              <w:top w:w="0" w:type="dxa"/>
              <w:bottom w:w="0" w:type="dxa"/>
            </w:tcMar>
            <w:vAlign w:val="center"/>
          </w:tcPr>
          <w:p w14:paraId="53BFFF8A"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2.1</w:t>
            </w:r>
          </w:p>
        </w:tc>
        <w:tc>
          <w:tcPr>
            <w:tcW w:w="2631" w:type="pct"/>
            <w:shd w:val="clear" w:color="auto" w:fill="auto"/>
            <w:tcMar>
              <w:top w:w="0" w:type="dxa"/>
              <w:bottom w:w="0" w:type="dxa"/>
            </w:tcMar>
            <w:vAlign w:val="center"/>
          </w:tcPr>
          <w:p w14:paraId="07BB2727"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Trade asphalt (payment to buy asphalt from foreign partners to distribute to domestic partners)</w:t>
            </w:r>
          </w:p>
        </w:tc>
        <w:tc>
          <w:tcPr>
            <w:tcW w:w="767" w:type="pct"/>
            <w:shd w:val="clear" w:color="auto" w:fill="auto"/>
            <w:tcMar>
              <w:top w:w="0" w:type="dxa"/>
              <w:bottom w:w="0" w:type="dxa"/>
            </w:tcMar>
            <w:vAlign w:val="center"/>
          </w:tcPr>
          <w:p w14:paraId="31D9CABA"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10" w:type="pct"/>
            <w:shd w:val="clear" w:color="auto" w:fill="auto"/>
            <w:tcMar>
              <w:top w:w="0" w:type="dxa"/>
              <w:bottom w:w="0" w:type="dxa"/>
            </w:tcMar>
            <w:vAlign w:val="center"/>
          </w:tcPr>
          <w:p w14:paraId="0B4306F5"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233,320,000,000</w:t>
            </w:r>
          </w:p>
        </w:tc>
      </w:tr>
      <w:tr w:rsidR="003511B9" w:rsidRPr="00243EAB" w14:paraId="7417DB12" w14:textId="77777777" w:rsidTr="00550243">
        <w:tc>
          <w:tcPr>
            <w:tcW w:w="392" w:type="pct"/>
            <w:shd w:val="clear" w:color="auto" w:fill="auto"/>
            <w:tcMar>
              <w:top w:w="0" w:type="dxa"/>
              <w:bottom w:w="0" w:type="dxa"/>
            </w:tcMar>
            <w:vAlign w:val="center"/>
          </w:tcPr>
          <w:p w14:paraId="2001AB2B"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2631" w:type="pct"/>
            <w:shd w:val="clear" w:color="auto" w:fill="auto"/>
            <w:tcMar>
              <w:top w:w="0" w:type="dxa"/>
              <w:bottom w:w="0" w:type="dxa"/>
            </w:tcMar>
            <w:vAlign w:val="center"/>
          </w:tcPr>
          <w:p w14:paraId="7B10454B"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Total</w:t>
            </w:r>
          </w:p>
        </w:tc>
        <w:tc>
          <w:tcPr>
            <w:tcW w:w="767" w:type="pct"/>
            <w:shd w:val="clear" w:color="auto" w:fill="auto"/>
            <w:tcMar>
              <w:top w:w="0" w:type="dxa"/>
              <w:bottom w:w="0" w:type="dxa"/>
            </w:tcMar>
            <w:vAlign w:val="center"/>
          </w:tcPr>
          <w:p w14:paraId="3A3F42AF" w14:textId="77777777" w:rsidR="003511B9" w:rsidRPr="00243EAB" w:rsidRDefault="003511B9" w:rsidP="00550243">
            <w:pPr>
              <w:tabs>
                <w:tab w:val="left" w:pos="432"/>
              </w:tabs>
              <w:spacing w:after="120" w:line="360" w:lineRule="auto"/>
              <w:rPr>
                <w:rFonts w:ascii="Arial" w:eastAsia="Arial" w:hAnsi="Arial" w:cs="Arial"/>
                <w:color w:val="010000"/>
                <w:sz w:val="20"/>
                <w:szCs w:val="20"/>
              </w:rPr>
            </w:pPr>
          </w:p>
        </w:tc>
        <w:tc>
          <w:tcPr>
            <w:tcW w:w="1210" w:type="pct"/>
            <w:shd w:val="clear" w:color="auto" w:fill="auto"/>
            <w:tcMar>
              <w:top w:w="0" w:type="dxa"/>
              <w:bottom w:w="0" w:type="dxa"/>
            </w:tcMar>
            <w:vAlign w:val="center"/>
          </w:tcPr>
          <w:p w14:paraId="27EE17E8" w14:textId="77777777" w:rsidR="003511B9" w:rsidRPr="00243EAB" w:rsidRDefault="00550243" w:rsidP="00550243">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243EAB">
              <w:rPr>
                <w:rFonts w:ascii="Arial" w:hAnsi="Arial" w:cs="Arial"/>
                <w:color w:val="010000"/>
                <w:sz w:val="20"/>
              </w:rPr>
              <w:t>250,000,000,000</w:t>
            </w:r>
          </w:p>
        </w:tc>
      </w:tr>
    </w:tbl>
    <w:p w14:paraId="523C3FCB" w14:textId="77777777" w:rsidR="003511B9" w:rsidRPr="00243EAB" w:rsidRDefault="00550243" w:rsidP="00565F6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3EAB">
        <w:rPr>
          <w:rFonts w:ascii="Arial" w:hAnsi="Arial" w:cs="Arial"/>
          <w:color w:val="010000"/>
          <w:sz w:val="20"/>
        </w:rPr>
        <w:t>‎‎Article 2. Assign and authorize Mr. Le Manh Hoan - General Manager to direct the implementation of related tasks to change the purpose of using proceeds from the Company's private placement according to the provisions of current law and prepare reports at the nearest General Meeting of Shareholders.</w:t>
      </w:r>
    </w:p>
    <w:p w14:paraId="6C682B21" w14:textId="77777777" w:rsidR="003511B9" w:rsidRPr="00243EAB" w:rsidRDefault="00550243" w:rsidP="00565F66">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3EAB">
        <w:rPr>
          <w:rFonts w:ascii="Arial" w:hAnsi="Arial" w:cs="Arial"/>
          <w:color w:val="010000"/>
          <w:sz w:val="20"/>
        </w:rPr>
        <w:t>‎‎Article 3. Terms of enforcement</w:t>
      </w:r>
    </w:p>
    <w:p w14:paraId="734B8FC4" w14:textId="77777777" w:rsidR="003511B9" w:rsidRPr="00243EAB" w:rsidRDefault="00550243" w:rsidP="00565F6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3EAB">
        <w:rPr>
          <w:rFonts w:ascii="Arial" w:hAnsi="Arial" w:cs="Arial"/>
          <w:color w:val="010000"/>
          <w:sz w:val="20"/>
        </w:rPr>
        <w:t>The Board of Directors, the Board of Ma</w:t>
      </w:r>
      <w:bookmarkStart w:id="1" w:name="_GoBack"/>
      <w:bookmarkEnd w:id="1"/>
      <w:r w:rsidRPr="00243EAB">
        <w:rPr>
          <w:rFonts w:ascii="Arial" w:hAnsi="Arial" w:cs="Arial"/>
          <w:color w:val="010000"/>
          <w:sz w:val="20"/>
        </w:rPr>
        <w:t>nagement, the Supervisory Board, and relevant departments and individuals are responsible for implementing this Resolution according to the provisions of current law and the Company’s Charter.</w:t>
      </w:r>
    </w:p>
    <w:p w14:paraId="34D738EE" w14:textId="77777777" w:rsidR="003511B9" w:rsidRPr="00550243" w:rsidRDefault="00550243" w:rsidP="00565F6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43EAB">
        <w:rPr>
          <w:rFonts w:ascii="Arial" w:hAnsi="Arial" w:cs="Arial"/>
          <w:color w:val="010000"/>
          <w:sz w:val="20"/>
        </w:rPr>
        <w:t>This Resolution takes effect from the date of its signing.</w:t>
      </w:r>
    </w:p>
    <w:sectPr w:rsidR="003511B9" w:rsidRPr="00550243" w:rsidSect="00550243">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4C79"/>
    <w:multiLevelType w:val="multilevel"/>
    <w:tmpl w:val="8E06E04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B9"/>
    <w:rsid w:val="00243EAB"/>
    <w:rsid w:val="003511B9"/>
    <w:rsid w:val="00550243"/>
    <w:rsid w:val="00565F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4593"/>
  <w15:docId w15:val="{046F1C92-A722-4BDA-9881-51927352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w w:val="60"/>
      <w:sz w:val="26"/>
      <w:szCs w:val="26"/>
      <w:u w:val="none"/>
      <w:shd w:val="clear" w:color="auto" w:fill="auto"/>
    </w:rPr>
  </w:style>
  <w:style w:type="character" w:customStyle="1" w:styleId="Heading30">
    <w:name w:val="Heading #3_"/>
    <w:basedOn w:val="DefaultParagraphFont"/>
    <w:link w:val="Heading31"/>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line="259" w:lineRule="auto"/>
    </w:pPr>
    <w:rPr>
      <w:rFonts w:ascii="Times New Roman" w:eastAsia="Times New Roman" w:hAnsi="Times New Roman" w:cs="Times New Roman"/>
      <w:sz w:val="20"/>
      <w:szCs w:val="20"/>
    </w:rPr>
  </w:style>
  <w:style w:type="paragraph" w:customStyle="1" w:styleId="Bodytext30">
    <w:name w:val="Body text (3)"/>
    <w:basedOn w:val="Normal"/>
    <w:link w:val="Bodytext3"/>
    <w:pPr>
      <w:ind w:firstLine="400"/>
    </w:pPr>
    <w:rPr>
      <w:rFonts w:ascii="Arial" w:eastAsia="Arial" w:hAnsi="Arial" w:cs="Arial"/>
      <w:sz w:val="18"/>
      <w:szCs w:val="18"/>
    </w:rPr>
  </w:style>
  <w:style w:type="paragraph" w:customStyle="1" w:styleId="Bodytext20">
    <w:name w:val="Body text (2)"/>
    <w:basedOn w:val="Normal"/>
    <w:link w:val="Bodytext2"/>
    <w:pPr>
      <w:spacing w:line="218" w:lineRule="auto"/>
      <w:ind w:firstLine="380"/>
    </w:pPr>
    <w:rPr>
      <w:rFonts w:ascii="Times New Roman" w:eastAsia="Times New Roman" w:hAnsi="Times New Roman" w:cs="Times New Roman"/>
      <w:w w:val="60"/>
      <w:sz w:val="26"/>
      <w:szCs w:val="26"/>
    </w:rPr>
  </w:style>
  <w:style w:type="paragraph" w:customStyle="1" w:styleId="Heading31">
    <w:name w:val="Heading #3"/>
    <w:basedOn w:val="Normal"/>
    <w:link w:val="Heading30"/>
    <w:pPr>
      <w:spacing w:line="276" w:lineRule="auto"/>
      <w:outlineLvl w:val="2"/>
    </w:pPr>
    <w:rPr>
      <w:rFonts w:ascii="Times New Roman" w:eastAsia="Times New Roman" w:hAnsi="Times New Roman" w:cs="Times New Roman"/>
      <w:b/>
      <w:bCs/>
      <w:sz w:val="20"/>
      <w:szCs w:val="20"/>
    </w:rPr>
  </w:style>
  <w:style w:type="paragraph" w:customStyle="1" w:styleId="Heading11">
    <w:name w:val="Heading #1"/>
    <w:basedOn w:val="Normal"/>
    <w:link w:val="Heading10"/>
    <w:pPr>
      <w:spacing w:line="326" w:lineRule="auto"/>
      <w:jc w:val="center"/>
      <w:outlineLvl w:val="0"/>
    </w:pPr>
    <w:rPr>
      <w:rFonts w:ascii="Times New Roman" w:eastAsia="Times New Roman" w:hAnsi="Times New Roman" w:cs="Times New Roman"/>
      <w:b/>
      <w:bCs/>
      <w:sz w:val="26"/>
      <w:szCs w:val="26"/>
    </w:rPr>
  </w:style>
  <w:style w:type="paragraph" w:customStyle="1" w:styleId="Heading21">
    <w:name w:val="Heading #2"/>
    <w:basedOn w:val="Normal"/>
    <w:link w:val="Heading20"/>
    <w:pPr>
      <w:jc w:val="center"/>
      <w:outlineLvl w:val="1"/>
    </w:pPr>
    <w:rPr>
      <w:rFonts w:ascii="Times New Roman" w:eastAsia="Times New Roman" w:hAnsi="Times New Roman" w:cs="Times New Roman"/>
      <w:b/>
      <w:bCs/>
    </w:rPr>
  </w:style>
  <w:style w:type="paragraph" w:customStyle="1" w:styleId="Other0">
    <w:name w:val="Other"/>
    <w:basedOn w:val="Normal"/>
    <w:link w:val="Other"/>
    <w:pPr>
      <w:spacing w:line="259" w:lineRule="auto"/>
    </w:pPr>
    <w:rPr>
      <w:rFonts w:ascii="Times New Roman" w:eastAsia="Times New Roman" w:hAnsi="Times New Roman" w:cs="Times New Roman"/>
      <w:sz w:val="20"/>
      <w:szCs w:val="20"/>
    </w:rPr>
  </w:style>
  <w:style w:type="paragraph" w:customStyle="1" w:styleId="Tablecaption0">
    <w:name w:val="Table caption"/>
    <w:basedOn w:val="Normal"/>
    <w:link w:val="Tablecaption"/>
    <w:pPr>
      <w:jc w:val="center"/>
    </w:pPr>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Z7ZONuXQtdnTa8aVfYDzDY6JeQ==">CgMxLjAyCGguZ2pkZ3hzOAByITE0dEJHREd0N3hOMHhIN2tZM2dEUHhwQVlMZUs0RDhkcw==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2024-04-01T04:34:00Z</dcterms:created>
  <dcterms:modified xsi:type="dcterms:W3CDTF">2024-04-02T03:18:00Z</dcterms:modified>
</cp:coreProperties>
</file>