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6A245E" w14:textId="77777777" w:rsidR="00B8759B" w:rsidRPr="001557C3" w:rsidRDefault="00B8759B" w:rsidP="005966BC">
      <w:pPr>
        <w:pStyle w:val="BodyText"/>
        <w:spacing w:after="120" w:line="360" w:lineRule="auto"/>
        <w:ind w:firstLine="0"/>
        <w:jc w:val="both"/>
        <w:rPr>
          <w:rFonts w:ascii="Arial" w:hAnsi="Arial" w:cs="Arial"/>
          <w:b/>
          <w:color w:val="010000"/>
          <w:sz w:val="20"/>
        </w:rPr>
      </w:pPr>
      <w:r w:rsidRPr="001557C3">
        <w:rPr>
          <w:rFonts w:ascii="Arial" w:hAnsi="Arial" w:cs="Arial"/>
          <w:b/>
          <w:color w:val="010000"/>
          <w:sz w:val="20"/>
        </w:rPr>
        <w:t>HLS: Board Resolution</w:t>
      </w:r>
    </w:p>
    <w:p w14:paraId="6A7DE852" w14:textId="0C5D3867" w:rsidR="00F21170" w:rsidRPr="001557C3" w:rsidRDefault="00B8759B" w:rsidP="005966BC">
      <w:pPr>
        <w:pStyle w:val="BodyText"/>
        <w:spacing w:after="120" w:line="360" w:lineRule="auto"/>
        <w:ind w:firstLine="0"/>
        <w:jc w:val="both"/>
        <w:rPr>
          <w:rFonts w:ascii="Arial" w:hAnsi="Arial" w:cs="Arial"/>
          <w:color w:val="010000"/>
          <w:sz w:val="20"/>
        </w:rPr>
      </w:pPr>
      <w:r w:rsidRPr="001557C3">
        <w:rPr>
          <w:rFonts w:ascii="Arial" w:hAnsi="Arial" w:cs="Arial"/>
          <w:color w:val="010000"/>
          <w:sz w:val="20"/>
        </w:rPr>
        <w:t xml:space="preserve">On March 28, 2024, Hoang Lien Son Technical Ceramics Joint Stock Company announced Resolution No. 21/NQ-HDQT as follows: </w:t>
      </w:r>
    </w:p>
    <w:p w14:paraId="36978863" w14:textId="77777777" w:rsidR="00F21170" w:rsidRPr="001557C3" w:rsidRDefault="00C764B5" w:rsidP="005966BC">
      <w:pPr>
        <w:pStyle w:val="BodyText"/>
        <w:spacing w:after="120" w:line="360" w:lineRule="auto"/>
        <w:ind w:firstLine="0"/>
        <w:jc w:val="both"/>
        <w:rPr>
          <w:rFonts w:ascii="Arial" w:hAnsi="Arial" w:cs="Arial"/>
          <w:color w:val="010000"/>
          <w:sz w:val="20"/>
        </w:rPr>
      </w:pPr>
      <w:r w:rsidRPr="001557C3">
        <w:rPr>
          <w:rFonts w:ascii="Arial" w:hAnsi="Arial" w:cs="Arial"/>
          <w:color w:val="010000"/>
          <w:sz w:val="20"/>
        </w:rPr>
        <w:t>‎‎Article 1. Agree to approve the followings contents:</w:t>
      </w:r>
    </w:p>
    <w:p w14:paraId="6E580359" w14:textId="33E04FBA" w:rsidR="00F21170" w:rsidRPr="001557C3" w:rsidRDefault="00C764B5" w:rsidP="005966BC">
      <w:pPr>
        <w:pStyle w:val="BodyText"/>
        <w:numPr>
          <w:ilvl w:val="0"/>
          <w:numId w:val="1"/>
        </w:numPr>
        <w:tabs>
          <w:tab w:val="left" w:pos="432"/>
          <w:tab w:val="left" w:pos="1135"/>
        </w:tabs>
        <w:spacing w:after="120" w:line="360" w:lineRule="auto"/>
        <w:ind w:firstLine="0"/>
        <w:jc w:val="both"/>
        <w:rPr>
          <w:rFonts w:ascii="Arial" w:hAnsi="Arial" w:cs="Arial"/>
          <w:color w:val="010000"/>
          <w:sz w:val="20"/>
        </w:rPr>
      </w:pPr>
      <w:r w:rsidRPr="001557C3">
        <w:rPr>
          <w:rFonts w:ascii="Arial" w:hAnsi="Arial" w:cs="Arial"/>
          <w:color w:val="010000"/>
          <w:sz w:val="20"/>
        </w:rPr>
        <w:t xml:space="preserve">Annual Report of the Board of Directors and </w:t>
      </w:r>
      <w:r w:rsidR="005966BC">
        <w:rPr>
          <w:rFonts w:ascii="Arial" w:hAnsi="Arial" w:cs="Arial"/>
          <w:color w:val="010000"/>
          <w:sz w:val="20"/>
        </w:rPr>
        <w:t>Executive Board</w:t>
      </w:r>
      <w:r w:rsidRPr="001557C3">
        <w:rPr>
          <w:rFonts w:ascii="Arial" w:hAnsi="Arial" w:cs="Arial"/>
          <w:color w:val="010000"/>
          <w:sz w:val="20"/>
        </w:rPr>
        <w:t xml:space="preserve"> on the operating results in 2023, the production and business plan in 2024;</w:t>
      </w:r>
    </w:p>
    <w:p w14:paraId="41854ED0" w14:textId="07730F05" w:rsidR="00F21170" w:rsidRPr="001557C3" w:rsidRDefault="001557C3" w:rsidP="005966BC">
      <w:pPr>
        <w:pStyle w:val="BodyText"/>
        <w:numPr>
          <w:ilvl w:val="0"/>
          <w:numId w:val="1"/>
        </w:numPr>
        <w:tabs>
          <w:tab w:val="left" w:pos="432"/>
          <w:tab w:val="left" w:pos="1135"/>
        </w:tabs>
        <w:spacing w:after="120" w:line="360" w:lineRule="auto"/>
        <w:ind w:firstLine="0"/>
        <w:jc w:val="both"/>
        <w:rPr>
          <w:rFonts w:ascii="Arial" w:hAnsi="Arial" w:cs="Arial"/>
          <w:color w:val="010000"/>
          <w:sz w:val="20"/>
        </w:rPr>
      </w:pPr>
      <w:r w:rsidRPr="001557C3">
        <w:rPr>
          <w:rFonts w:ascii="Arial" w:hAnsi="Arial" w:cs="Arial"/>
          <w:color w:val="010000"/>
          <w:sz w:val="20"/>
        </w:rPr>
        <w:t>Financial Statements</w:t>
      </w:r>
      <w:r w:rsidR="00C764B5" w:rsidRPr="001557C3">
        <w:rPr>
          <w:rFonts w:ascii="Arial" w:hAnsi="Arial" w:cs="Arial"/>
          <w:color w:val="010000"/>
          <w:sz w:val="20"/>
        </w:rPr>
        <w:t xml:space="preserve"> 2023 audited by International Auditing Company Limited (ICPA);</w:t>
      </w:r>
    </w:p>
    <w:p w14:paraId="322D678B" w14:textId="77777777" w:rsidR="00F21170" w:rsidRPr="001557C3" w:rsidRDefault="00C764B5" w:rsidP="005966BC">
      <w:pPr>
        <w:pStyle w:val="BodyText"/>
        <w:numPr>
          <w:ilvl w:val="0"/>
          <w:numId w:val="1"/>
        </w:numPr>
        <w:tabs>
          <w:tab w:val="left" w:pos="432"/>
          <w:tab w:val="left" w:pos="1135"/>
        </w:tabs>
        <w:spacing w:after="120" w:line="360" w:lineRule="auto"/>
        <w:ind w:firstLine="0"/>
        <w:jc w:val="both"/>
        <w:rPr>
          <w:rFonts w:ascii="Arial" w:hAnsi="Arial" w:cs="Arial"/>
          <w:color w:val="010000"/>
          <w:sz w:val="20"/>
        </w:rPr>
      </w:pPr>
      <w:r w:rsidRPr="001557C3">
        <w:rPr>
          <w:rFonts w:ascii="Arial" w:hAnsi="Arial" w:cs="Arial"/>
          <w:color w:val="010000"/>
          <w:sz w:val="20"/>
        </w:rPr>
        <w:t>Plan on profit distribution, dividends distribution and payment for 2023; Plan on profit distribution in 2024;</w:t>
      </w:r>
    </w:p>
    <w:p w14:paraId="12E9FB24" w14:textId="5FDCC6E1" w:rsidR="00F21170" w:rsidRPr="001557C3" w:rsidRDefault="00C764B5" w:rsidP="005966BC">
      <w:pPr>
        <w:pStyle w:val="BodyText"/>
        <w:numPr>
          <w:ilvl w:val="0"/>
          <w:numId w:val="1"/>
        </w:numPr>
        <w:tabs>
          <w:tab w:val="left" w:pos="432"/>
          <w:tab w:val="left" w:pos="1135"/>
        </w:tabs>
        <w:spacing w:after="120" w:line="360" w:lineRule="auto"/>
        <w:ind w:firstLine="0"/>
        <w:jc w:val="both"/>
        <w:rPr>
          <w:rFonts w:ascii="Arial" w:hAnsi="Arial" w:cs="Arial"/>
          <w:color w:val="010000"/>
          <w:sz w:val="20"/>
        </w:rPr>
      </w:pPr>
      <w:r w:rsidRPr="001557C3">
        <w:rPr>
          <w:rFonts w:ascii="Arial" w:hAnsi="Arial" w:cs="Arial"/>
          <w:color w:val="010000"/>
          <w:sz w:val="20"/>
        </w:rPr>
        <w:t xml:space="preserve">Standards for selecting an independent audit company for the </w:t>
      </w:r>
      <w:r w:rsidR="001557C3" w:rsidRPr="001557C3">
        <w:rPr>
          <w:rFonts w:ascii="Arial" w:hAnsi="Arial" w:cs="Arial"/>
          <w:color w:val="010000"/>
          <w:sz w:val="20"/>
        </w:rPr>
        <w:t>Financial Statements</w:t>
      </w:r>
      <w:r w:rsidRPr="001557C3">
        <w:rPr>
          <w:rFonts w:ascii="Arial" w:hAnsi="Arial" w:cs="Arial"/>
          <w:color w:val="010000"/>
          <w:sz w:val="20"/>
        </w:rPr>
        <w:t xml:space="preserve"> 2024 and authorize the the Supervisory Board to decide and select an audit company for the </w:t>
      </w:r>
      <w:r w:rsidR="001557C3" w:rsidRPr="001557C3">
        <w:rPr>
          <w:rFonts w:ascii="Arial" w:hAnsi="Arial" w:cs="Arial"/>
          <w:color w:val="010000"/>
          <w:sz w:val="20"/>
        </w:rPr>
        <w:t>Financial Statements</w:t>
      </w:r>
      <w:r w:rsidRPr="001557C3">
        <w:rPr>
          <w:rFonts w:ascii="Arial" w:hAnsi="Arial" w:cs="Arial"/>
          <w:color w:val="010000"/>
          <w:sz w:val="20"/>
        </w:rPr>
        <w:t xml:space="preserve"> 2024 to submit to the Annual General Meeting of Shareholders 2024 for approval</w:t>
      </w:r>
    </w:p>
    <w:p w14:paraId="35545E09" w14:textId="77777777" w:rsidR="00F21170" w:rsidRPr="001557C3" w:rsidRDefault="00C764B5" w:rsidP="005966BC">
      <w:pPr>
        <w:pStyle w:val="BodyText"/>
        <w:numPr>
          <w:ilvl w:val="0"/>
          <w:numId w:val="1"/>
        </w:numPr>
        <w:tabs>
          <w:tab w:val="left" w:pos="432"/>
          <w:tab w:val="left" w:pos="1135"/>
        </w:tabs>
        <w:spacing w:after="120" w:line="360" w:lineRule="auto"/>
        <w:ind w:firstLine="0"/>
        <w:jc w:val="both"/>
        <w:rPr>
          <w:rFonts w:ascii="Arial" w:hAnsi="Arial" w:cs="Arial"/>
          <w:color w:val="010000"/>
          <w:sz w:val="20"/>
        </w:rPr>
      </w:pPr>
      <w:r w:rsidRPr="001557C3">
        <w:rPr>
          <w:rFonts w:ascii="Arial" w:hAnsi="Arial" w:cs="Arial"/>
          <w:color w:val="010000"/>
          <w:sz w:val="20"/>
        </w:rPr>
        <w:t>Approve the content, agenda, related documents, etc. and assign tasks to organize the Annual General Meeting of Shareholders 2024. The meeting lasts for half of the day, starting from April 20, 2024 at the Hall of Dai Vuong Event Center - Address: No. 60, Le Loi Street, Dong Tam Ward, Yen Bai City, Yen Bai Province</w:t>
      </w:r>
    </w:p>
    <w:p w14:paraId="635AFF72" w14:textId="77777777" w:rsidR="001557C3" w:rsidRPr="001557C3" w:rsidRDefault="00C764B5" w:rsidP="005966BC">
      <w:pPr>
        <w:pStyle w:val="BodyText"/>
        <w:spacing w:after="120" w:line="360" w:lineRule="auto"/>
        <w:ind w:firstLine="0"/>
        <w:jc w:val="both"/>
        <w:rPr>
          <w:rFonts w:ascii="Arial" w:hAnsi="Arial" w:cs="Arial"/>
          <w:color w:val="010000"/>
          <w:sz w:val="20"/>
        </w:rPr>
      </w:pPr>
      <w:r w:rsidRPr="001557C3">
        <w:rPr>
          <w:rFonts w:ascii="Arial" w:hAnsi="Arial" w:cs="Arial"/>
          <w:color w:val="010000"/>
          <w:sz w:val="20"/>
        </w:rPr>
        <w:t>‎‎Article 2. Implementation and Organization</w:t>
      </w:r>
    </w:p>
    <w:p w14:paraId="00A83D77" w14:textId="482EDCF4" w:rsidR="00F21170" w:rsidRPr="001557C3" w:rsidRDefault="00C764B5" w:rsidP="005966BC">
      <w:pPr>
        <w:pStyle w:val="BodyText"/>
        <w:spacing w:after="120" w:line="360" w:lineRule="auto"/>
        <w:ind w:firstLine="0"/>
        <w:jc w:val="both"/>
        <w:rPr>
          <w:rFonts w:ascii="Arial" w:hAnsi="Arial" w:cs="Arial"/>
          <w:color w:val="010000"/>
          <w:sz w:val="20"/>
        </w:rPr>
      </w:pPr>
      <w:r w:rsidRPr="001557C3">
        <w:rPr>
          <w:rFonts w:ascii="Arial" w:hAnsi="Arial" w:cs="Arial"/>
          <w:color w:val="010000"/>
          <w:sz w:val="20"/>
        </w:rPr>
        <w:t>The Board of Directors assigns the Executive Board of the Company t</w:t>
      </w:r>
      <w:r w:rsidR="005966BC">
        <w:rPr>
          <w:rFonts w:ascii="Arial" w:hAnsi="Arial" w:cs="Arial"/>
          <w:color w:val="010000"/>
          <w:sz w:val="20"/>
        </w:rPr>
        <w:t>o establish a Organizer</w:t>
      </w:r>
      <w:r w:rsidRPr="001557C3">
        <w:rPr>
          <w:rFonts w:ascii="Arial" w:hAnsi="Arial" w:cs="Arial"/>
          <w:color w:val="010000"/>
          <w:sz w:val="20"/>
        </w:rPr>
        <w:t xml:space="preserve"> Committee to cooperate with the Board of Directors to </w:t>
      </w:r>
      <w:r w:rsidR="005966BC">
        <w:rPr>
          <w:rFonts w:ascii="Arial" w:hAnsi="Arial" w:cs="Arial"/>
          <w:color w:val="010000"/>
          <w:sz w:val="20"/>
        </w:rPr>
        <w:t>convene</w:t>
      </w:r>
      <w:r w:rsidRPr="001557C3">
        <w:rPr>
          <w:rFonts w:ascii="Arial" w:hAnsi="Arial" w:cs="Arial"/>
          <w:color w:val="010000"/>
          <w:sz w:val="20"/>
        </w:rPr>
        <w:t xml:space="preserve"> the Annual General Meeting 2024 and implement the contents of this Resolution </w:t>
      </w:r>
      <w:r w:rsidR="005966BC">
        <w:rPr>
          <w:rFonts w:ascii="Arial" w:hAnsi="Arial" w:cs="Arial"/>
          <w:color w:val="010000"/>
          <w:sz w:val="20"/>
        </w:rPr>
        <w:t>under applicable laws.</w:t>
      </w:r>
      <w:bookmarkStart w:id="0" w:name="_GoBack"/>
      <w:bookmarkEnd w:id="0"/>
    </w:p>
    <w:p w14:paraId="514AA890" w14:textId="77777777" w:rsidR="00F21170" w:rsidRPr="001557C3" w:rsidRDefault="00C764B5" w:rsidP="005966BC">
      <w:pPr>
        <w:pStyle w:val="BodyText"/>
        <w:spacing w:after="120" w:line="360" w:lineRule="auto"/>
        <w:ind w:firstLine="0"/>
        <w:jc w:val="both"/>
        <w:rPr>
          <w:rFonts w:ascii="Arial" w:hAnsi="Arial" w:cs="Arial"/>
          <w:color w:val="010000"/>
          <w:sz w:val="20"/>
        </w:rPr>
      </w:pPr>
      <w:r w:rsidRPr="001557C3">
        <w:rPr>
          <w:rFonts w:ascii="Arial" w:hAnsi="Arial" w:cs="Arial"/>
          <w:color w:val="010000"/>
          <w:sz w:val="20"/>
        </w:rPr>
        <w:t>This Board Resolution takes effect from the date of signing.</w:t>
      </w:r>
    </w:p>
    <w:sectPr w:rsidR="00F21170" w:rsidRPr="001557C3" w:rsidSect="001557C3">
      <w:type w:val="continuous"/>
      <w:pgSz w:w="11907" w:h="16839"/>
      <w:pgMar w:top="1440" w:right="1440" w:bottom="1440" w:left="144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984F37" w14:textId="77777777" w:rsidR="00EF6A4B" w:rsidRDefault="00EF6A4B">
      <w:r>
        <w:separator/>
      </w:r>
    </w:p>
  </w:endnote>
  <w:endnote w:type="continuationSeparator" w:id="0">
    <w:p w14:paraId="43476714" w14:textId="77777777" w:rsidR="00EF6A4B" w:rsidRDefault="00EF6A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1357E0" w14:textId="77777777" w:rsidR="00EF6A4B" w:rsidRDefault="00EF6A4B"/>
  </w:footnote>
  <w:footnote w:type="continuationSeparator" w:id="0">
    <w:p w14:paraId="1A3C0BD3" w14:textId="77777777" w:rsidR="00EF6A4B" w:rsidRDefault="00EF6A4B"/>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040AD3"/>
    <w:multiLevelType w:val="multilevel"/>
    <w:tmpl w:val="F76469B0"/>
    <w:lvl w:ilvl="0">
      <w:start w:val="1"/>
      <w:numFmt w:val="decimal"/>
      <w:lvlText w:val="%1)"/>
      <w:lvlJc w:val="left"/>
      <w:rPr>
        <w:rFonts w:ascii="Arial" w:eastAsia="Times New Roman" w:hAnsi="Arial" w:cs="Arial"/>
        <w:b w:val="0"/>
        <w:bCs w:val="0"/>
        <w:i w:val="0"/>
        <w:iCs w:val="0"/>
        <w:smallCaps w:val="0"/>
        <w:strike w:val="0"/>
        <w:color w:val="auto"/>
        <w:spacing w:val="0"/>
        <w:w w:val="100"/>
        <w:position w:val="0"/>
        <w:sz w:val="20"/>
        <w:szCs w:val="26"/>
        <w:u w:val="none"/>
        <w:shd w:val="clear" w:color="auto" w:fill="auto"/>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170"/>
    <w:rsid w:val="001557C3"/>
    <w:rsid w:val="005966BC"/>
    <w:rsid w:val="00AF4442"/>
    <w:rsid w:val="00B8759B"/>
    <w:rsid w:val="00C764B5"/>
    <w:rsid w:val="00EF6A4B"/>
    <w:rsid w:val="00F2117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F2F4A"/>
  <w15:docId w15:val="{B4EFD527-9B50-4A7E-8C8E-F08ADB2FE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vi-VN" w:bidi="vi-VN"/>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color w:val="51606C"/>
      <w:sz w:val="26"/>
      <w:szCs w:val="26"/>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bCs/>
      <w:i w:val="0"/>
      <w:iCs w:val="0"/>
      <w:smallCaps w:val="0"/>
      <w:strike w:val="0"/>
      <w:color w:val="51606C"/>
      <w:sz w:val="28"/>
      <w:szCs w:val="28"/>
      <w:u w:val="none"/>
      <w:shd w:val="clear" w:color="auto" w:fill="auto"/>
    </w:rPr>
  </w:style>
  <w:style w:type="character" w:customStyle="1" w:styleId="Bodytext4">
    <w:name w:val="Body text (4)_"/>
    <w:basedOn w:val="DefaultParagraphFont"/>
    <w:link w:val="Bodytext40"/>
    <w:rPr>
      <w:rFonts w:ascii="Arial" w:eastAsia="Arial" w:hAnsi="Arial" w:cs="Arial"/>
      <w:b w:val="0"/>
      <w:bCs w:val="0"/>
      <w:i w:val="0"/>
      <w:iCs w:val="0"/>
      <w:smallCaps w:val="0"/>
      <w:strike w:val="0"/>
      <w:sz w:val="17"/>
      <w:szCs w:val="17"/>
      <w:u w:val="none"/>
      <w:shd w:val="clear" w:color="auto" w:fill="auto"/>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8"/>
      <w:szCs w:val="8"/>
      <w:u w:val="none"/>
      <w:shd w:val="clear" w:color="auto" w:fill="auto"/>
    </w:rPr>
  </w:style>
  <w:style w:type="character" w:customStyle="1" w:styleId="Bodytext5">
    <w:name w:val="Body text (5)_"/>
    <w:basedOn w:val="DefaultParagraphFont"/>
    <w:link w:val="Bodytext50"/>
    <w:rPr>
      <w:rFonts w:ascii="Times New Roman" w:eastAsia="Times New Roman" w:hAnsi="Times New Roman" w:cs="Times New Roman"/>
      <w:b w:val="0"/>
      <w:bCs w:val="0"/>
      <w:i w:val="0"/>
      <w:iCs w:val="0"/>
      <w:smallCaps w:val="0"/>
      <w:strike w:val="0"/>
      <w:color w:val="51606C"/>
      <w:sz w:val="22"/>
      <w:szCs w:val="22"/>
      <w:u w:val="none"/>
      <w:shd w:val="clear" w:color="auto" w:fill="auto"/>
    </w:rPr>
  </w:style>
  <w:style w:type="paragraph" w:styleId="BodyText">
    <w:name w:val="Body Text"/>
    <w:basedOn w:val="Normal"/>
    <w:link w:val="BodyTextChar"/>
    <w:qFormat/>
    <w:pPr>
      <w:ind w:firstLine="400"/>
    </w:pPr>
    <w:rPr>
      <w:rFonts w:ascii="Times New Roman" w:eastAsia="Times New Roman" w:hAnsi="Times New Roman" w:cs="Times New Roman"/>
      <w:color w:val="51606C"/>
      <w:sz w:val="26"/>
      <w:szCs w:val="26"/>
    </w:rPr>
  </w:style>
  <w:style w:type="paragraph" w:customStyle="1" w:styleId="Bodytext30">
    <w:name w:val="Body text (3)"/>
    <w:basedOn w:val="Normal"/>
    <w:link w:val="Bodytext3"/>
    <w:rPr>
      <w:rFonts w:ascii="Times New Roman" w:eastAsia="Times New Roman" w:hAnsi="Times New Roman" w:cs="Times New Roman"/>
      <w:b/>
      <w:bCs/>
      <w:color w:val="51606C"/>
      <w:sz w:val="28"/>
      <w:szCs w:val="28"/>
    </w:rPr>
  </w:style>
  <w:style w:type="paragraph" w:customStyle="1" w:styleId="Bodytext40">
    <w:name w:val="Body text (4)"/>
    <w:basedOn w:val="Normal"/>
    <w:link w:val="Bodytext4"/>
    <w:pPr>
      <w:jc w:val="center"/>
    </w:pPr>
    <w:rPr>
      <w:rFonts w:ascii="Arial" w:eastAsia="Arial" w:hAnsi="Arial" w:cs="Arial"/>
      <w:sz w:val="17"/>
      <w:szCs w:val="17"/>
    </w:rPr>
  </w:style>
  <w:style w:type="paragraph" w:customStyle="1" w:styleId="Bodytext20">
    <w:name w:val="Body text (2)"/>
    <w:basedOn w:val="Normal"/>
    <w:link w:val="Bodytext2"/>
    <w:pPr>
      <w:spacing w:line="202" w:lineRule="auto"/>
    </w:pPr>
    <w:rPr>
      <w:rFonts w:ascii="Arial" w:eastAsia="Arial" w:hAnsi="Arial" w:cs="Arial"/>
      <w:sz w:val="8"/>
      <w:szCs w:val="8"/>
    </w:rPr>
  </w:style>
  <w:style w:type="paragraph" w:customStyle="1" w:styleId="Bodytext50">
    <w:name w:val="Body text (5)"/>
    <w:basedOn w:val="Normal"/>
    <w:link w:val="Bodytext5"/>
    <w:rPr>
      <w:rFonts w:ascii="Times New Roman" w:eastAsia="Times New Roman" w:hAnsi="Times New Roman" w:cs="Times New Roman"/>
      <w:color w:val="51606C"/>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220</Words>
  <Characters>1260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Duc Quan</dc:creator>
  <cp:lastModifiedBy>Nguyen Duc Quan</cp:lastModifiedBy>
  <cp:revision>2</cp:revision>
  <dcterms:created xsi:type="dcterms:W3CDTF">2024-04-02T04:01:00Z</dcterms:created>
  <dcterms:modified xsi:type="dcterms:W3CDTF">2024-04-02T04:01:00Z</dcterms:modified>
</cp:coreProperties>
</file>