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DAF7" w14:textId="77777777" w:rsidR="00A774EE" w:rsidRPr="005B1BB1" w:rsidRDefault="00770892" w:rsidP="00236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1BB1">
        <w:rPr>
          <w:rFonts w:ascii="Arial" w:hAnsi="Arial" w:cs="Arial"/>
          <w:b/>
          <w:color w:val="010000"/>
          <w:sz w:val="20"/>
        </w:rPr>
        <w:t>LMC: Board Resolution</w:t>
      </w:r>
    </w:p>
    <w:p w14:paraId="5433DAF8" w14:textId="77777777" w:rsidR="00A774EE" w:rsidRPr="005B1BB1" w:rsidRDefault="00770892" w:rsidP="00236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B1">
        <w:rPr>
          <w:rFonts w:ascii="Arial" w:hAnsi="Arial" w:cs="Arial"/>
          <w:color w:val="010000"/>
          <w:sz w:val="20"/>
        </w:rPr>
        <w:t xml:space="preserve">On March 25, 2024, Long Beach LMC Joint Stock Company announced Resolution No. 10-2024/NQ-HDQT on selecting an independent audit company as follows: </w:t>
      </w:r>
    </w:p>
    <w:p w14:paraId="5433DAF9" w14:textId="77777777" w:rsidR="00A774EE" w:rsidRPr="005B1BB1" w:rsidRDefault="00770892" w:rsidP="00236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B1">
        <w:rPr>
          <w:rFonts w:ascii="Arial" w:hAnsi="Arial" w:cs="Arial"/>
          <w:color w:val="010000"/>
          <w:sz w:val="20"/>
        </w:rPr>
        <w:t>‎‎Article 1. Decided to choose Moore AISC Auditing and Informatics Services Company Limited (tax code: 0300513041) as an independent audit unit for auditing the Financial Statements 2023 of the Company.</w:t>
      </w:r>
    </w:p>
    <w:p w14:paraId="5433DAFA" w14:textId="77777777" w:rsidR="00A774EE" w:rsidRPr="005B1BB1" w:rsidRDefault="00770892" w:rsidP="00236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B1">
        <w:rPr>
          <w:rFonts w:ascii="Arial" w:hAnsi="Arial" w:cs="Arial"/>
          <w:color w:val="010000"/>
          <w:sz w:val="20"/>
        </w:rPr>
        <w:t>‎‎Article 2. Terms of enforcement</w:t>
      </w:r>
    </w:p>
    <w:p w14:paraId="5433DAFB" w14:textId="0F390DE2" w:rsidR="00A774EE" w:rsidRPr="005B1BB1" w:rsidRDefault="00770892" w:rsidP="00236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B1">
        <w:rPr>
          <w:rFonts w:ascii="Arial" w:hAnsi="Arial" w:cs="Arial"/>
          <w:color w:val="010000"/>
          <w:sz w:val="20"/>
        </w:rPr>
        <w:t>Members of the Board of Directors,</w:t>
      </w:r>
      <w:r w:rsidR="005B1BB1" w:rsidRPr="005B1BB1">
        <w:rPr>
          <w:rFonts w:ascii="Arial" w:hAnsi="Arial" w:cs="Arial"/>
          <w:color w:val="010000"/>
          <w:sz w:val="20"/>
        </w:rPr>
        <w:t xml:space="preserve"> Supervisory</w:t>
      </w:r>
      <w:r w:rsidR="002361C8">
        <w:rPr>
          <w:rFonts w:ascii="Arial" w:hAnsi="Arial" w:cs="Arial"/>
          <w:color w:val="010000"/>
          <w:sz w:val="20"/>
        </w:rPr>
        <w:t xml:space="preserve"> Board and</w:t>
      </w:r>
      <w:r w:rsidRPr="005B1BB1">
        <w:rPr>
          <w:rFonts w:ascii="Arial" w:hAnsi="Arial" w:cs="Arial"/>
          <w:color w:val="010000"/>
          <w:sz w:val="20"/>
        </w:rPr>
        <w:t xml:space="preserve"> </w:t>
      </w:r>
      <w:r w:rsidR="002361C8">
        <w:rPr>
          <w:rFonts w:ascii="Arial" w:hAnsi="Arial" w:cs="Arial"/>
          <w:color w:val="010000"/>
          <w:sz w:val="20"/>
        </w:rPr>
        <w:t>Executive Board</w:t>
      </w:r>
      <w:r w:rsidRPr="005B1BB1">
        <w:rPr>
          <w:rFonts w:ascii="Arial" w:hAnsi="Arial" w:cs="Arial"/>
          <w:color w:val="010000"/>
          <w:sz w:val="20"/>
        </w:rPr>
        <w:t xml:space="preserve"> and relevant departments are responsible for implementing this </w:t>
      </w:r>
      <w:r w:rsidR="005B1BB1" w:rsidRPr="005B1BB1">
        <w:rPr>
          <w:rFonts w:ascii="Arial" w:hAnsi="Arial" w:cs="Arial"/>
          <w:color w:val="010000"/>
          <w:sz w:val="20"/>
        </w:rPr>
        <w:t xml:space="preserve">Resolution </w:t>
      </w:r>
      <w:r w:rsidRPr="005B1BB1">
        <w:rPr>
          <w:rFonts w:ascii="Arial" w:hAnsi="Arial" w:cs="Arial"/>
          <w:color w:val="010000"/>
          <w:sz w:val="20"/>
        </w:rPr>
        <w:t xml:space="preserve">and organizing implementation according to their functions and activities </w:t>
      </w:r>
      <w:r w:rsidR="002361C8">
        <w:rPr>
          <w:rFonts w:ascii="Arial" w:hAnsi="Arial" w:cs="Arial"/>
          <w:color w:val="010000"/>
          <w:sz w:val="20"/>
        </w:rPr>
        <w:t>under applicable laws and Charter on</w:t>
      </w:r>
      <w:r w:rsidRPr="005B1BB1">
        <w:rPr>
          <w:rFonts w:ascii="Arial" w:hAnsi="Arial" w:cs="Arial"/>
          <w:color w:val="010000"/>
          <w:sz w:val="20"/>
        </w:rPr>
        <w:t xml:space="preserve"> organization and operation</w:t>
      </w:r>
      <w:r w:rsidR="002361C8">
        <w:rPr>
          <w:rFonts w:ascii="Arial" w:hAnsi="Arial" w:cs="Arial"/>
          <w:color w:val="010000"/>
          <w:sz w:val="20"/>
        </w:rPr>
        <w:t>s</w:t>
      </w:r>
      <w:r w:rsidRPr="005B1BB1">
        <w:rPr>
          <w:rFonts w:ascii="Arial" w:hAnsi="Arial" w:cs="Arial"/>
          <w:color w:val="010000"/>
          <w:sz w:val="20"/>
        </w:rPr>
        <w:t xml:space="preserve"> of Long Beach LMC Joint Stock Company.</w:t>
      </w:r>
    </w:p>
    <w:p w14:paraId="5433DAFC" w14:textId="0564D548" w:rsidR="00A774EE" w:rsidRPr="005B1BB1" w:rsidRDefault="00770892" w:rsidP="00236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BB1">
        <w:rPr>
          <w:rFonts w:ascii="Arial" w:hAnsi="Arial" w:cs="Arial"/>
          <w:color w:val="010000"/>
          <w:sz w:val="20"/>
        </w:rPr>
        <w:t xml:space="preserve">This </w:t>
      </w:r>
      <w:r w:rsidR="002361C8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5B1BB1">
        <w:rPr>
          <w:rFonts w:ascii="Arial" w:hAnsi="Arial" w:cs="Arial"/>
          <w:color w:val="010000"/>
          <w:sz w:val="20"/>
        </w:rPr>
        <w:t>Resolution takes effect from the date of signing.</w:t>
      </w:r>
    </w:p>
    <w:sectPr w:rsidR="00A774EE" w:rsidRPr="005B1BB1" w:rsidSect="007708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7CD3"/>
    <w:multiLevelType w:val="multilevel"/>
    <w:tmpl w:val="1884EC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E"/>
    <w:rsid w:val="002361C8"/>
    <w:rsid w:val="005B1BB1"/>
    <w:rsid w:val="00770892"/>
    <w:rsid w:val="00A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3DAF7"/>
  <w15:docId w15:val="{FC5864F3-1671-4B3E-9963-16B4A45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0E0C41"/>
      <w:w w:val="7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080"/>
    </w:pPr>
    <w:rPr>
      <w:rFonts w:ascii="Arial" w:eastAsia="Arial" w:hAnsi="Arial" w:cs="Arial"/>
      <w:b/>
      <w:bCs/>
      <w:color w:val="0E0C41"/>
      <w:w w:val="7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nMKTWaS577Fe7F12yFjt5S/YQ==">CgMxLjA4AHIhMXBBS2Q3ME9hNW5SQ1RtTGNqU2E0MUdOUDJtZVFMektv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2024-04-02T04:52:00Z</dcterms:created>
  <dcterms:modified xsi:type="dcterms:W3CDTF">2024-04-02T04:52:00Z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a335da0a3528a473fe20f387c641abb23a459d44029f9379624c34d70ea51acf</vt:lpwstr>
  </property>
</Properties>
</file>