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1D50D" w14:textId="77777777" w:rsidR="007942A5" w:rsidRPr="009C7953" w:rsidRDefault="007942A5" w:rsidP="007942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b/>
          <w:color w:val="010000"/>
          <w:sz w:val="20"/>
        </w:rPr>
      </w:pPr>
      <w:bookmarkStart w:id="0" w:name="_GoBack"/>
      <w:bookmarkEnd w:id="0"/>
      <w:proofErr w:type="spellStart"/>
      <w:r w:rsidRPr="009C7953">
        <w:rPr>
          <w:rFonts w:ascii="Arial" w:hAnsi="Arial" w:cs="Arial"/>
          <w:b/>
          <w:color w:val="010000"/>
          <w:sz w:val="20"/>
        </w:rPr>
        <w:t>MES</w:t>
      </w:r>
      <w:proofErr w:type="spellEnd"/>
      <w:r w:rsidRPr="009C7953">
        <w:rPr>
          <w:rFonts w:ascii="Arial" w:hAnsi="Arial" w:cs="Arial"/>
          <w:b/>
          <w:color w:val="010000"/>
          <w:sz w:val="20"/>
        </w:rPr>
        <w:t>: Explanation on the change in profit after tax by more than 10% compared to the same period last year, and the incurred loss of profit after tax in the reporting period.</w:t>
      </w:r>
    </w:p>
    <w:p w14:paraId="4CB1BCAC" w14:textId="0C58DA0D" w:rsidR="00AC78CB" w:rsidRPr="009C7953" w:rsidRDefault="007942A5" w:rsidP="007942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b/>
          <w:color w:val="010000"/>
          <w:sz w:val="20"/>
        </w:rPr>
      </w:pPr>
      <w:r w:rsidRPr="009C7953">
        <w:rPr>
          <w:rFonts w:ascii="Arial" w:hAnsi="Arial" w:cs="Arial"/>
          <w:color w:val="010000"/>
          <w:sz w:val="20"/>
        </w:rPr>
        <w:t>On March 28, 2024, Mechanical, Engineering Service Joint Stock Company announced Official Dispatch No. 23/TB-</w:t>
      </w:r>
      <w:proofErr w:type="spellStart"/>
      <w:r w:rsidRPr="009C7953">
        <w:rPr>
          <w:rFonts w:ascii="Arial" w:hAnsi="Arial" w:cs="Arial"/>
          <w:color w:val="010000"/>
          <w:sz w:val="20"/>
        </w:rPr>
        <w:t>CDCT</w:t>
      </w:r>
      <w:proofErr w:type="spellEnd"/>
      <w:r w:rsidRPr="009C7953">
        <w:rPr>
          <w:rFonts w:ascii="Arial" w:hAnsi="Arial" w:cs="Arial"/>
          <w:color w:val="010000"/>
          <w:sz w:val="20"/>
        </w:rPr>
        <w:t xml:space="preserve"> on explaining the change in profit after tax by more than 10% compared to the same period last year, and the incurred loss of profit after tax in the reporting period as follows: </w:t>
      </w:r>
    </w:p>
    <w:p w14:paraId="5CA99626" w14:textId="1DFCCADC" w:rsidR="007942A5" w:rsidRPr="009C7953" w:rsidRDefault="009C7953" w:rsidP="007942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9C7953">
        <w:rPr>
          <w:rFonts w:ascii="Arial" w:hAnsi="Arial" w:cs="Arial"/>
          <w:color w:val="010000"/>
          <w:sz w:val="20"/>
        </w:rPr>
        <w:t>Reason: I</w:t>
      </w:r>
      <w:r w:rsidR="007942A5" w:rsidRPr="009C7953">
        <w:rPr>
          <w:rFonts w:ascii="Arial" w:hAnsi="Arial" w:cs="Arial"/>
          <w:color w:val="010000"/>
          <w:sz w:val="20"/>
        </w:rPr>
        <w:t>n 2023, Mechanical, Engineering Service Joint Stock Company made provisions for bad debts and provisions for inventory devaluation, specifically as follows:</w:t>
      </w:r>
    </w:p>
    <w:p w14:paraId="682B72F5" w14:textId="07FEFFD7" w:rsidR="00AC78CB" w:rsidRPr="009C7953" w:rsidRDefault="007942A5" w:rsidP="007942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C7953">
        <w:rPr>
          <w:rFonts w:ascii="Arial" w:hAnsi="Arial" w:cs="Arial"/>
          <w:color w:val="010000"/>
          <w:sz w:val="20"/>
        </w:rPr>
        <w:t xml:space="preserve">Unit: </w:t>
      </w:r>
      <w:proofErr w:type="spellStart"/>
      <w:r w:rsidRPr="009C7953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2"/>
        <w:gridCol w:w="4448"/>
        <w:gridCol w:w="1968"/>
        <w:gridCol w:w="2079"/>
      </w:tblGrid>
      <w:tr w:rsidR="00AC78CB" w:rsidRPr="009C7953" w14:paraId="2A629954" w14:textId="77777777" w:rsidTr="007942A5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61FDB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10241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04E74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EA5FC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</w:tr>
      <w:tr w:rsidR="00AC78CB" w:rsidRPr="009C7953" w14:paraId="2FCC62BD" w14:textId="77777777" w:rsidTr="007942A5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0EAC2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AD3A3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61924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2,223,703,398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F368B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7,137,766,085</w:t>
            </w:r>
          </w:p>
        </w:tc>
      </w:tr>
      <w:tr w:rsidR="00AC78CB" w:rsidRPr="009C7953" w14:paraId="7AB39C62" w14:textId="77777777" w:rsidTr="007942A5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4CA65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56773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E69B1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1,809,758,220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966A4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9,539,289,211</w:t>
            </w:r>
          </w:p>
        </w:tc>
      </w:tr>
      <w:tr w:rsidR="00AC78CB" w:rsidRPr="009C7953" w14:paraId="483D6A4D" w14:textId="77777777" w:rsidTr="007942A5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350A3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972ED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AD5A6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(73,363,068)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31C31" w14:textId="77777777" w:rsidR="00AC78CB" w:rsidRPr="009C7953" w:rsidRDefault="007942A5" w:rsidP="0079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C7953">
              <w:rPr>
                <w:rFonts w:ascii="Arial" w:hAnsi="Arial" w:cs="Arial"/>
                <w:color w:val="010000"/>
                <w:sz w:val="20"/>
              </w:rPr>
              <w:t>(8,031,064,206)</w:t>
            </w:r>
          </w:p>
        </w:tc>
      </w:tr>
    </w:tbl>
    <w:p w14:paraId="7723F864" w14:textId="77777777" w:rsidR="00AC78CB" w:rsidRPr="009C7953" w:rsidRDefault="00AC78CB" w:rsidP="007942A5">
      <w:pPr>
        <w:pBdr>
          <w:top w:val="nil"/>
          <w:left w:val="nil"/>
          <w:bottom w:val="nil"/>
          <w:right w:val="nil"/>
          <w:between w:val="nil"/>
        </w:pBdr>
        <w:tabs>
          <w:tab w:val="left" w:pos="18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C78CB" w:rsidRPr="009C7953" w:rsidSect="007942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CB"/>
    <w:rsid w:val="007548B4"/>
    <w:rsid w:val="007942A5"/>
    <w:rsid w:val="009C7953"/>
    <w:rsid w:val="00A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52239"/>
  <w15:docId w15:val="{FC5864F3-1671-4B3E-9963-16B4A45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4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9"/>
      <w:szCs w:val="9"/>
    </w:rPr>
  </w:style>
  <w:style w:type="paragraph" w:customStyle="1" w:styleId="Bodytext50">
    <w:name w:val="Body text (5)"/>
    <w:basedOn w:val="Normal"/>
    <w:link w:val="Bodytext5"/>
    <w:pPr>
      <w:spacing w:line="180" w:lineRule="auto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6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54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ZhstVKARd66Cy/APcdgeQWuwfg==">CgMxLjA4AHIhMUZMZlRuUDQyMmZVZzd0SXFfS19GWEZKZ0dKcWwtZC02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2024-04-02T04:25:00Z</dcterms:created>
  <dcterms:modified xsi:type="dcterms:W3CDTF">2024-04-02T04:25:00Z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2fbb92aeccca4baa1f77d82e958352679ef655b68a33fec39f237c65d2883fef</vt:lpwstr>
  </property>
</Properties>
</file>