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F6C86" w:rsidRPr="00C306EE" w:rsidRDefault="001F0421" w:rsidP="001F04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C306EE">
        <w:rPr>
          <w:rFonts w:ascii="Arial" w:hAnsi="Arial" w:cs="Arial"/>
          <w:b/>
          <w:color w:val="010000"/>
          <w:sz w:val="20"/>
        </w:rPr>
        <w:t>MQN</w:t>
      </w:r>
      <w:proofErr w:type="spellEnd"/>
      <w:r w:rsidRPr="00C306EE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7F6C86" w:rsidRPr="00C306EE" w:rsidRDefault="001F0421" w:rsidP="001F04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06EE">
        <w:rPr>
          <w:rFonts w:ascii="Arial" w:hAnsi="Arial" w:cs="Arial"/>
          <w:color w:val="010000"/>
          <w:sz w:val="20"/>
        </w:rPr>
        <w:t xml:space="preserve">On March 29, 2024, </w:t>
      </w:r>
      <w:proofErr w:type="spellStart"/>
      <w:r w:rsidRPr="00C306EE">
        <w:rPr>
          <w:rFonts w:ascii="Arial" w:hAnsi="Arial" w:cs="Arial"/>
          <w:color w:val="010000"/>
          <w:sz w:val="20"/>
        </w:rPr>
        <w:t>Quang</w:t>
      </w:r>
      <w:proofErr w:type="spellEnd"/>
      <w:r w:rsidRPr="00C306EE">
        <w:rPr>
          <w:rFonts w:ascii="Arial" w:hAnsi="Arial" w:cs="Arial"/>
          <w:color w:val="010000"/>
          <w:sz w:val="20"/>
        </w:rPr>
        <w:t xml:space="preserve"> Ngai Urban Environment Joint Stock Company announced Resolution No. 04/NQ-</w:t>
      </w:r>
      <w:proofErr w:type="spellStart"/>
      <w:r w:rsidRPr="00C306EE">
        <w:rPr>
          <w:rFonts w:ascii="Arial" w:hAnsi="Arial" w:cs="Arial"/>
          <w:color w:val="010000"/>
          <w:sz w:val="20"/>
        </w:rPr>
        <w:t>HDQT</w:t>
      </w:r>
      <w:proofErr w:type="spellEnd"/>
      <w:r w:rsidRPr="00C306EE">
        <w:rPr>
          <w:rFonts w:ascii="Arial" w:hAnsi="Arial" w:cs="Arial"/>
          <w:color w:val="010000"/>
          <w:sz w:val="20"/>
        </w:rPr>
        <w:t xml:space="preserve"> on approving the contracts and transactions with affiliated persons as follows:</w:t>
      </w:r>
    </w:p>
    <w:p w14:paraId="00000003" w14:textId="13419890" w:rsidR="007F6C86" w:rsidRPr="00C306EE" w:rsidRDefault="001F0421" w:rsidP="001F04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306EE">
        <w:rPr>
          <w:rFonts w:ascii="Arial" w:hAnsi="Arial" w:cs="Arial"/>
          <w:color w:val="010000"/>
          <w:sz w:val="20"/>
        </w:rPr>
        <w:t xml:space="preserve">‎‎Article 1. Approve the signing of a commercial contract on motorbike and equipment repair with Petro Dung </w:t>
      </w:r>
      <w:proofErr w:type="spellStart"/>
      <w:r w:rsidRPr="00C306EE">
        <w:rPr>
          <w:rFonts w:ascii="Arial" w:hAnsi="Arial" w:cs="Arial"/>
          <w:color w:val="010000"/>
          <w:sz w:val="20"/>
        </w:rPr>
        <w:t>Quat</w:t>
      </w:r>
      <w:proofErr w:type="spellEnd"/>
      <w:r w:rsidRPr="00C306EE">
        <w:rPr>
          <w:rFonts w:ascii="Arial" w:hAnsi="Arial" w:cs="Arial"/>
          <w:color w:val="010000"/>
          <w:sz w:val="20"/>
        </w:rPr>
        <w:t xml:space="preserve"> Investment and Trading Joint Stock Company.</w:t>
      </w:r>
    </w:p>
    <w:p w14:paraId="00000004" w14:textId="77777777" w:rsidR="007F6C86" w:rsidRPr="00C306EE" w:rsidRDefault="001F0421" w:rsidP="001F04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06EE">
        <w:rPr>
          <w:rFonts w:ascii="Arial" w:hAnsi="Arial" w:cs="Arial"/>
          <w:color w:val="010000"/>
          <w:sz w:val="20"/>
        </w:rPr>
        <w:t>‎‎Article 2. The Board of Directors assigns the General Manager to implement the signing of the Contract according to Article 1 of this Resolution and other procedures related to the implementation of the Contract in accordance with the current law regulation.</w:t>
      </w:r>
    </w:p>
    <w:p w14:paraId="00000005" w14:textId="77777777" w:rsidR="007F6C86" w:rsidRPr="00C306EE" w:rsidRDefault="001F0421" w:rsidP="001F04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06EE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6" w14:textId="77777777" w:rsidR="007F6C86" w:rsidRPr="00C306EE" w:rsidRDefault="001F0421" w:rsidP="001F04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06EE">
        <w:rPr>
          <w:rFonts w:ascii="Arial" w:hAnsi="Arial" w:cs="Arial"/>
          <w:color w:val="010000"/>
          <w:sz w:val="20"/>
        </w:rPr>
        <w:t>‎‎Article 4. The Board of Directors, the Supervisory Board, the Board of Management and related units of the Company are responsible for implementing this Resolution.</w:t>
      </w:r>
    </w:p>
    <w:sectPr w:rsidR="007F6C86" w:rsidRPr="00C306EE" w:rsidSect="001F042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86"/>
    <w:rsid w:val="001F0421"/>
    <w:rsid w:val="007F6C86"/>
    <w:rsid w:val="00C306EE"/>
    <w:rsid w:val="00D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D9F49"/>
  <w15:docId w15:val="{FC5864F3-1671-4B3E-9963-16B4A45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597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/>
      <w:iCs/>
      <w:smallCaps/>
      <w:strike w:val="0"/>
      <w:color w:val="C6204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6204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42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222B4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42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color w:val="4A5970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i/>
      <w:iCs/>
      <w:smallCaps/>
      <w:color w:val="C62040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204" w:lineRule="auto"/>
      <w:jc w:val="center"/>
    </w:pPr>
    <w:rPr>
      <w:rFonts w:ascii="Arial" w:eastAsia="Arial" w:hAnsi="Arial" w:cs="Arial"/>
      <w:color w:val="C62040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  <w:color w:val="222B42"/>
      <w:sz w:val="28"/>
      <w:szCs w:val="28"/>
    </w:rPr>
  </w:style>
  <w:style w:type="paragraph" w:customStyle="1" w:styleId="Vnbnnidung50">
    <w:name w:val="Văn bản nội dung (5)"/>
    <w:basedOn w:val="Normal"/>
    <w:link w:val="Vnbnnidung5"/>
    <w:rPr>
      <w:rFonts w:ascii="Palatino Linotype" w:eastAsia="Palatino Linotype" w:hAnsi="Palatino Linotype" w:cs="Palatino Linotype"/>
      <w:i/>
      <w:iCs/>
      <w:color w:val="222B4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222B42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DBn8Q3vOkMhNbOfdK/ALhJeSaQ==">CgMxLjAyCGguZ2pkZ3hzOAByITE3YUZEVldyelRoRFJuTktJbldiSGl6TUhHVU1ib0FOeA==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2024-04-02T04:13:00Z</dcterms:created>
  <dcterms:modified xsi:type="dcterms:W3CDTF">2024-04-02T04:13:00Z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644eb27a7265d29c4e7fa73ce9ca9f2e33b98d1b5aa6a9eaacbe9561a9be91df</vt:lpwstr>
  </property>
</Properties>
</file>