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3AB124CC" w:rsidR="00B4345E" w:rsidRPr="00920B4D" w:rsidRDefault="006378F7" w:rsidP="006378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920B4D">
        <w:rPr>
          <w:rFonts w:ascii="Arial" w:hAnsi="Arial" w:cs="Arial"/>
          <w:b/>
          <w:bCs/>
          <w:color w:val="010000"/>
          <w:sz w:val="20"/>
        </w:rPr>
        <w:t>VNI:</w:t>
      </w:r>
      <w:r w:rsidRPr="00920B4D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77777777" w:rsidR="00B4345E" w:rsidRPr="00920B4D" w:rsidRDefault="006378F7" w:rsidP="006378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20B4D">
        <w:rPr>
          <w:rFonts w:ascii="Arial" w:hAnsi="Arial" w:cs="Arial"/>
          <w:color w:val="010000"/>
          <w:sz w:val="20"/>
        </w:rPr>
        <w:t>On March 28, 2024, Viet Nam Land Investment Corporation announced Resolution No. 07/2024/NQ-HDQT-VNI as follows:</w:t>
      </w:r>
    </w:p>
    <w:p w14:paraId="00000003" w14:textId="77777777" w:rsidR="00B4345E" w:rsidRPr="00920B4D" w:rsidRDefault="006378F7" w:rsidP="006378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20B4D">
        <w:rPr>
          <w:rFonts w:ascii="Arial" w:hAnsi="Arial" w:cs="Arial"/>
          <w:color w:val="010000"/>
          <w:sz w:val="20"/>
        </w:rPr>
        <w:t>Article 1: Decide to approve Viet Nam Land Investment Corporation's capital contribution to establish a subsidiary:</w:t>
      </w:r>
    </w:p>
    <w:p w14:paraId="00000004" w14:textId="77777777" w:rsidR="00B4345E" w:rsidRPr="00920B4D" w:rsidRDefault="006378F7" w:rsidP="006378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20B4D">
        <w:rPr>
          <w:rFonts w:ascii="Arial" w:hAnsi="Arial" w:cs="Arial"/>
          <w:color w:val="010000"/>
          <w:sz w:val="20"/>
        </w:rPr>
        <w:t>Business type: Joint Stock Company</w:t>
      </w:r>
    </w:p>
    <w:p w14:paraId="00000005" w14:textId="77777777" w:rsidR="00B4345E" w:rsidRPr="00920B4D" w:rsidRDefault="006378F7" w:rsidP="006378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20B4D">
        <w:rPr>
          <w:rFonts w:ascii="Arial" w:hAnsi="Arial" w:cs="Arial"/>
          <w:color w:val="010000"/>
          <w:sz w:val="20"/>
        </w:rPr>
        <w:t>Charter capital: VND 5,000,000,000.</w:t>
      </w:r>
    </w:p>
    <w:p w14:paraId="00000006" w14:textId="77777777" w:rsidR="00B4345E" w:rsidRPr="00920B4D" w:rsidRDefault="006378F7" w:rsidP="006378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20B4D">
        <w:rPr>
          <w:rFonts w:ascii="Arial" w:hAnsi="Arial" w:cs="Arial"/>
          <w:color w:val="010000"/>
          <w:sz w:val="20"/>
        </w:rPr>
        <w:t>The Company's total capital contribution is VND 4,000,000,0000, accounting for 80% of the subsidiary's charter capital.</w:t>
      </w:r>
    </w:p>
    <w:p w14:paraId="00000007" w14:textId="77777777" w:rsidR="00B4345E" w:rsidRPr="00920B4D" w:rsidRDefault="006378F7" w:rsidP="006378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20B4D">
        <w:rPr>
          <w:rFonts w:ascii="Arial" w:hAnsi="Arial" w:cs="Arial"/>
          <w:color w:val="010000"/>
          <w:sz w:val="20"/>
        </w:rPr>
        <w:t>Main business lines: Training, consulting and research.</w:t>
      </w:r>
    </w:p>
    <w:p w14:paraId="00000008" w14:textId="77777777" w:rsidR="00B4345E" w:rsidRPr="00920B4D" w:rsidRDefault="006378F7" w:rsidP="006378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20B4D">
        <w:rPr>
          <w:rFonts w:ascii="Arial" w:hAnsi="Arial" w:cs="Arial"/>
          <w:color w:val="010000"/>
          <w:sz w:val="20"/>
        </w:rPr>
        <w:t>Article 2: Decide to approve the authorization of members of the Board of Directors to Mr. Tran Minh Hoang - Chair of the Board of Directors to carry out the necessary procedures and tasks to contribute capital to establish a subsidiary.</w:t>
      </w:r>
    </w:p>
    <w:p w14:paraId="00000009" w14:textId="77777777" w:rsidR="00B4345E" w:rsidRPr="00920B4D" w:rsidRDefault="006378F7" w:rsidP="006378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20B4D">
        <w:rPr>
          <w:rFonts w:ascii="Arial" w:hAnsi="Arial" w:cs="Arial"/>
          <w:color w:val="010000"/>
          <w:sz w:val="20"/>
        </w:rPr>
        <w:t>Article 3: Terms of enforcement</w:t>
      </w:r>
    </w:p>
    <w:p w14:paraId="0000000A" w14:textId="2FBF0118" w:rsidR="00B4345E" w:rsidRPr="00920B4D" w:rsidRDefault="006378F7" w:rsidP="006378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20B4D">
        <w:rPr>
          <w:rFonts w:ascii="Arial" w:hAnsi="Arial" w:cs="Arial"/>
          <w:color w:val="010000"/>
          <w:sz w:val="20"/>
        </w:rPr>
        <w:t xml:space="preserve">This Resolution is approved by the Board of Directors at the meeting of </w:t>
      </w:r>
      <w:r w:rsidR="00920B4D" w:rsidRPr="00920B4D">
        <w:rPr>
          <w:rFonts w:ascii="Arial" w:hAnsi="Arial" w:cs="Arial"/>
          <w:color w:val="010000"/>
          <w:sz w:val="20"/>
        </w:rPr>
        <w:t xml:space="preserve">the </w:t>
      </w:r>
      <w:r w:rsidRPr="00920B4D">
        <w:rPr>
          <w:rFonts w:ascii="Arial" w:hAnsi="Arial" w:cs="Arial"/>
          <w:color w:val="010000"/>
          <w:sz w:val="20"/>
        </w:rPr>
        <w:t xml:space="preserve">Board of Directors according to Meeting Minutes No. 07/2024/BB-HDQT-VNI and takes effect from the date of its signing. </w:t>
      </w:r>
    </w:p>
    <w:p w14:paraId="0000000B" w14:textId="77777777" w:rsidR="00B4345E" w:rsidRPr="00920B4D" w:rsidRDefault="006378F7" w:rsidP="006378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20B4D">
        <w:rPr>
          <w:rFonts w:ascii="Arial" w:hAnsi="Arial" w:cs="Arial"/>
          <w:color w:val="010000"/>
          <w:sz w:val="20"/>
        </w:rPr>
        <w:t>The Chair of the Board of Directors, the Company's General Manager and relevant Departments are responsible for implementing this Resolution.</w:t>
      </w:r>
    </w:p>
    <w:sectPr w:rsidR="00B4345E" w:rsidRPr="00920B4D" w:rsidSect="006378F7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CF153D"/>
    <w:multiLevelType w:val="multilevel"/>
    <w:tmpl w:val="F4E6E57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B1B1C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49083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45E"/>
    <w:rsid w:val="006378F7"/>
    <w:rsid w:val="00920B4D"/>
    <w:rsid w:val="00B4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A30529"/>
  <w15:docId w15:val="{28E0DF9D-2586-4B91-96CA-CB8BF13B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B1C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C4C4E"/>
      <w:sz w:val="26"/>
      <w:szCs w:val="2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  <w:color w:val="1B1B1C"/>
    </w:rPr>
  </w:style>
  <w:style w:type="paragraph" w:customStyle="1" w:styleId="Vnbnnidung20">
    <w:name w:val="Văn bản nội dung (2)"/>
    <w:basedOn w:val="Normal"/>
    <w:link w:val="Vnbnnidung2"/>
    <w:pPr>
      <w:spacing w:line="242" w:lineRule="auto"/>
      <w:jc w:val="center"/>
    </w:pPr>
    <w:rPr>
      <w:rFonts w:ascii="Times New Roman" w:eastAsia="Times New Roman" w:hAnsi="Times New Roman" w:cs="Times New Roman"/>
      <w:b/>
      <w:bCs/>
      <w:color w:val="4C4C4E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5w5RIb8mOTUyDjODxOYtHUp1Aw==">CgMxLjA4AHIhMTNFd3hQbF9WNWl3eVZlZWdTd0tpeDFlU2xkbEpZVW5D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938</Characters>
  <Application>Microsoft Office Word</Application>
  <DocSecurity>0</DocSecurity>
  <Lines>19</Lines>
  <Paragraphs>12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3</cp:revision>
  <dcterms:created xsi:type="dcterms:W3CDTF">2024-04-01T07:59:00Z</dcterms:created>
  <dcterms:modified xsi:type="dcterms:W3CDTF">2024-04-01T23:15:00Z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8a47201a24f0f4ed795dae0c389cb1c4479c4717f188784256766dbf72bdb820</vt:lpwstr>
  </property>
</Properties>
</file>