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FC33" w14:textId="5C467C80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03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FC5F6E">
        <w:rPr>
          <w:rFonts w:ascii="Arial" w:hAnsi="Arial" w:cs="Arial"/>
          <w:b/>
          <w:color w:val="010000"/>
          <w:sz w:val="20"/>
        </w:rPr>
        <w:t xml:space="preserve">SEP: Board </w:t>
      </w:r>
      <w:r w:rsidR="00FC5F6E" w:rsidRPr="00FC5F6E">
        <w:rPr>
          <w:rFonts w:ascii="Arial" w:hAnsi="Arial" w:cs="Arial"/>
          <w:b/>
          <w:color w:val="010000"/>
          <w:sz w:val="20"/>
        </w:rPr>
        <w:t>Decision</w:t>
      </w:r>
    </w:p>
    <w:p w14:paraId="6B266020" w14:textId="77777777" w:rsidR="001D5B6F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03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C5F6E">
        <w:rPr>
          <w:rFonts w:ascii="Arial" w:hAnsi="Arial" w:cs="Arial"/>
          <w:color w:val="010000"/>
          <w:sz w:val="20"/>
        </w:rPr>
        <w:t>On April 16, 2024, Quang Tri general trading joint stock company announced Decision No. 36/QD-HDQT on the establishment of a branch of Quang Tri general trading joint stock company as follows:</w:t>
      </w:r>
    </w:p>
    <w:p w14:paraId="33584149" w14:textId="3A4294FA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0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proofErr w:type="gramStart"/>
      <w:r w:rsidRPr="00FC5F6E">
        <w:rPr>
          <w:rFonts w:ascii="Arial" w:hAnsi="Arial" w:cs="Arial"/>
          <w:color w:val="010000"/>
          <w:sz w:val="20"/>
        </w:rPr>
        <w:t>‎‎Article 1.</w:t>
      </w:r>
      <w:proofErr w:type="gramEnd"/>
      <w:r w:rsidRPr="00FC5F6E">
        <w:rPr>
          <w:rFonts w:ascii="Arial" w:hAnsi="Arial" w:cs="Arial"/>
          <w:color w:val="010000"/>
          <w:sz w:val="20"/>
        </w:rPr>
        <w:t xml:space="preserve"> Establish </w:t>
      </w:r>
      <w:r w:rsidR="001D5B6F" w:rsidRPr="00FC5F6E">
        <w:rPr>
          <w:rFonts w:ascii="Arial" w:hAnsi="Arial" w:cs="Arial"/>
          <w:color w:val="010000"/>
          <w:sz w:val="20"/>
        </w:rPr>
        <w:t xml:space="preserve">a </w:t>
      </w:r>
      <w:r w:rsidRPr="00FC5F6E">
        <w:rPr>
          <w:rFonts w:ascii="Arial" w:hAnsi="Arial" w:cs="Arial"/>
          <w:color w:val="010000"/>
          <w:sz w:val="20"/>
        </w:rPr>
        <w:t>branch of Quang Tri Trading Corporation Joint Stock Company</w:t>
      </w:r>
    </w:p>
    <w:p w14:paraId="5BCD6376" w14:textId="5BAC4A07" w:rsidR="00E73FA8" w:rsidRPr="00FC5F6E" w:rsidRDefault="005159C1" w:rsidP="00431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Branch name in Vietnamese: </w:t>
      </w:r>
      <w:proofErr w:type="spellStart"/>
      <w:r w:rsidR="001D5B6F" w:rsidRPr="00FC5F6E">
        <w:rPr>
          <w:rFonts w:ascii="Arial" w:hAnsi="Arial" w:cs="Arial"/>
          <w:color w:val="010000"/>
          <w:sz w:val="20"/>
        </w:rPr>
        <w:t>Nhà</w:t>
      </w:r>
      <w:proofErr w:type="spellEnd"/>
      <w:r w:rsidR="001D5B6F"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D5B6F" w:rsidRPr="00FC5F6E">
        <w:rPr>
          <w:rFonts w:ascii="Arial" w:hAnsi="Arial" w:cs="Arial"/>
          <w:color w:val="010000"/>
          <w:sz w:val="20"/>
        </w:rPr>
        <w:t>máy</w:t>
      </w:r>
      <w:proofErr w:type="spellEnd"/>
      <w:r w:rsidR="001D5B6F"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D5B6F" w:rsidRPr="00FC5F6E">
        <w:rPr>
          <w:rFonts w:ascii="Arial" w:hAnsi="Arial" w:cs="Arial"/>
          <w:color w:val="010000"/>
          <w:sz w:val="20"/>
        </w:rPr>
        <w:t>sấy</w:t>
      </w:r>
      <w:proofErr w:type="spellEnd"/>
      <w:r w:rsidR="001D5B6F"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D5B6F" w:rsidRPr="00FC5F6E">
        <w:rPr>
          <w:rFonts w:ascii="Arial" w:hAnsi="Arial" w:cs="Arial"/>
          <w:color w:val="010000"/>
          <w:sz w:val="20"/>
        </w:rPr>
        <w:t>lúa</w:t>
      </w:r>
      <w:proofErr w:type="spellEnd"/>
      <w:r w:rsidR="001D5B6F"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D5B6F" w:rsidRPr="00FC5F6E">
        <w:rPr>
          <w:rFonts w:ascii="Arial" w:hAnsi="Arial" w:cs="Arial"/>
          <w:color w:val="010000"/>
          <w:sz w:val="20"/>
        </w:rPr>
        <w:t>Sepon</w:t>
      </w:r>
      <w:proofErr w:type="spellEnd"/>
    </w:p>
    <w:p w14:paraId="716D8CD1" w14:textId="77777777" w:rsidR="00E73FA8" w:rsidRPr="00FC5F6E" w:rsidRDefault="005159C1" w:rsidP="00431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Branch name in foreign language: </w:t>
      </w:r>
      <w:proofErr w:type="spellStart"/>
      <w:r w:rsidRPr="00FC5F6E">
        <w:rPr>
          <w:rFonts w:ascii="Arial" w:hAnsi="Arial" w:cs="Arial"/>
          <w:color w:val="010000"/>
          <w:sz w:val="20"/>
        </w:rPr>
        <w:t>Sepon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Rice Drying Factory</w:t>
      </w:r>
    </w:p>
    <w:p w14:paraId="12C01DCC" w14:textId="77777777" w:rsidR="00E73FA8" w:rsidRPr="00FC5F6E" w:rsidRDefault="005159C1" w:rsidP="00431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Branch address: </w:t>
      </w:r>
      <w:proofErr w:type="spellStart"/>
      <w:r w:rsidRPr="00FC5F6E">
        <w:rPr>
          <w:rFonts w:ascii="Arial" w:hAnsi="Arial" w:cs="Arial"/>
          <w:color w:val="010000"/>
          <w:sz w:val="20"/>
        </w:rPr>
        <w:t>Dien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C5F6E">
        <w:rPr>
          <w:rFonts w:ascii="Arial" w:hAnsi="Arial" w:cs="Arial"/>
          <w:color w:val="010000"/>
          <w:sz w:val="20"/>
        </w:rPr>
        <w:t>Sanh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Industrial Cluster, </w:t>
      </w:r>
      <w:proofErr w:type="spellStart"/>
      <w:r w:rsidRPr="00FC5F6E">
        <w:rPr>
          <w:rFonts w:ascii="Arial" w:hAnsi="Arial" w:cs="Arial"/>
          <w:color w:val="010000"/>
          <w:sz w:val="20"/>
        </w:rPr>
        <w:t>Dien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C5F6E">
        <w:rPr>
          <w:rFonts w:ascii="Arial" w:hAnsi="Arial" w:cs="Arial"/>
          <w:color w:val="010000"/>
          <w:sz w:val="20"/>
        </w:rPr>
        <w:t>Sanh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FC5F6E">
        <w:rPr>
          <w:rFonts w:ascii="Arial" w:hAnsi="Arial" w:cs="Arial"/>
          <w:color w:val="010000"/>
          <w:sz w:val="20"/>
        </w:rPr>
        <w:t>Hai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Lang District, Quang Tri Province.</w:t>
      </w:r>
    </w:p>
    <w:p w14:paraId="6F43D5ED" w14:textId="77777777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>3. Business lines of the branch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7"/>
        <w:gridCol w:w="5355"/>
        <w:gridCol w:w="2994"/>
      </w:tblGrid>
      <w:tr w:rsidR="00E73FA8" w:rsidRPr="00FC5F6E" w14:paraId="7620C351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2D57E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507F0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Name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E2868" w14:textId="694D4F2E" w:rsidR="00E73FA8" w:rsidRPr="00FC5F6E" w:rsidRDefault="00FC5F6E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Business line c</w:t>
            </w:r>
            <w:r w:rsidR="005159C1" w:rsidRPr="00FC5F6E">
              <w:rPr>
                <w:rFonts w:ascii="Arial" w:hAnsi="Arial" w:cs="Arial"/>
                <w:color w:val="010000"/>
                <w:sz w:val="20"/>
              </w:rPr>
              <w:t>ode (classification by economic sector)</w:t>
            </w:r>
          </w:p>
        </w:tc>
      </w:tr>
      <w:tr w:rsidR="00E73FA8" w:rsidRPr="00FC5F6E" w14:paraId="6DB438F2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1FAB4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BA409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Growing of rice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09C2C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0111</w:t>
            </w:r>
          </w:p>
        </w:tc>
      </w:tr>
      <w:tr w:rsidR="00E73FA8" w:rsidRPr="00FC5F6E" w14:paraId="6543D2A1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98A96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65AE8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Support activities for crop production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A5BE2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0161</w:t>
            </w:r>
          </w:p>
        </w:tc>
      </w:tr>
      <w:tr w:rsidR="00E73FA8" w:rsidRPr="00FC5F6E" w14:paraId="0A5ACDE4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4490B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340A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Post-harvest crop activities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04604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0163</w:t>
            </w:r>
          </w:p>
        </w:tc>
      </w:tr>
      <w:tr w:rsidR="00E73FA8" w:rsidRPr="00FC5F6E" w14:paraId="4751855C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94D6A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BAE15" w14:textId="567DB78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 xml:space="preserve">Milling and manufacture of </w:t>
            </w:r>
            <w:r w:rsidR="00FC5F6E" w:rsidRPr="00FC5F6E">
              <w:rPr>
                <w:rFonts w:ascii="Arial" w:hAnsi="Arial" w:cs="Arial"/>
                <w:color w:val="010000"/>
                <w:sz w:val="20"/>
              </w:rPr>
              <w:t>flour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2158C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1061</w:t>
            </w:r>
          </w:p>
        </w:tc>
      </w:tr>
      <w:tr w:rsidR="00E73FA8" w:rsidRPr="00FC5F6E" w14:paraId="61603EF4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5EAAC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89091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Manufacture of starches and starch products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EDA79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1062</w:t>
            </w:r>
          </w:p>
        </w:tc>
      </w:tr>
      <w:tr w:rsidR="00E73FA8" w:rsidRPr="00FC5F6E" w14:paraId="7FA76DBE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BFF2A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8D703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Manufacture of bakery products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D3F05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1071</w:t>
            </w:r>
          </w:p>
        </w:tc>
      </w:tr>
      <w:tr w:rsidR="00E73FA8" w:rsidRPr="00FC5F6E" w14:paraId="2B77AB51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0470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9249D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 xml:space="preserve">Wholesale of agricultural raw materials (except wood, bamboo) and live animals 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E7267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4620</w:t>
            </w:r>
          </w:p>
        </w:tc>
      </w:tr>
      <w:tr w:rsidR="00E73FA8" w:rsidRPr="00FC5F6E" w14:paraId="40D40878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40A5C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E2D49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Wholesale of rice, wheat, other cereals and wheat flour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C1666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4631</w:t>
            </w:r>
          </w:p>
        </w:tc>
      </w:tr>
      <w:tr w:rsidR="00E73FA8" w:rsidRPr="00FC5F6E" w14:paraId="7D0D0A82" w14:textId="77777777" w:rsidTr="005159C1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5AD07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B9951" w14:textId="77777777" w:rsidR="00E73FA8" w:rsidRPr="00FC5F6E" w:rsidRDefault="005159C1" w:rsidP="0051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Retail sale of food in specialized stores</w:t>
            </w:r>
          </w:p>
        </w:tc>
        <w:tc>
          <w:tcPr>
            <w:tcW w:w="1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5A5F8" w14:textId="77777777" w:rsidR="00E73FA8" w:rsidRPr="00FC5F6E" w:rsidRDefault="005159C1" w:rsidP="0091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FC5F6E">
              <w:rPr>
                <w:rFonts w:ascii="Arial" w:hAnsi="Arial" w:cs="Arial"/>
                <w:color w:val="010000"/>
                <w:sz w:val="20"/>
              </w:rPr>
              <w:t>4721</w:t>
            </w:r>
          </w:p>
        </w:tc>
      </w:tr>
    </w:tbl>
    <w:p w14:paraId="78592152" w14:textId="77777777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>4. Information of the Head of the Branch:</w:t>
      </w:r>
    </w:p>
    <w:p w14:paraId="0E604FFC" w14:textId="55E38D92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>Full name: Nguyen Ba Tai</w:t>
      </w:r>
      <w:r w:rsidR="00FC5F6E" w:rsidRPr="00FC5F6E">
        <w:rPr>
          <w:rFonts w:ascii="Arial" w:hAnsi="Arial" w:cs="Arial"/>
          <w:color w:val="010000"/>
          <w:sz w:val="20"/>
        </w:rPr>
        <w:t>;</w:t>
      </w:r>
      <w:r w:rsidRPr="00FC5F6E">
        <w:rPr>
          <w:rFonts w:ascii="Arial" w:hAnsi="Arial" w:cs="Arial"/>
          <w:color w:val="010000"/>
          <w:sz w:val="20"/>
        </w:rPr>
        <w:t xml:space="preserve"> Gender: Male</w:t>
      </w:r>
    </w:p>
    <w:p w14:paraId="1FE94081" w14:textId="3726038D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Date of birth: March 21, 1975 Ethnic group: </w:t>
      </w:r>
      <w:proofErr w:type="spellStart"/>
      <w:r w:rsidRPr="00FC5F6E">
        <w:rPr>
          <w:rFonts w:ascii="Arial" w:hAnsi="Arial" w:cs="Arial"/>
          <w:color w:val="010000"/>
          <w:sz w:val="20"/>
        </w:rPr>
        <w:t>Kinh</w:t>
      </w:r>
      <w:proofErr w:type="spellEnd"/>
    </w:p>
    <w:p w14:paraId="525C530E" w14:textId="77777777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>ID card number: 045075006472; Date of issue: June 27, 2021;</w:t>
      </w:r>
      <w:r w:rsidRPr="00FC5F6E">
        <w:rPr>
          <w:rFonts w:ascii="Arial" w:hAnsi="Arial" w:cs="Arial"/>
          <w:color w:val="010000"/>
          <w:sz w:val="20"/>
        </w:rPr>
        <w:tab/>
        <w:t>Place of issue: Police Department for Administrative Management of Social Order:</w:t>
      </w:r>
    </w:p>
    <w:p w14:paraId="3AEB10C9" w14:textId="76B53C8B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Permanent address: </w:t>
      </w:r>
      <w:r w:rsidR="00FC5F6E" w:rsidRPr="00FC5F6E">
        <w:rPr>
          <w:rFonts w:ascii="Arial" w:hAnsi="Arial" w:cs="Arial"/>
          <w:color w:val="010000"/>
          <w:sz w:val="20"/>
        </w:rPr>
        <w:t xml:space="preserve">Quarter </w:t>
      </w:r>
      <w:r w:rsidRPr="00FC5F6E">
        <w:rPr>
          <w:rFonts w:ascii="Arial" w:hAnsi="Arial" w:cs="Arial"/>
          <w:color w:val="010000"/>
          <w:sz w:val="20"/>
        </w:rPr>
        <w:t>6, Ward 3, Dong Ha City, Quang Tri Province</w:t>
      </w:r>
    </w:p>
    <w:p w14:paraId="66EFBA8C" w14:textId="13A5F059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Current place of residence: </w:t>
      </w:r>
      <w:r w:rsidR="00FC5F6E" w:rsidRPr="00FC5F6E">
        <w:rPr>
          <w:rFonts w:ascii="Arial" w:hAnsi="Arial" w:cs="Arial"/>
          <w:color w:val="010000"/>
          <w:sz w:val="20"/>
        </w:rPr>
        <w:t xml:space="preserve">Quarter </w:t>
      </w:r>
      <w:r w:rsidRPr="00FC5F6E">
        <w:rPr>
          <w:rFonts w:ascii="Arial" w:hAnsi="Arial" w:cs="Arial"/>
          <w:color w:val="010000"/>
          <w:sz w:val="20"/>
        </w:rPr>
        <w:t>6, Ward 3, Dong Ha City, Quang Tri Province</w:t>
      </w:r>
    </w:p>
    <w:p w14:paraId="15D46A4C" w14:textId="77777777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proofErr w:type="gramStart"/>
      <w:r w:rsidRPr="00FC5F6E">
        <w:rPr>
          <w:rFonts w:ascii="Arial" w:hAnsi="Arial" w:cs="Arial"/>
          <w:color w:val="010000"/>
          <w:sz w:val="20"/>
        </w:rPr>
        <w:t>‎‎Article 2.</w:t>
      </w:r>
      <w:proofErr w:type="gramEnd"/>
      <w:r w:rsidRPr="00FC5F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C5F6E">
        <w:rPr>
          <w:rFonts w:ascii="Arial" w:hAnsi="Arial" w:cs="Arial"/>
          <w:color w:val="010000"/>
          <w:sz w:val="20"/>
        </w:rPr>
        <w:t>Sepon</w:t>
      </w:r>
      <w:proofErr w:type="spellEnd"/>
      <w:r w:rsidRPr="00FC5F6E">
        <w:rPr>
          <w:rFonts w:ascii="Arial" w:hAnsi="Arial" w:cs="Arial"/>
          <w:color w:val="010000"/>
          <w:sz w:val="20"/>
        </w:rPr>
        <w:t xml:space="preserve"> Rice Drying Factory has the following functions and tasks:</w:t>
      </w:r>
    </w:p>
    <w:p w14:paraId="10FEAC7F" w14:textId="0B55597B" w:rsidR="00E73FA8" w:rsidRPr="00FC5F6E" w:rsidRDefault="00FC5F6E" w:rsidP="00431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 This unit has d</w:t>
      </w:r>
      <w:r w:rsidR="005159C1" w:rsidRPr="00FC5F6E">
        <w:rPr>
          <w:rFonts w:ascii="Arial" w:hAnsi="Arial" w:cs="Arial"/>
          <w:color w:val="010000"/>
          <w:sz w:val="20"/>
        </w:rPr>
        <w:t xml:space="preserve">ependent accounting, </w:t>
      </w:r>
      <w:r w:rsidRPr="00FC5F6E">
        <w:rPr>
          <w:rFonts w:ascii="Arial" w:hAnsi="Arial" w:cs="Arial"/>
          <w:color w:val="010000"/>
          <w:sz w:val="20"/>
        </w:rPr>
        <w:t xml:space="preserve">is </w:t>
      </w:r>
      <w:r w:rsidR="005159C1" w:rsidRPr="00FC5F6E">
        <w:rPr>
          <w:rFonts w:ascii="Arial" w:hAnsi="Arial" w:cs="Arial"/>
          <w:color w:val="010000"/>
          <w:sz w:val="20"/>
        </w:rPr>
        <w:t>under the direct management of Quang Tri general trading joint stock company</w:t>
      </w:r>
      <w:r w:rsidRPr="00FC5F6E">
        <w:rPr>
          <w:rFonts w:ascii="Arial" w:hAnsi="Arial" w:cs="Arial"/>
          <w:color w:val="010000"/>
          <w:sz w:val="20"/>
        </w:rPr>
        <w:t>,</w:t>
      </w:r>
      <w:r w:rsidR="005159C1" w:rsidRPr="00FC5F6E">
        <w:rPr>
          <w:rFonts w:ascii="Arial" w:hAnsi="Arial" w:cs="Arial"/>
          <w:color w:val="010000"/>
          <w:sz w:val="20"/>
        </w:rPr>
        <w:t xml:space="preserve"> has its own seal, can open</w:t>
      </w:r>
      <w:bookmarkStart w:id="0" w:name="_GoBack"/>
      <w:bookmarkEnd w:id="0"/>
      <w:r w:rsidR="005159C1" w:rsidRPr="00FC5F6E">
        <w:rPr>
          <w:rFonts w:ascii="Arial" w:hAnsi="Arial" w:cs="Arial"/>
          <w:color w:val="010000"/>
          <w:sz w:val="20"/>
        </w:rPr>
        <w:t xml:space="preserve"> deposit accounts at branches of commercial banks in Quang Tri.</w:t>
      </w:r>
    </w:p>
    <w:p w14:paraId="152C312C" w14:textId="0994C01C" w:rsidR="00E73FA8" w:rsidRPr="00FC5F6E" w:rsidRDefault="00FC5F6E" w:rsidP="004314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13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lastRenderedPageBreak/>
        <w:t xml:space="preserve"> Be r</w:t>
      </w:r>
      <w:r w:rsidR="005159C1" w:rsidRPr="00FC5F6E">
        <w:rPr>
          <w:rFonts w:ascii="Arial" w:hAnsi="Arial" w:cs="Arial"/>
          <w:color w:val="010000"/>
          <w:sz w:val="20"/>
        </w:rPr>
        <w:t xml:space="preserve">esponsible to Quang Tri general trading joint stock company and the law on operating at </w:t>
      </w:r>
      <w:proofErr w:type="spellStart"/>
      <w:r w:rsidR="005159C1" w:rsidRPr="00FC5F6E">
        <w:rPr>
          <w:rFonts w:ascii="Arial" w:hAnsi="Arial" w:cs="Arial"/>
          <w:color w:val="010000"/>
          <w:sz w:val="20"/>
        </w:rPr>
        <w:t>Sepon</w:t>
      </w:r>
      <w:proofErr w:type="spellEnd"/>
      <w:r w:rsidR="005159C1" w:rsidRPr="00FC5F6E">
        <w:rPr>
          <w:rFonts w:ascii="Arial" w:hAnsi="Arial" w:cs="Arial"/>
          <w:color w:val="010000"/>
          <w:sz w:val="20"/>
        </w:rPr>
        <w:t xml:space="preserve"> Rice Drying Factory, ensuring in accordance with the State's regulations and regulations of Quang Tri general trading joint stock company.</w:t>
      </w:r>
    </w:p>
    <w:p w14:paraId="5B671ED4" w14:textId="77777777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proofErr w:type="gramStart"/>
      <w:r w:rsidRPr="00FC5F6E">
        <w:rPr>
          <w:rFonts w:ascii="Arial" w:hAnsi="Arial" w:cs="Arial"/>
          <w:color w:val="010000"/>
          <w:sz w:val="20"/>
        </w:rPr>
        <w:t>‎‎Article 3.</w:t>
      </w:r>
      <w:proofErr w:type="gramEnd"/>
      <w:r w:rsidRPr="00FC5F6E">
        <w:rPr>
          <w:rFonts w:ascii="Arial" w:hAnsi="Arial" w:cs="Arial"/>
          <w:color w:val="010000"/>
          <w:sz w:val="20"/>
        </w:rPr>
        <w:t xml:space="preserve"> This Decision takes effect from April 16, 2024.</w:t>
      </w:r>
    </w:p>
    <w:p w14:paraId="1E168D8C" w14:textId="38B33510" w:rsidR="00E73FA8" w:rsidRPr="00FC5F6E" w:rsidRDefault="005159C1" w:rsidP="004314C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FC5F6E">
        <w:rPr>
          <w:rFonts w:ascii="Arial" w:hAnsi="Arial" w:cs="Arial"/>
          <w:color w:val="010000"/>
          <w:sz w:val="20"/>
        </w:rPr>
        <w:t xml:space="preserve">The General Manager, the Deputy General Managers, the heads of the Company's departments, the heads of the affiliated units </w:t>
      </w:r>
      <w:proofErr w:type="gramStart"/>
      <w:r w:rsidRPr="00FC5F6E">
        <w:rPr>
          <w:rFonts w:ascii="Arial" w:hAnsi="Arial" w:cs="Arial"/>
          <w:color w:val="010000"/>
          <w:sz w:val="20"/>
        </w:rPr>
        <w:t>are</w:t>
      </w:r>
      <w:proofErr w:type="gramEnd"/>
      <w:r w:rsidRPr="00FC5F6E">
        <w:rPr>
          <w:rFonts w:ascii="Arial" w:hAnsi="Arial" w:cs="Arial"/>
          <w:color w:val="010000"/>
          <w:sz w:val="20"/>
        </w:rPr>
        <w:t xml:space="preserve"> responsible for implementing this </w:t>
      </w:r>
      <w:r w:rsidR="00FC5F6E" w:rsidRPr="00FC5F6E">
        <w:rPr>
          <w:rFonts w:ascii="Arial" w:hAnsi="Arial" w:cs="Arial"/>
          <w:color w:val="010000"/>
          <w:sz w:val="20"/>
        </w:rPr>
        <w:t>Decision</w:t>
      </w:r>
      <w:r w:rsidRPr="00FC5F6E">
        <w:rPr>
          <w:rFonts w:ascii="Arial" w:hAnsi="Arial" w:cs="Arial"/>
          <w:color w:val="010000"/>
          <w:sz w:val="20"/>
        </w:rPr>
        <w:t>.</w:t>
      </w:r>
    </w:p>
    <w:sectPr w:rsidR="00E73FA8" w:rsidRPr="00FC5F6E" w:rsidSect="005159C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1ECA"/>
    <w:multiLevelType w:val="multilevel"/>
    <w:tmpl w:val="68F866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9F3723"/>
    <w:multiLevelType w:val="multilevel"/>
    <w:tmpl w:val="44525B5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1A04FD2"/>
    <w:multiLevelType w:val="multilevel"/>
    <w:tmpl w:val="A1F6D7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8"/>
    <w:rsid w:val="001D5B6F"/>
    <w:rsid w:val="004314C4"/>
    <w:rsid w:val="005159C1"/>
    <w:rsid w:val="0091071A"/>
    <w:rsid w:val="00E73FA8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58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0309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7B0309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0309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7B0309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NV6/JHx5+5reH2bJXp2KMnnPtw==">CgMxLjA4AHIhMXlMaTlVbkYwMkwxSmYtT21rUmVCMnRyODljXzdQNEJ0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6</cp:revision>
  <dcterms:created xsi:type="dcterms:W3CDTF">2024-04-19T03:22:00Z</dcterms:created>
  <dcterms:modified xsi:type="dcterms:W3CDTF">2024-04-22T10:54:00Z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5a462596af4899a5def2981ee2038937cfb978ff66930ebabf33b027f48ac81c</vt:lpwstr>
  </property>
</Properties>
</file>