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4D202" w14:textId="77777777" w:rsidR="00FB39B6" w:rsidRPr="007C063C" w:rsidRDefault="00081AB9" w:rsidP="006179F4">
      <w:pPr>
        <w:pBdr>
          <w:top w:val="nil"/>
          <w:left w:val="nil"/>
          <w:bottom w:val="nil"/>
          <w:right w:val="nil"/>
          <w:between w:val="nil"/>
        </w:pBdr>
        <w:tabs>
          <w:tab w:val="left" w:pos="432"/>
          <w:tab w:val="left" w:pos="4385"/>
        </w:tabs>
        <w:spacing w:after="120" w:line="360" w:lineRule="auto"/>
        <w:jc w:val="both"/>
        <w:rPr>
          <w:rFonts w:ascii="Arial" w:eastAsia="Arial" w:hAnsi="Arial" w:cs="Arial"/>
          <w:b/>
          <w:color w:val="010000"/>
          <w:sz w:val="20"/>
          <w:szCs w:val="20"/>
        </w:rPr>
      </w:pPr>
      <w:bookmarkStart w:id="0" w:name="_heading=h.gjdgxs"/>
      <w:bookmarkEnd w:id="0"/>
      <w:r w:rsidRPr="007C063C">
        <w:rPr>
          <w:rFonts w:ascii="Arial" w:hAnsi="Arial" w:cs="Arial"/>
          <w:b/>
          <w:color w:val="010000"/>
          <w:sz w:val="20"/>
        </w:rPr>
        <w:t>VCS: Annual General Mandate 2024</w:t>
      </w:r>
    </w:p>
    <w:p w14:paraId="43F95EA8" w14:textId="7777777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On April 12, 2024, Vicostone Joint Stock Company announced General Mandate No. 01/2024 NQ/VCS-DHDCD as follows:</w:t>
      </w:r>
    </w:p>
    <w:p w14:paraId="50B13B41" w14:textId="7777777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Article 1: Shareholder's Eligibility</w:t>
      </w:r>
    </w:p>
    <w:p w14:paraId="3A3B1FDB" w14:textId="77777777" w:rsidR="00FB39B6" w:rsidRPr="007C063C" w:rsidRDefault="00081AB9" w:rsidP="006179F4">
      <w:pPr>
        <w:numPr>
          <w:ilvl w:val="0"/>
          <w:numId w:val="1"/>
        </w:numPr>
        <w:pBdr>
          <w:top w:val="nil"/>
          <w:left w:val="nil"/>
          <w:bottom w:val="nil"/>
          <w:right w:val="nil"/>
          <w:between w:val="nil"/>
        </w:pBdr>
        <w:tabs>
          <w:tab w:val="left" w:pos="440"/>
          <w:tab w:val="left" w:pos="5249"/>
          <w:tab w:val="left" w:pos="5675"/>
          <w:tab w:val="right" w:pos="7408"/>
          <w:tab w:val="right" w:pos="8735"/>
        </w:tabs>
        <w:spacing w:after="120" w:line="360" w:lineRule="auto"/>
        <w:jc w:val="both"/>
        <w:rPr>
          <w:rFonts w:ascii="Arial" w:eastAsia="Arial" w:hAnsi="Arial" w:cs="Arial"/>
          <w:color w:val="010000"/>
          <w:sz w:val="20"/>
          <w:szCs w:val="20"/>
        </w:rPr>
      </w:pPr>
      <w:r w:rsidRPr="007C063C">
        <w:rPr>
          <w:rFonts w:ascii="Arial" w:hAnsi="Arial" w:cs="Arial"/>
          <w:color w:val="010000"/>
          <w:sz w:val="20"/>
        </w:rPr>
        <w:t>Total number of shareholders and shareholder representatives attending the Meeting: 51 shareholders and shareholder representatives; 100% of shareholders and shareholder representatives eligible to attend the Meeting.</w:t>
      </w:r>
    </w:p>
    <w:p w14:paraId="0941D5FA" w14:textId="77777777" w:rsidR="00FB39B6" w:rsidRPr="007C063C" w:rsidRDefault="00081AB9" w:rsidP="006179F4">
      <w:pPr>
        <w:numPr>
          <w:ilvl w:val="0"/>
          <w:numId w:val="1"/>
        </w:numPr>
        <w:pBdr>
          <w:top w:val="nil"/>
          <w:left w:val="nil"/>
          <w:bottom w:val="nil"/>
          <w:right w:val="nil"/>
          <w:between w:val="nil"/>
        </w:pBdr>
        <w:tabs>
          <w:tab w:val="left" w:pos="449"/>
          <w:tab w:val="left" w:pos="5204"/>
          <w:tab w:val="left" w:pos="5788"/>
          <w:tab w:val="right" w:pos="8735"/>
        </w:tabs>
        <w:spacing w:after="120" w:line="360" w:lineRule="auto"/>
        <w:jc w:val="both"/>
        <w:rPr>
          <w:rFonts w:ascii="Arial" w:eastAsia="Arial" w:hAnsi="Arial" w:cs="Arial"/>
          <w:color w:val="010000"/>
          <w:sz w:val="20"/>
          <w:szCs w:val="20"/>
        </w:rPr>
      </w:pPr>
      <w:r w:rsidRPr="007C063C">
        <w:rPr>
          <w:rFonts w:ascii="Arial" w:hAnsi="Arial" w:cs="Arial"/>
          <w:color w:val="010000"/>
          <w:sz w:val="20"/>
        </w:rPr>
        <w:t>Total number of shares attending the Meeting: 143,591,835 shares, accounting for 89.74% of the total voting shares.</w:t>
      </w:r>
    </w:p>
    <w:p w14:paraId="3609309B" w14:textId="7777777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Article 2: Approve the Report of the Board of Directors on business operations in 2023, term 2019-2024</w:t>
      </w:r>
    </w:p>
    <w:p w14:paraId="199A717E" w14:textId="7777777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 xml:space="preserve">Article 3: Approve the Report of the Audit Committee on internal audit activities in 2023 </w:t>
      </w:r>
    </w:p>
    <w:p w14:paraId="5500B7AD" w14:textId="7777777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Article 4: Approve business results in 2023, including the following key indicators: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41"/>
        <w:gridCol w:w="4476"/>
      </w:tblGrid>
      <w:tr w:rsidR="00FB39B6" w:rsidRPr="007C063C" w14:paraId="16D1207C" w14:textId="77777777" w:rsidTr="00081AB9">
        <w:tc>
          <w:tcPr>
            <w:tcW w:w="2518" w:type="pct"/>
            <w:shd w:val="clear" w:color="auto" w:fill="auto"/>
            <w:tcMar>
              <w:top w:w="0" w:type="dxa"/>
              <w:bottom w:w="0" w:type="dxa"/>
            </w:tcMar>
            <w:vAlign w:val="center"/>
          </w:tcPr>
          <w:p w14:paraId="0B877DDB" w14:textId="3A6D96B5" w:rsidR="00FB39B6" w:rsidRPr="007C063C" w:rsidRDefault="0087327F"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Separate business results of VICOSTONE</w:t>
            </w:r>
          </w:p>
        </w:tc>
        <w:tc>
          <w:tcPr>
            <w:tcW w:w="2482" w:type="pct"/>
            <w:shd w:val="clear" w:color="auto" w:fill="auto"/>
            <w:tcMar>
              <w:top w:w="0" w:type="dxa"/>
              <w:bottom w:w="0" w:type="dxa"/>
            </w:tcMar>
            <w:vAlign w:val="center"/>
          </w:tcPr>
          <w:p w14:paraId="67F400D7" w14:textId="3C4AD456" w:rsidR="00FB39B6" w:rsidRPr="007C063C" w:rsidRDefault="0087327F"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Consolidated business results of VICOSTONE</w:t>
            </w:r>
          </w:p>
        </w:tc>
      </w:tr>
      <w:tr w:rsidR="00FB39B6" w:rsidRPr="007C063C" w14:paraId="765867C8" w14:textId="77777777" w:rsidTr="00081AB9">
        <w:tc>
          <w:tcPr>
            <w:tcW w:w="2518" w:type="pct"/>
            <w:shd w:val="clear" w:color="auto" w:fill="auto"/>
            <w:tcMar>
              <w:top w:w="0" w:type="dxa"/>
              <w:bottom w:w="0" w:type="dxa"/>
            </w:tcMar>
            <w:vAlign w:val="center"/>
          </w:tcPr>
          <w:p w14:paraId="6FD7E97E" w14:textId="77777777" w:rsidR="00FB39B6" w:rsidRPr="007C063C" w:rsidRDefault="00081AB9" w:rsidP="00081AB9">
            <w:pPr>
              <w:numPr>
                <w:ilvl w:val="0"/>
                <w:numId w:val="2"/>
              </w:numPr>
              <w:pBdr>
                <w:top w:val="nil"/>
                <w:left w:val="nil"/>
                <w:bottom w:val="nil"/>
                <w:right w:val="nil"/>
                <w:between w:val="nil"/>
              </w:pBdr>
              <w:tabs>
                <w:tab w:val="left" w:pos="204"/>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Net revenue from goods sales VND 3,989.96 billion;</w:t>
            </w:r>
          </w:p>
          <w:p w14:paraId="49258CAC" w14:textId="77777777" w:rsidR="00FB39B6" w:rsidRPr="007C063C" w:rsidRDefault="00081AB9" w:rsidP="00081AB9">
            <w:pPr>
              <w:numPr>
                <w:ilvl w:val="0"/>
                <w:numId w:val="2"/>
              </w:numPr>
              <w:pBdr>
                <w:top w:val="nil"/>
                <w:left w:val="nil"/>
                <w:bottom w:val="nil"/>
                <w:right w:val="nil"/>
                <w:between w:val="nil"/>
              </w:pBdr>
              <w:tabs>
                <w:tab w:val="left" w:pos="195"/>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Total profit before tax: VND 904.37 billion;</w:t>
            </w:r>
          </w:p>
        </w:tc>
        <w:tc>
          <w:tcPr>
            <w:tcW w:w="2482" w:type="pct"/>
            <w:shd w:val="clear" w:color="auto" w:fill="auto"/>
            <w:tcMar>
              <w:top w:w="0" w:type="dxa"/>
              <w:bottom w:w="0" w:type="dxa"/>
            </w:tcMar>
            <w:vAlign w:val="center"/>
          </w:tcPr>
          <w:p w14:paraId="40926CBD" w14:textId="77777777" w:rsidR="00FB39B6" w:rsidRPr="007C063C" w:rsidRDefault="00081AB9" w:rsidP="00081AB9">
            <w:pPr>
              <w:numPr>
                <w:ilvl w:val="0"/>
                <w:numId w:val="3"/>
              </w:numPr>
              <w:pBdr>
                <w:top w:val="nil"/>
                <w:left w:val="nil"/>
                <w:bottom w:val="nil"/>
                <w:right w:val="nil"/>
                <w:between w:val="nil"/>
              </w:pBdr>
              <w:tabs>
                <w:tab w:val="left" w:pos="213"/>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Net revenue from goods sales VND 4,353.86 billion;</w:t>
            </w:r>
          </w:p>
          <w:p w14:paraId="4C6268B9" w14:textId="77777777" w:rsidR="00FB39B6" w:rsidRPr="007C063C" w:rsidRDefault="00081AB9" w:rsidP="00081AB9">
            <w:pPr>
              <w:numPr>
                <w:ilvl w:val="0"/>
                <w:numId w:val="3"/>
              </w:numPr>
              <w:pBdr>
                <w:top w:val="nil"/>
                <w:left w:val="nil"/>
                <w:bottom w:val="nil"/>
                <w:right w:val="nil"/>
                <w:between w:val="nil"/>
              </w:pBdr>
              <w:tabs>
                <w:tab w:val="left" w:pos="199"/>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Total profit before tax: VND 999.44 billion.</w:t>
            </w:r>
          </w:p>
        </w:tc>
      </w:tr>
    </w:tbl>
    <w:p w14:paraId="3892570C"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Article 5: Approve the production and business plan for 2024</w:t>
      </w:r>
    </w:p>
    <w:p w14:paraId="612236B5" w14:textId="77777777" w:rsidR="00FB39B6" w:rsidRPr="007C063C" w:rsidRDefault="00081AB9" w:rsidP="00081AB9">
      <w:pPr>
        <w:numPr>
          <w:ilvl w:val="0"/>
          <w:numId w:val="1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063C">
        <w:rPr>
          <w:rFonts w:ascii="Arial" w:hAnsi="Arial" w:cs="Arial"/>
          <w:color w:val="010000"/>
          <w:sz w:val="20"/>
        </w:rPr>
        <w:t>Business plan submitted to the Meeting:</w:t>
      </w:r>
    </w:p>
    <w:p w14:paraId="7899A54D"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Unit: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2"/>
        <w:gridCol w:w="2115"/>
        <w:gridCol w:w="1594"/>
        <w:gridCol w:w="1513"/>
        <w:gridCol w:w="1603"/>
        <w:gridCol w:w="1500"/>
      </w:tblGrid>
      <w:tr w:rsidR="00FB39B6" w:rsidRPr="007C063C" w14:paraId="38EC64B6" w14:textId="77777777" w:rsidTr="00081AB9">
        <w:tc>
          <w:tcPr>
            <w:tcW w:w="383" w:type="pct"/>
            <w:shd w:val="clear" w:color="auto" w:fill="auto"/>
            <w:tcMar>
              <w:top w:w="0" w:type="dxa"/>
              <w:bottom w:w="0" w:type="dxa"/>
            </w:tcMar>
            <w:vAlign w:val="center"/>
          </w:tcPr>
          <w:p w14:paraId="39677C3A"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No.</w:t>
            </w:r>
          </w:p>
        </w:tc>
        <w:tc>
          <w:tcPr>
            <w:tcW w:w="1173" w:type="pct"/>
            <w:shd w:val="clear" w:color="auto" w:fill="auto"/>
            <w:tcMar>
              <w:top w:w="0" w:type="dxa"/>
              <w:bottom w:w="0" w:type="dxa"/>
            </w:tcMar>
            <w:vAlign w:val="center"/>
          </w:tcPr>
          <w:p w14:paraId="52157D48"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Target</w:t>
            </w:r>
          </w:p>
        </w:tc>
        <w:tc>
          <w:tcPr>
            <w:tcW w:w="884" w:type="pct"/>
            <w:shd w:val="clear" w:color="auto" w:fill="auto"/>
            <w:tcMar>
              <w:top w:w="0" w:type="dxa"/>
              <w:bottom w:w="0" w:type="dxa"/>
            </w:tcMar>
            <w:vAlign w:val="center"/>
          </w:tcPr>
          <w:p w14:paraId="1D74268C" w14:textId="2642BB7D"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 xml:space="preserve">Plan </w:t>
            </w:r>
            <w:r w:rsidR="0087327F" w:rsidRPr="007C063C">
              <w:rPr>
                <w:rFonts w:ascii="Arial" w:hAnsi="Arial" w:cs="Arial"/>
                <w:color w:val="010000"/>
                <w:sz w:val="20"/>
              </w:rPr>
              <w:t xml:space="preserve">2024 </w:t>
            </w:r>
            <w:r w:rsidRPr="007C063C">
              <w:rPr>
                <w:rFonts w:ascii="Arial" w:hAnsi="Arial" w:cs="Arial"/>
                <w:color w:val="010000"/>
                <w:sz w:val="20"/>
              </w:rPr>
              <w:t>(Holding Company)</w:t>
            </w:r>
          </w:p>
        </w:tc>
        <w:tc>
          <w:tcPr>
            <w:tcW w:w="839" w:type="pct"/>
            <w:shd w:val="clear" w:color="auto" w:fill="auto"/>
            <w:tcMar>
              <w:top w:w="0" w:type="dxa"/>
              <w:bottom w:w="0" w:type="dxa"/>
            </w:tcMar>
            <w:vAlign w:val="center"/>
          </w:tcPr>
          <w:p w14:paraId="0BF79836"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Growth compared to that in 2023 (%)</w:t>
            </w:r>
          </w:p>
        </w:tc>
        <w:tc>
          <w:tcPr>
            <w:tcW w:w="889" w:type="pct"/>
            <w:shd w:val="clear" w:color="auto" w:fill="auto"/>
            <w:tcMar>
              <w:top w:w="0" w:type="dxa"/>
              <w:bottom w:w="0" w:type="dxa"/>
            </w:tcMar>
            <w:vAlign w:val="center"/>
          </w:tcPr>
          <w:p w14:paraId="349710CE" w14:textId="67543F3A"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 xml:space="preserve"> Plan </w:t>
            </w:r>
            <w:r w:rsidR="00D839E9">
              <w:rPr>
                <w:rFonts w:ascii="Arial" w:hAnsi="Arial" w:cs="Arial"/>
                <w:color w:val="010000"/>
                <w:sz w:val="20"/>
              </w:rPr>
              <w:t xml:space="preserve">2024 </w:t>
            </w:r>
            <w:r w:rsidRPr="007C063C">
              <w:rPr>
                <w:rFonts w:ascii="Arial" w:hAnsi="Arial" w:cs="Arial"/>
                <w:color w:val="010000"/>
                <w:sz w:val="20"/>
              </w:rPr>
              <w:t>(Consolidated)</w:t>
            </w:r>
          </w:p>
        </w:tc>
        <w:tc>
          <w:tcPr>
            <w:tcW w:w="833" w:type="pct"/>
            <w:shd w:val="clear" w:color="auto" w:fill="auto"/>
            <w:tcMar>
              <w:top w:w="0" w:type="dxa"/>
              <w:bottom w:w="0" w:type="dxa"/>
            </w:tcMar>
            <w:vAlign w:val="center"/>
          </w:tcPr>
          <w:p w14:paraId="226C89BA"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Growth compared to that in 2023 (%)</w:t>
            </w:r>
          </w:p>
        </w:tc>
      </w:tr>
      <w:tr w:rsidR="00FB39B6" w:rsidRPr="007C063C" w14:paraId="73D84264" w14:textId="77777777" w:rsidTr="00081AB9">
        <w:tc>
          <w:tcPr>
            <w:tcW w:w="383" w:type="pct"/>
            <w:shd w:val="clear" w:color="auto" w:fill="auto"/>
            <w:tcMar>
              <w:top w:w="0" w:type="dxa"/>
              <w:bottom w:w="0" w:type="dxa"/>
            </w:tcMar>
            <w:vAlign w:val="center"/>
          </w:tcPr>
          <w:p w14:paraId="5FE0602C"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1</w:t>
            </w:r>
          </w:p>
        </w:tc>
        <w:tc>
          <w:tcPr>
            <w:tcW w:w="1173" w:type="pct"/>
            <w:shd w:val="clear" w:color="auto" w:fill="auto"/>
            <w:tcMar>
              <w:top w:w="0" w:type="dxa"/>
              <w:bottom w:w="0" w:type="dxa"/>
            </w:tcMar>
            <w:vAlign w:val="center"/>
          </w:tcPr>
          <w:p w14:paraId="3DD671D1"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Net revenue</w:t>
            </w:r>
          </w:p>
        </w:tc>
        <w:tc>
          <w:tcPr>
            <w:tcW w:w="884" w:type="pct"/>
            <w:shd w:val="clear" w:color="auto" w:fill="auto"/>
            <w:tcMar>
              <w:top w:w="0" w:type="dxa"/>
              <w:bottom w:w="0" w:type="dxa"/>
            </w:tcMar>
            <w:vAlign w:val="center"/>
          </w:tcPr>
          <w:p w14:paraId="66D9461A"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4,314.60</w:t>
            </w:r>
          </w:p>
        </w:tc>
        <w:tc>
          <w:tcPr>
            <w:tcW w:w="839" w:type="pct"/>
            <w:shd w:val="clear" w:color="auto" w:fill="auto"/>
            <w:tcMar>
              <w:top w:w="0" w:type="dxa"/>
              <w:bottom w:w="0" w:type="dxa"/>
            </w:tcMar>
            <w:vAlign w:val="center"/>
          </w:tcPr>
          <w:p w14:paraId="386331DB"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8.14%</w:t>
            </w:r>
          </w:p>
        </w:tc>
        <w:tc>
          <w:tcPr>
            <w:tcW w:w="889" w:type="pct"/>
            <w:shd w:val="clear" w:color="auto" w:fill="auto"/>
            <w:tcMar>
              <w:top w:w="0" w:type="dxa"/>
              <w:bottom w:w="0" w:type="dxa"/>
            </w:tcMar>
            <w:vAlign w:val="center"/>
          </w:tcPr>
          <w:p w14:paraId="507C734D"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4,602.59</w:t>
            </w:r>
          </w:p>
        </w:tc>
        <w:tc>
          <w:tcPr>
            <w:tcW w:w="833" w:type="pct"/>
            <w:shd w:val="clear" w:color="auto" w:fill="auto"/>
            <w:tcMar>
              <w:top w:w="0" w:type="dxa"/>
              <w:bottom w:w="0" w:type="dxa"/>
            </w:tcMar>
            <w:vAlign w:val="center"/>
          </w:tcPr>
          <w:p w14:paraId="51603B85"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5.71%</w:t>
            </w:r>
          </w:p>
        </w:tc>
      </w:tr>
      <w:tr w:rsidR="00FB39B6" w:rsidRPr="007C063C" w14:paraId="1179FEA3" w14:textId="77777777" w:rsidTr="00081AB9">
        <w:tc>
          <w:tcPr>
            <w:tcW w:w="383" w:type="pct"/>
            <w:shd w:val="clear" w:color="auto" w:fill="auto"/>
            <w:tcMar>
              <w:top w:w="0" w:type="dxa"/>
              <w:bottom w:w="0" w:type="dxa"/>
            </w:tcMar>
            <w:vAlign w:val="center"/>
          </w:tcPr>
          <w:p w14:paraId="4A77F7CE"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2</w:t>
            </w:r>
          </w:p>
        </w:tc>
        <w:tc>
          <w:tcPr>
            <w:tcW w:w="1173" w:type="pct"/>
            <w:shd w:val="clear" w:color="auto" w:fill="auto"/>
            <w:tcMar>
              <w:top w:w="0" w:type="dxa"/>
              <w:bottom w:w="0" w:type="dxa"/>
            </w:tcMar>
            <w:vAlign w:val="center"/>
          </w:tcPr>
          <w:p w14:paraId="776A6EE0"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Profit before tax:</w:t>
            </w:r>
          </w:p>
        </w:tc>
        <w:tc>
          <w:tcPr>
            <w:tcW w:w="884" w:type="pct"/>
            <w:shd w:val="clear" w:color="auto" w:fill="auto"/>
            <w:tcMar>
              <w:top w:w="0" w:type="dxa"/>
              <w:bottom w:w="0" w:type="dxa"/>
            </w:tcMar>
            <w:vAlign w:val="center"/>
          </w:tcPr>
          <w:p w14:paraId="492C8DCC"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959.11</w:t>
            </w:r>
          </w:p>
        </w:tc>
        <w:tc>
          <w:tcPr>
            <w:tcW w:w="839" w:type="pct"/>
            <w:shd w:val="clear" w:color="auto" w:fill="auto"/>
            <w:tcMar>
              <w:top w:w="0" w:type="dxa"/>
              <w:bottom w:w="0" w:type="dxa"/>
            </w:tcMar>
            <w:vAlign w:val="center"/>
          </w:tcPr>
          <w:p w14:paraId="4D489FDA"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6.05%</w:t>
            </w:r>
          </w:p>
        </w:tc>
        <w:tc>
          <w:tcPr>
            <w:tcW w:w="889" w:type="pct"/>
            <w:shd w:val="clear" w:color="auto" w:fill="auto"/>
            <w:tcMar>
              <w:top w:w="0" w:type="dxa"/>
              <w:bottom w:w="0" w:type="dxa"/>
            </w:tcMar>
            <w:vAlign w:val="center"/>
          </w:tcPr>
          <w:p w14:paraId="762958BE"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1,033.91</w:t>
            </w:r>
          </w:p>
        </w:tc>
        <w:tc>
          <w:tcPr>
            <w:tcW w:w="833" w:type="pct"/>
            <w:shd w:val="clear" w:color="auto" w:fill="auto"/>
            <w:tcMar>
              <w:top w:w="0" w:type="dxa"/>
              <w:bottom w:w="0" w:type="dxa"/>
            </w:tcMar>
            <w:vAlign w:val="center"/>
          </w:tcPr>
          <w:p w14:paraId="2B3E561A"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3.45%</w:t>
            </w:r>
          </w:p>
        </w:tc>
      </w:tr>
    </w:tbl>
    <w:p w14:paraId="102A68DE" w14:textId="77777777" w:rsidR="00FB39B6" w:rsidRPr="007C063C" w:rsidRDefault="00081AB9" w:rsidP="006179F4">
      <w:pPr>
        <w:numPr>
          <w:ilvl w:val="0"/>
          <w:numId w:val="1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Content of authorization:</w:t>
      </w:r>
    </w:p>
    <w:p w14:paraId="4605C239" w14:textId="7777777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Authorize the Board of Directors to adjust and approve the business plan based on economic, political and social developments in the coming time.</w:t>
      </w:r>
    </w:p>
    <w:p w14:paraId="65F8D9AC" w14:textId="7777777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Article 6: Approve the audited Financial Statements for 2023, selection of the audit company for the Financial Statements of 2024</w:t>
      </w:r>
    </w:p>
    <w:p w14:paraId="16C39AF1" w14:textId="77777777" w:rsidR="00FB39B6" w:rsidRPr="007C063C" w:rsidRDefault="00081AB9" w:rsidP="006179F4">
      <w:pPr>
        <w:numPr>
          <w:ilvl w:val="0"/>
          <w:numId w:val="4"/>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C063C">
        <w:rPr>
          <w:rFonts w:ascii="Arial" w:hAnsi="Arial" w:cs="Arial"/>
          <w:color w:val="010000"/>
          <w:sz w:val="20"/>
        </w:rPr>
        <w:t>The separate Financial Statements of VICOSTONE Joint Stock Company for 2023 were audited by Viet Nam Ernst &amp; Young Limited Company.</w:t>
      </w:r>
    </w:p>
    <w:p w14:paraId="691BC1E7" w14:textId="77777777" w:rsidR="00FB39B6" w:rsidRPr="007C063C" w:rsidRDefault="00081AB9" w:rsidP="006179F4">
      <w:pPr>
        <w:numPr>
          <w:ilvl w:val="0"/>
          <w:numId w:val="6"/>
        </w:numPr>
        <w:pBdr>
          <w:top w:val="nil"/>
          <w:left w:val="nil"/>
          <w:bottom w:val="nil"/>
          <w:right w:val="nil"/>
          <w:between w:val="nil"/>
        </w:pBdr>
        <w:tabs>
          <w:tab w:val="left" w:pos="449"/>
        </w:tabs>
        <w:spacing w:after="120" w:line="360" w:lineRule="auto"/>
        <w:jc w:val="both"/>
        <w:rPr>
          <w:rFonts w:ascii="Arial" w:eastAsia="Arial" w:hAnsi="Arial" w:cs="Arial"/>
          <w:color w:val="010000"/>
          <w:sz w:val="20"/>
          <w:szCs w:val="20"/>
        </w:rPr>
      </w:pPr>
      <w:r w:rsidRPr="007C063C">
        <w:rPr>
          <w:rFonts w:ascii="Arial" w:hAnsi="Arial" w:cs="Arial"/>
          <w:color w:val="010000"/>
          <w:sz w:val="20"/>
        </w:rPr>
        <w:t>The consolidated Financial Statements of VICOSTONE Joint Stock Company for 2023 were audited by Viet Nam Ernst &amp; Young Limited Company.</w:t>
      </w:r>
    </w:p>
    <w:p w14:paraId="68EA9727" w14:textId="77777777" w:rsidR="00FB39B6" w:rsidRPr="007C063C" w:rsidRDefault="00081AB9" w:rsidP="006179F4">
      <w:pPr>
        <w:numPr>
          <w:ilvl w:val="0"/>
          <w:numId w:val="9"/>
        </w:numPr>
        <w:pBdr>
          <w:top w:val="nil"/>
          <w:left w:val="nil"/>
          <w:bottom w:val="nil"/>
          <w:right w:val="nil"/>
          <w:between w:val="nil"/>
        </w:pBdr>
        <w:tabs>
          <w:tab w:val="left" w:pos="432"/>
          <w:tab w:val="left" w:pos="503"/>
        </w:tabs>
        <w:spacing w:after="120" w:line="360" w:lineRule="auto"/>
        <w:jc w:val="both"/>
        <w:rPr>
          <w:rFonts w:ascii="Arial" w:eastAsia="Arial" w:hAnsi="Arial" w:cs="Arial"/>
          <w:color w:val="010000"/>
          <w:sz w:val="20"/>
          <w:szCs w:val="20"/>
        </w:rPr>
      </w:pPr>
      <w:r w:rsidRPr="007C063C">
        <w:rPr>
          <w:rFonts w:ascii="Arial" w:hAnsi="Arial" w:cs="Arial"/>
          <w:color w:val="010000"/>
          <w:sz w:val="20"/>
        </w:rPr>
        <w:lastRenderedPageBreak/>
        <w:t>The Meeting agreed to select the following list of audit companies and authorize the Board of Directors to select the audit company for the Company's Financial Statements in 2024:</w:t>
      </w:r>
    </w:p>
    <w:p w14:paraId="0AB5A403" w14:textId="77777777" w:rsidR="00FB39B6" w:rsidRPr="007C063C" w:rsidRDefault="00081AB9" w:rsidP="006179F4">
      <w:pPr>
        <w:numPr>
          <w:ilvl w:val="0"/>
          <w:numId w:val="5"/>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Ernst &amp; Young Vietnam Limited.</w:t>
      </w:r>
    </w:p>
    <w:p w14:paraId="7561CFB1" w14:textId="77777777" w:rsidR="00FB39B6" w:rsidRPr="007C063C" w:rsidRDefault="00081AB9" w:rsidP="006179F4">
      <w:pPr>
        <w:numPr>
          <w:ilvl w:val="0"/>
          <w:numId w:val="5"/>
        </w:numPr>
        <w:pBdr>
          <w:top w:val="nil"/>
          <w:left w:val="nil"/>
          <w:bottom w:val="nil"/>
          <w:right w:val="nil"/>
          <w:between w:val="nil"/>
        </w:pBdr>
        <w:tabs>
          <w:tab w:val="left" w:pos="368"/>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KPMG Company Limited;</w:t>
      </w:r>
    </w:p>
    <w:p w14:paraId="4469B9E1" w14:textId="77777777" w:rsidR="00FB39B6" w:rsidRPr="007C063C" w:rsidRDefault="00081AB9" w:rsidP="006179F4">
      <w:pPr>
        <w:numPr>
          <w:ilvl w:val="0"/>
          <w:numId w:val="5"/>
        </w:numPr>
        <w:pBdr>
          <w:top w:val="nil"/>
          <w:left w:val="nil"/>
          <w:bottom w:val="nil"/>
          <w:right w:val="nil"/>
          <w:between w:val="nil"/>
        </w:pBdr>
        <w:tabs>
          <w:tab w:val="left" w:pos="368"/>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Deloitte Vietnam Company Limited;</w:t>
      </w:r>
    </w:p>
    <w:p w14:paraId="270CBAE4" w14:textId="77777777" w:rsidR="00FB39B6" w:rsidRPr="007C063C" w:rsidRDefault="00081AB9" w:rsidP="006179F4">
      <w:pPr>
        <w:numPr>
          <w:ilvl w:val="0"/>
          <w:numId w:val="5"/>
        </w:numPr>
        <w:pBdr>
          <w:top w:val="nil"/>
          <w:left w:val="nil"/>
          <w:bottom w:val="nil"/>
          <w:right w:val="nil"/>
          <w:between w:val="nil"/>
        </w:pBdr>
        <w:tabs>
          <w:tab w:val="left" w:pos="372"/>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PricewaterhouseCoopers (Vietnam) Ltd</w:t>
      </w:r>
    </w:p>
    <w:p w14:paraId="2E6A819D" w14:textId="77777777" w:rsidR="00FB39B6" w:rsidRPr="007C063C" w:rsidRDefault="00081AB9" w:rsidP="006179F4">
      <w:pPr>
        <w:numPr>
          <w:ilvl w:val="0"/>
          <w:numId w:val="5"/>
        </w:numPr>
        <w:pBdr>
          <w:top w:val="nil"/>
          <w:left w:val="nil"/>
          <w:bottom w:val="nil"/>
          <w:right w:val="nil"/>
          <w:between w:val="nil"/>
        </w:pBdr>
        <w:tabs>
          <w:tab w:val="left" w:pos="372"/>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A&amp;C Auditing and Consulting Company Limited</w:t>
      </w:r>
    </w:p>
    <w:p w14:paraId="46FB3422" w14:textId="7777777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Article 7: Approve the profit distribution plan for 2023 and the profit distribution plan for 2024.</w:t>
      </w:r>
    </w:p>
    <w:p w14:paraId="2E0BDCDC" w14:textId="77777777" w:rsidR="00FB39B6" w:rsidRPr="007C063C" w:rsidRDefault="00081AB9" w:rsidP="00081AB9">
      <w:pPr>
        <w:numPr>
          <w:ilvl w:val="0"/>
          <w:numId w:val="7"/>
        </w:numPr>
        <w:pBdr>
          <w:top w:val="nil"/>
          <w:left w:val="nil"/>
          <w:bottom w:val="nil"/>
          <w:right w:val="nil"/>
          <w:between w:val="nil"/>
        </w:pBdr>
        <w:tabs>
          <w:tab w:val="left" w:pos="432"/>
          <w:tab w:val="left" w:pos="503"/>
        </w:tabs>
        <w:spacing w:after="120" w:line="360" w:lineRule="auto"/>
        <w:rPr>
          <w:rFonts w:ascii="Arial" w:eastAsia="Arial" w:hAnsi="Arial" w:cs="Arial"/>
          <w:color w:val="010000"/>
          <w:sz w:val="20"/>
          <w:szCs w:val="20"/>
        </w:rPr>
      </w:pPr>
      <w:r w:rsidRPr="007C063C">
        <w:rPr>
          <w:rFonts w:ascii="Arial" w:hAnsi="Arial" w:cs="Arial"/>
          <w:color w:val="010000"/>
          <w:sz w:val="20"/>
        </w:rPr>
        <w:t>Profit distribution in 2023</w:t>
      </w:r>
    </w:p>
    <w:p w14:paraId="1824BBF7"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55"/>
        <w:gridCol w:w="1820"/>
        <w:gridCol w:w="1470"/>
        <w:gridCol w:w="2272"/>
      </w:tblGrid>
      <w:tr w:rsidR="00FB39B6" w:rsidRPr="007C063C" w14:paraId="66AE90C6" w14:textId="77777777" w:rsidTr="00081AB9">
        <w:tc>
          <w:tcPr>
            <w:tcW w:w="1916" w:type="pct"/>
            <w:shd w:val="clear" w:color="auto" w:fill="auto"/>
            <w:tcMar>
              <w:top w:w="0" w:type="dxa"/>
              <w:bottom w:w="0" w:type="dxa"/>
            </w:tcMar>
            <w:vAlign w:val="center"/>
          </w:tcPr>
          <w:p w14:paraId="544BB69D"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Target</w:t>
            </w:r>
          </w:p>
        </w:tc>
        <w:tc>
          <w:tcPr>
            <w:tcW w:w="1009" w:type="pct"/>
            <w:shd w:val="clear" w:color="auto" w:fill="auto"/>
            <w:tcMar>
              <w:top w:w="0" w:type="dxa"/>
              <w:bottom w:w="0" w:type="dxa"/>
            </w:tcMar>
            <w:vAlign w:val="center"/>
          </w:tcPr>
          <w:p w14:paraId="77A9949A"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Implementation</w:t>
            </w:r>
          </w:p>
        </w:tc>
        <w:tc>
          <w:tcPr>
            <w:tcW w:w="815" w:type="pct"/>
            <w:shd w:val="clear" w:color="auto" w:fill="auto"/>
            <w:tcMar>
              <w:top w:w="0" w:type="dxa"/>
              <w:bottom w:w="0" w:type="dxa"/>
            </w:tcMar>
            <w:vAlign w:val="center"/>
          </w:tcPr>
          <w:p w14:paraId="3FB6C38B"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Rate (%)</w:t>
            </w:r>
          </w:p>
        </w:tc>
        <w:tc>
          <w:tcPr>
            <w:tcW w:w="1260" w:type="pct"/>
            <w:shd w:val="clear" w:color="auto" w:fill="auto"/>
            <w:tcMar>
              <w:top w:w="0" w:type="dxa"/>
              <w:bottom w:w="0" w:type="dxa"/>
            </w:tcMar>
            <w:vAlign w:val="center"/>
          </w:tcPr>
          <w:p w14:paraId="61787F0A"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Note</w:t>
            </w:r>
          </w:p>
        </w:tc>
      </w:tr>
      <w:tr w:rsidR="00FB39B6" w:rsidRPr="007C063C" w14:paraId="07CCE0AC" w14:textId="77777777" w:rsidTr="00081AB9">
        <w:tc>
          <w:tcPr>
            <w:tcW w:w="1916" w:type="pct"/>
            <w:shd w:val="clear" w:color="auto" w:fill="auto"/>
            <w:tcMar>
              <w:top w:w="0" w:type="dxa"/>
              <w:bottom w:w="0" w:type="dxa"/>
            </w:tcMar>
            <w:vAlign w:val="center"/>
          </w:tcPr>
          <w:p w14:paraId="51F4FC95"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Profit transferred from the previous year:</w:t>
            </w:r>
          </w:p>
        </w:tc>
        <w:tc>
          <w:tcPr>
            <w:tcW w:w="1009" w:type="pct"/>
            <w:shd w:val="clear" w:color="auto" w:fill="auto"/>
            <w:tcMar>
              <w:top w:w="0" w:type="dxa"/>
              <w:bottom w:w="0" w:type="dxa"/>
            </w:tcMar>
            <w:vAlign w:val="center"/>
          </w:tcPr>
          <w:p w14:paraId="3E8AB53F"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2,817,878,181,379</w:t>
            </w:r>
          </w:p>
        </w:tc>
        <w:tc>
          <w:tcPr>
            <w:tcW w:w="815" w:type="pct"/>
            <w:shd w:val="clear" w:color="auto" w:fill="auto"/>
            <w:tcMar>
              <w:top w:w="0" w:type="dxa"/>
              <w:bottom w:w="0" w:type="dxa"/>
            </w:tcMar>
            <w:vAlign w:val="center"/>
          </w:tcPr>
          <w:p w14:paraId="6A5818E9"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c>
          <w:tcPr>
            <w:tcW w:w="1260" w:type="pct"/>
            <w:shd w:val="clear" w:color="auto" w:fill="auto"/>
            <w:tcMar>
              <w:top w:w="0" w:type="dxa"/>
              <w:bottom w:w="0" w:type="dxa"/>
            </w:tcMar>
            <w:vAlign w:val="center"/>
          </w:tcPr>
          <w:p w14:paraId="50C0997B"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r>
      <w:tr w:rsidR="00FB39B6" w:rsidRPr="007C063C" w14:paraId="008E6C35" w14:textId="77777777" w:rsidTr="00081AB9">
        <w:tc>
          <w:tcPr>
            <w:tcW w:w="1916" w:type="pct"/>
            <w:shd w:val="clear" w:color="auto" w:fill="auto"/>
            <w:tcMar>
              <w:top w:w="0" w:type="dxa"/>
              <w:bottom w:w="0" w:type="dxa"/>
            </w:tcMar>
            <w:vAlign w:val="center"/>
          </w:tcPr>
          <w:p w14:paraId="59D3E9EB"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Profit before tax in 2023</w:t>
            </w:r>
          </w:p>
        </w:tc>
        <w:tc>
          <w:tcPr>
            <w:tcW w:w="1009" w:type="pct"/>
            <w:shd w:val="clear" w:color="auto" w:fill="auto"/>
            <w:tcMar>
              <w:top w:w="0" w:type="dxa"/>
              <w:bottom w:w="0" w:type="dxa"/>
            </w:tcMar>
            <w:vAlign w:val="center"/>
          </w:tcPr>
          <w:p w14:paraId="31C1C87E"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904,367,142,648</w:t>
            </w:r>
          </w:p>
        </w:tc>
        <w:tc>
          <w:tcPr>
            <w:tcW w:w="815" w:type="pct"/>
            <w:shd w:val="clear" w:color="auto" w:fill="auto"/>
            <w:tcMar>
              <w:top w:w="0" w:type="dxa"/>
              <w:bottom w:w="0" w:type="dxa"/>
            </w:tcMar>
            <w:vAlign w:val="center"/>
          </w:tcPr>
          <w:p w14:paraId="723567BB"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c>
          <w:tcPr>
            <w:tcW w:w="1260" w:type="pct"/>
            <w:shd w:val="clear" w:color="auto" w:fill="auto"/>
            <w:tcMar>
              <w:top w:w="0" w:type="dxa"/>
              <w:bottom w:w="0" w:type="dxa"/>
            </w:tcMar>
            <w:vAlign w:val="center"/>
          </w:tcPr>
          <w:p w14:paraId="05D96899"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r>
      <w:tr w:rsidR="00FB39B6" w:rsidRPr="007C063C" w14:paraId="52F55304" w14:textId="77777777" w:rsidTr="00081AB9">
        <w:tc>
          <w:tcPr>
            <w:tcW w:w="1916" w:type="pct"/>
            <w:shd w:val="clear" w:color="auto" w:fill="auto"/>
            <w:tcMar>
              <w:top w:w="0" w:type="dxa"/>
              <w:bottom w:w="0" w:type="dxa"/>
            </w:tcMar>
            <w:vAlign w:val="center"/>
          </w:tcPr>
          <w:p w14:paraId="72D9F0B0"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Corporate income tax</w:t>
            </w:r>
          </w:p>
        </w:tc>
        <w:tc>
          <w:tcPr>
            <w:tcW w:w="1009" w:type="pct"/>
            <w:shd w:val="clear" w:color="auto" w:fill="auto"/>
            <w:tcMar>
              <w:top w:w="0" w:type="dxa"/>
              <w:bottom w:w="0" w:type="dxa"/>
            </w:tcMar>
            <w:vAlign w:val="center"/>
          </w:tcPr>
          <w:p w14:paraId="2DF37C10"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139,697,680,391</w:t>
            </w:r>
          </w:p>
        </w:tc>
        <w:tc>
          <w:tcPr>
            <w:tcW w:w="815" w:type="pct"/>
            <w:shd w:val="clear" w:color="auto" w:fill="auto"/>
            <w:tcMar>
              <w:top w:w="0" w:type="dxa"/>
              <w:bottom w:w="0" w:type="dxa"/>
            </w:tcMar>
            <w:vAlign w:val="center"/>
          </w:tcPr>
          <w:p w14:paraId="70EB3505"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c>
          <w:tcPr>
            <w:tcW w:w="1260" w:type="pct"/>
            <w:shd w:val="clear" w:color="auto" w:fill="auto"/>
            <w:tcMar>
              <w:top w:w="0" w:type="dxa"/>
              <w:bottom w:w="0" w:type="dxa"/>
            </w:tcMar>
            <w:vAlign w:val="center"/>
          </w:tcPr>
          <w:p w14:paraId="0A5DFE66"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r>
      <w:tr w:rsidR="00FB39B6" w:rsidRPr="007C063C" w14:paraId="3F97EC54" w14:textId="77777777" w:rsidTr="00081AB9">
        <w:tc>
          <w:tcPr>
            <w:tcW w:w="1916" w:type="pct"/>
            <w:shd w:val="clear" w:color="auto" w:fill="auto"/>
            <w:tcMar>
              <w:top w:w="0" w:type="dxa"/>
              <w:bottom w:w="0" w:type="dxa"/>
            </w:tcMar>
            <w:vAlign w:val="center"/>
          </w:tcPr>
          <w:p w14:paraId="287E90A1"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Current corporate income tax</w:t>
            </w:r>
          </w:p>
        </w:tc>
        <w:tc>
          <w:tcPr>
            <w:tcW w:w="1009" w:type="pct"/>
            <w:shd w:val="clear" w:color="auto" w:fill="auto"/>
            <w:tcMar>
              <w:top w:w="0" w:type="dxa"/>
              <w:bottom w:w="0" w:type="dxa"/>
            </w:tcMar>
            <w:vAlign w:val="center"/>
          </w:tcPr>
          <w:p w14:paraId="1A7F319B"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139,697,680,391</w:t>
            </w:r>
          </w:p>
        </w:tc>
        <w:tc>
          <w:tcPr>
            <w:tcW w:w="815" w:type="pct"/>
            <w:shd w:val="clear" w:color="auto" w:fill="auto"/>
            <w:tcMar>
              <w:top w:w="0" w:type="dxa"/>
              <w:bottom w:w="0" w:type="dxa"/>
            </w:tcMar>
            <w:vAlign w:val="center"/>
          </w:tcPr>
          <w:p w14:paraId="1C9EB4DE"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c>
          <w:tcPr>
            <w:tcW w:w="1260" w:type="pct"/>
            <w:shd w:val="clear" w:color="auto" w:fill="auto"/>
            <w:tcMar>
              <w:top w:w="0" w:type="dxa"/>
              <w:bottom w:w="0" w:type="dxa"/>
            </w:tcMar>
            <w:vAlign w:val="center"/>
          </w:tcPr>
          <w:p w14:paraId="0F8D6CE9"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r>
      <w:tr w:rsidR="00FB39B6" w:rsidRPr="007C063C" w14:paraId="1A4329F9" w14:textId="77777777" w:rsidTr="00081AB9">
        <w:tc>
          <w:tcPr>
            <w:tcW w:w="1916" w:type="pct"/>
            <w:shd w:val="clear" w:color="auto" w:fill="auto"/>
            <w:tcMar>
              <w:top w:w="0" w:type="dxa"/>
              <w:bottom w:w="0" w:type="dxa"/>
            </w:tcMar>
            <w:vAlign w:val="center"/>
          </w:tcPr>
          <w:p w14:paraId="42522982"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Deferred corporate income tax</w:t>
            </w:r>
          </w:p>
        </w:tc>
        <w:tc>
          <w:tcPr>
            <w:tcW w:w="1009" w:type="pct"/>
            <w:shd w:val="clear" w:color="auto" w:fill="auto"/>
            <w:tcMar>
              <w:top w:w="0" w:type="dxa"/>
              <w:bottom w:w="0" w:type="dxa"/>
            </w:tcMar>
            <w:vAlign w:val="center"/>
          </w:tcPr>
          <w:p w14:paraId="650F35A5"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w:t>
            </w:r>
          </w:p>
        </w:tc>
        <w:tc>
          <w:tcPr>
            <w:tcW w:w="815" w:type="pct"/>
            <w:shd w:val="clear" w:color="auto" w:fill="auto"/>
            <w:tcMar>
              <w:top w:w="0" w:type="dxa"/>
              <w:bottom w:w="0" w:type="dxa"/>
            </w:tcMar>
            <w:vAlign w:val="center"/>
          </w:tcPr>
          <w:p w14:paraId="1389D77B"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c>
          <w:tcPr>
            <w:tcW w:w="1260" w:type="pct"/>
            <w:shd w:val="clear" w:color="auto" w:fill="auto"/>
            <w:tcMar>
              <w:top w:w="0" w:type="dxa"/>
              <w:bottom w:w="0" w:type="dxa"/>
            </w:tcMar>
            <w:vAlign w:val="center"/>
          </w:tcPr>
          <w:p w14:paraId="2A1C49AD"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r>
      <w:tr w:rsidR="00FB39B6" w:rsidRPr="007C063C" w14:paraId="771CAB0A" w14:textId="77777777" w:rsidTr="00081AB9">
        <w:tc>
          <w:tcPr>
            <w:tcW w:w="1916" w:type="pct"/>
            <w:shd w:val="clear" w:color="auto" w:fill="auto"/>
            <w:tcMar>
              <w:top w:w="0" w:type="dxa"/>
              <w:bottom w:w="0" w:type="dxa"/>
            </w:tcMar>
            <w:vAlign w:val="center"/>
          </w:tcPr>
          <w:p w14:paraId="1DADEACF"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Profit after tax</w:t>
            </w:r>
          </w:p>
        </w:tc>
        <w:tc>
          <w:tcPr>
            <w:tcW w:w="1009" w:type="pct"/>
            <w:shd w:val="clear" w:color="auto" w:fill="auto"/>
            <w:tcMar>
              <w:top w:w="0" w:type="dxa"/>
              <w:bottom w:w="0" w:type="dxa"/>
            </w:tcMar>
            <w:vAlign w:val="center"/>
          </w:tcPr>
          <w:p w14:paraId="3415C744"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764,669,462,257</w:t>
            </w:r>
          </w:p>
        </w:tc>
        <w:tc>
          <w:tcPr>
            <w:tcW w:w="815" w:type="pct"/>
            <w:shd w:val="clear" w:color="auto" w:fill="auto"/>
            <w:tcMar>
              <w:top w:w="0" w:type="dxa"/>
              <w:bottom w:w="0" w:type="dxa"/>
            </w:tcMar>
            <w:vAlign w:val="center"/>
          </w:tcPr>
          <w:p w14:paraId="428A3ACB"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c>
          <w:tcPr>
            <w:tcW w:w="1260" w:type="pct"/>
            <w:shd w:val="clear" w:color="auto" w:fill="auto"/>
            <w:tcMar>
              <w:top w:w="0" w:type="dxa"/>
              <w:bottom w:w="0" w:type="dxa"/>
            </w:tcMar>
            <w:vAlign w:val="center"/>
          </w:tcPr>
          <w:p w14:paraId="4BFE5556"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r>
      <w:tr w:rsidR="00FB39B6" w:rsidRPr="007C063C" w14:paraId="5E9F4176" w14:textId="77777777" w:rsidTr="00081AB9">
        <w:tc>
          <w:tcPr>
            <w:tcW w:w="1916" w:type="pct"/>
            <w:shd w:val="clear" w:color="auto" w:fill="auto"/>
            <w:tcMar>
              <w:top w:w="0" w:type="dxa"/>
              <w:bottom w:w="0" w:type="dxa"/>
            </w:tcMar>
            <w:vAlign w:val="center"/>
          </w:tcPr>
          <w:p w14:paraId="21DAA6EE"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Cash dividend for 2023 (1st payment)</w:t>
            </w:r>
          </w:p>
        </w:tc>
        <w:tc>
          <w:tcPr>
            <w:tcW w:w="1009" w:type="pct"/>
            <w:shd w:val="clear" w:color="auto" w:fill="auto"/>
            <w:tcMar>
              <w:top w:w="0" w:type="dxa"/>
              <w:bottom w:w="0" w:type="dxa"/>
            </w:tcMar>
            <w:vAlign w:val="center"/>
          </w:tcPr>
          <w:p w14:paraId="5C42BB85"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320,000,000,000</w:t>
            </w:r>
          </w:p>
        </w:tc>
        <w:tc>
          <w:tcPr>
            <w:tcW w:w="815" w:type="pct"/>
            <w:shd w:val="clear" w:color="auto" w:fill="auto"/>
            <w:tcMar>
              <w:top w:w="0" w:type="dxa"/>
              <w:bottom w:w="0" w:type="dxa"/>
            </w:tcMar>
            <w:vAlign w:val="center"/>
          </w:tcPr>
          <w:p w14:paraId="0720CCF7" w14:textId="77777777" w:rsidR="00FB39B6" w:rsidRPr="007C063C" w:rsidRDefault="00081AB9" w:rsidP="00081AB9">
            <w:pP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20.00%</w:t>
            </w:r>
          </w:p>
        </w:tc>
        <w:tc>
          <w:tcPr>
            <w:tcW w:w="1260" w:type="pct"/>
            <w:shd w:val="clear" w:color="auto" w:fill="auto"/>
            <w:tcMar>
              <w:top w:w="0" w:type="dxa"/>
              <w:bottom w:w="0" w:type="dxa"/>
            </w:tcMar>
            <w:vAlign w:val="center"/>
          </w:tcPr>
          <w:p w14:paraId="1063C593" w14:textId="77777777" w:rsidR="00FB39B6" w:rsidRPr="007C063C" w:rsidRDefault="00081AB9" w:rsidP="00081AB9">
            <w:pP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 of par value of outstanding shares</w:t>
            </w:r>
          </w:p>
        </w:tc>
      </w:tr>
      <w:tr w:rsidR="00FB39B6" w:rsidRPr="007C063C" w14:paraId="56F61C4F" w14:textId="77777777" w:rsidTr="00081AB9">
        <w:tc>
          <w:tcPr>
            <w:tcW w:w="1916" w:type="pct"/>
            <w:shd w:val="clear" w:color="auto" w:fill="auto"/>
            <w:tcMar>
              <w:top w:w="0" w:type="dxa"/>
              <w:bottom w:w="0" w:type="dxa"/>
            </w:tcMar>
            <w:vAlign w:val="center"/>
          </w:tcPr>
          <w:p w14:paraId="1E9F3A64"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Cash dividend for 2023 (2nd payment)</w:t>
            </w:r>
          </w:p>
        </w:tc>
        <w:tc>
          <w:tcPr>
            <w:tcW w:w="1009" w:type="pct"/>
            <w:shd w:val="clear" w:color="auto" w:fill="auto"/>
            <w:tcMar>
              <w:top w:w="0" w:type="dxa"/>
              <w:bottom w:w="0" w:type="dxa"/>
            </w:tcMar>
            <w:vAlign w:val="center"/>
          </w:tcPr>
          <w:p w14:paraId="5D8FBEBB"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320,000,000,000</w:t>
            </w:r>
          </w:p>
        </w:tc>
        <w:tc>
          <w:tcPr>
            <w:tcW w:w="815" w:type="pct"/>
            <w:shd w:val="clear" w:color="auto" w:fill="auto"/>
            <w:tcMar>
              <w:top w:w="0" w:type="dxa"/>
              <w:bottom w:w="0" w:type="dxa"/>
            </w:tcMar>
            <w:vAlign w:val="center"/>
          </w:tcPr>
          <w:p w14:paraId="6E94F2CF" w14:textId="77777777" w:rsidR="00FB39B6" w:rsidRPr="007C063C" w:rsidRDefault="00081AB9" w:rsidP="00081AB9">
            <w:pP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20.00%</w:t>
            </w:r>
          </w:p>
        </w:tc>
        <w:tc>
          <w:tcPr>
            <w:tcW w:w="1260" w:type="pct"/>
            <w:shd w:val="clear" w:color="auto" w:fill="auto"/>
            <w:tcMar>
              <w:top w:w="0" w:type="dxa"/>
              <w:bottom w:w="0" w:type="dxa"/>
            </w:tcMar>
            <w:vAlign w:val="center"/>
          </w:tcPr>
          <w:p w14:paraId="6333D819" w14:textId="77777777" w:rsidR="00FB39B6" w:rsidRPr="007C063C" w:rsidRDefault="00081AB9" w:rsidP="00081AB9">
            <w:pP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 of par value of outstanding shares</w:t>
            </w:r>
          </w:p>
        </w:tc>
      </w:tr>
      <w:tr w:rsidR="00FB39B6" w:rsidRPr="007C063C" w14:paraId="7CB6A944" w14:textId="77777777" w:rsidTr="00081AB9">
        <w:tc>
          <w:tcPr>
            <w:tcW w:w="1916" w:type="pct"/>
            <w:shd w:val="clear" w:color="auto" w:fill="auto"/>
            <w:tcMar>
              <w:top w:w="0" w:type="dxa"/>
              <w:bottom w:w="0" w:type="dxa"/>
            </w:tcMar>
            <w:vAlign w:val="center"/>
          </w:tcPr>
          <w:p w14:paraId="3AA8EBC0"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Appropriation for bonus and welfare fund:</w:t>
            </w:r>
          </w:p>
        </w:tc>
        <w:tc>
          <w:tcPr>
            <w:tcW w:w="1009" w:type="pct"/>
            <w:shd w:val="clear" w:color="auto" w:fill="auto"/>
            <w:tcMar>
              <w:top w:w="0" w:type="dxa"/>
              <w:bottom w:w="0" w:type="dxa"/>
            </w:tcMar>
            <w:vAlign w:val="center"/>
          </w:tcPr>
          <w:p w14:paraId="7D68F18C"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22,940,083,868</w:t>
            </w:r>
          </w:p>
        </w:tc>
        <w:tc>
          <w:tcPr>
            <w:tcW w:w="815" w:type="pct"/>
            <w:shd w:val="clear" w:color="auto" w:fill="auto"/>
            <w:tcMar>
              <w:top w:w="0" w:type="dxa"/>
              <w:bottom w:w="0" w:type="dxa"/>
            </w:tcMar>
            <w:vAlign w:val="center"/>
          </w:tcPr>
          <w:p w14:paraId="3E078F08" w14:textId="77777777" w:rsidR="00FB39B6" w:rsidRPr="007C063C" w:rsidRDefault="00081AB9" w:rsidP="00081AB9">
            <w:pP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3.00%</w:t>
            </w:r>
          </w:p>
        </w:tc>
        <w:tc>
          <w:tcPr>
            <w:tcW w:w="1260" w:type="pct"/>
            <w:shd w:val="clear" w:color="auto" w:fill="auto"/>
            <w:tcMar>
              <w:top w:w="0" w:type="dxa"/>
              <w:bottom w:w="0" w:type="dxa"/>
            </w:tcMar>
            <w:vAlign w:val="center"/>
          </w:tcPr>
          <w:p w14:paraId="4306F375" w14:textId="77777777" w:rsidR="00FB39B6" w:rsidRPr="007C063C" w:rsidRDefault="00081AB9" w:rsidP="00081AB9">
            <w:pP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 of profit after tax</w:t>
            </w:r>
          </w:p>
        </w:tc>
      </w:tr>
      <w:tr w:rsidR="00FB39B6" w:rsidRPr="007C063C" w14:paraId="238968C6" w14:textId="77777777" w:rsidTr="00081AB9">
        <w:tc>
          <w:tcPr>
            <w:tcW w:w="1916" w:type="pct"/>
            <w:shd w:val="clear" w:color="auto" w:fill="auto"/>
            <w:tcMar>
              <w:top w:w="0" w:type="dxa"/>
              <w:bottom w:w="0" w:type="dxa"/>
            </w:tcMar>
            <w:vAlign w:val="center"/>
          </w:tcPr>
          <w:p w14:paraId="068886C6"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Appropriation to Management Bonus Fund</w:t>
            </w:r>
          </w:p>
        </w:tc>
        <w:tc>
          <w:tcPr>
            <w:tcW w:w="1009" w:type="pct"/>
            <w:shd w:val="clear" w:color="auto" w:fill="auto"/>
            <w:tcMar>
              <w:top w:w="0" w:type="dxa"/>
              <w:bottom w:w="0" w:type="dxa"/>
            </w:tcMar>
            <w:vAlign w:val="center"/>
          </w:tcPr>
          <w:p w14:paraId="3EA71127"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7,646,694,623</w:t>
            </w:r>
          </w:p>
        </w:tc>
        <w:tc>
          <w:tcPr>
            <w:tcW w:w="815" w:type="pct"/>
            <w:shd w:val="clear" w:color="auto" w:fill="auto"/>
            <w:tcMar>
              <w:top w:w="0" w:type="dxa"/>
              <w:bottom w:w="0" w:type="dxa"/>
            </w:tcMar>
            <w:vAlign w:val="center"/>
          </w:tcPr>
          <w:p w14:paraId="2A49D9FD" w14:textId="77777777" w:rsidR="00FB39B6" w:rsidRPr="007C063C" w:rsidRDefault="00081AB9" w:rsidP="00081AB9">
            <w:pP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1.00%</w:t>
            </w:r>
          </w:p>
        </w:tc>
        <w:tc>
          <w:tcPr>
            <w:tcW w:w="1260" w:type="pct"/>
            <w:shd w:val="clear" w:color="auto" w:fill="auto"/>
            <w:tcMar>
              <w:top w:w="0" w:type="dxa"/>
              <w:bottom w:w="0" w:type="dxa"/>
            </w:tcMar>
            <w:vAlign w:val="center"/>
          </w:tcPr>
          <w:p w14:paraId="6E3C8A10" w14:textId="77777777" w:rsidR="00FB39B6" w:rsidRPr="007C063C" w:rsidRDefault="00081AB9" w:rsidP="00081AB9">
            <w:pP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 of profit after tax</w:t>
            </w:r>
          </w:p>
        </w:tc>
      </w:tr>
      <w:tr w:rsidR="00FB39B6" w:rsidRPr="007C063C" w14:paraId="58F88375" w14:textId="77777777" w:rsidTr="00081AB9">
        <w:tc>
          <w:tcPr>
            <w:tcW w:w="1916" w:type="pct"/>
            <w:shd w:val="clear" w:color="auto" w:fill="auto"/>
            <w:tcMar>
              <w:top w:w="0" w:type="dxa"/>
              <w:bottom w:w="0" w:type="dxa"/>
            </w:tcMar>
            <w:vAlign w:val="center"/>
          </w:tcPr>
          <w:p w14:paraId="69852934"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Distributed profit</w:t>
            </w:r>
          </w:p>
        </w:tc>
        <w:tc>
          <w:tcPr>
            <w:tcW w:w="1009" w:type="pct"/>
            <w:shd w:val="clear" w:color="auto" w:fill="auto"/>
            <w:tcMar>
              <w:top w:w="0" w:type="dxa"/>
              <w:bottom w:w="0" w:type="dxa"/>
            </w:tcMar>
            <w:vAlign w:val="center"/>
          </w:tcPr>
          <w:p w14:paraId="348A8F5A"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670,586,778,491</w:t>
            </w:r>
          </w:p>
        </w:tc>
        <w:tc>
          <w:tcPr>
            <w:tcW w:w="815" w:type="pct"/>
            <w:shd w:val="clear" w:color="auto" w:fill="auto"/>
            <w:tcMar>
              <w:top w:w="0" w:type="dxa"/>
              <w:bottom w:w="0" w:type="dxa"/>
            </w:tcMar>
            <w:vAlign w:val="center"/>
          </w:tcPr>
          <w:p w14:paraId="42AA32E8"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c>
          <w:tcPr>
            <w:tcW w:w="1260" w:type="pct"/>
            <w:shd w:val="clear" w:color="auto" w:fill="auto"/>
            <w:tcMar>
              <w:top w:w="0" w:type="dxa"/>
              <w:bottom w:w="0" w:type="dxa"/>
            </w:tcMar>
            <w:vAlign w:val="center"/>
          </w:tcPr>
          <w:p w14:paraId="166FC580"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r>
      <w:tr w:rsidR="00FB39B6" w:rsidRPr="007C063C" w14:paraId="079B7DF2" w14:textId="77777777" w:rsidTr="00081AB9">
        <w:tc>
          <w:tcPr>
            <w:tcW w:w="1916" w:type="pct"/>
            <w:shd w:val="clear" w:color="auto" w:fill="auto"/>
            <w:tcMar>
              <w:top w:w="0" w:type="dxa"/>
              <w:bottom w:w="0" w:type="dxa"/>
            </w:tcMar>
            <w:vAlign w:val="center"/>
          </w:tcPr>
          <w:p w14:paraId="50D8160A"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Remaining undistributed profit</w:t>
            </w:r>
          </w:p>
        </w:tc>
        <w:tc>
          <w:tcPr>
            <w:tcW w:w="1009" w:type="pct"/>
            <w:shd w:val="clear" w:color="auto" w:fill="auto"/>
            <w:tcMar>
              <w:top w:w="0" w:type="dxa"/>
              <w:bottom w:w="0" w:type="dxa"/>
            </w:tcMar>
            <w:vAlign w:val="center"/>
          </w:tcPr>
          <w:p w14:paraId="0CD2651D"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2,911,960,865,145</w:t>
            </w:r>
          </w:p>
        </w:tc>
        <w:tc>
          <w:tcPr>
            <w:tcW w:w="815" w:type="pct"/>
            <w:shd w:val="clear" w:color="auto" w:fill="auto"/>
            <w:tcMar>
              <w:top w:w="0" w:type="dxa"/>
              <w:bottom w:w="0" w:type="dxa"/>
            </w:tcMar>
            <w:vAlign w:val="center"/>
          </w:tcPr>
          <w:p w14:paraId="7E7DB717"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c>
          <w:tcPr>
            <w:tcW w:w="1260" w:type="pct"/>
            <w:shd w:val="clear" w:color="auto" w:fill="auto"/>
            <w:tcMar>
              <w:top w:w="0" w:type="dxa"/>
              <w:bottom w:w="0" w:type="dxa"/>
            </w:tcMar>
            <w:vAlign w:val="center"/>
          </w:tcPr>
          <w:p w14:paraId="37E5D7FB" w14:textId="77777777" w:rsidR="00FB39B6" w:rsidRPr="007C063C" w:rsidRDefault="00FB39B6" w:rsidP="00081AB9">
            <w:pPr>
              <w:tabs>
                <w:tab w:val="left" w:pos="432"/>
              </w:tabs>
              <w:spacing w:after="120" w:line="360" w:lineRule="auto"/>
              <w:rPr>
                <w:rFonts w:ascii="Arial" w:eastAsia="Arial" w:hAnsi="Arial" w:cs="Arial"/>
                <w:color w:val="010000"/>
                <w:sz w:val="20"/>
                <w:szCs w:val="20"/>
              </w:rPr>
            </w:pPr>
          </w:p>
        </w:tc>
      </w:tr>
    </w:tbl>
    <w:p w14:paraId="733B6482"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7.2. Profit distribution plan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9"/>
        <w:gridCol w:w="4099"/>
        <w:gridCol w:w="1354"/>
        <w:gridCol w:w="3035"/>
      </w:tblGrid>
      <w:tr w:rsidR="00FB39B6" w:rsidRPr="007C063C" w14:paraId="1F5A51A4" w14:textId="77777777" w:rsidTr="00081AB9">
        <w:tc>
          <w:tcPr>
            <w:tcW w:w="293" w:type="pct"/>
            <w:shd w:val="clear" w:color="auto" w:fill="auto"/>
            <w:tcMar>
              <w:top w:w="0" w:type="dxa"/>
              <w:bottom w:w="0" w:type="dxa"/>
            </w:tcMar>
            <w:vAlign w:val="center"/>
          </w:tcPr>
          <w:p w14:paraId="488BC6E3"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No.</w:t>
            </w:r>
          </w:p>
        </w:tc>
        <w:tc>
          <w:tcPr>
            <w:tcW w:w="2273" w:type="pct"/>
            <w:shd w:val="clear" w:color="auto" w:fill="auto"/>
            <w:tcMar>
              <w:top w:w="0" w:type="dxa"/>
              <w:bottom w:w="0" w:type="dxa"/>
            </w:tcMar>
            <w:vAlign w:val="center"/>
          </w:tcPr>
          <w:p w14:paraId="3559CF74"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Target</w:t>
            </w:r>
          </w:p>
        </w:tc>
        <w:tc>
          <w:tcPr>
            <w:tcW w:w="751" w:type="pct"/>
            <w:shd w:val="clear" w:color="auto" w:fill="auto"/>
            <w:tcMar>
              <w:top w:w="0" w:type="dxa"/>
              <w:bottom w:w="0" w:type="dxa"/>
            </w:tcMar>
            <w:vAlign w:val="center"/>
          </w:tcPr>
          <w:p w14:paraId="51785893"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Appropriation rate</w:t>
            </w:r>
          </w:p>
        </w:tc>
        <w:tc>
          <w:tcPr>
            <w:tcW w:w="1683" w:type="pct"/>
            <w:shd w:val="clear" w:color="auto" w:fill="auto"/>
            <w:tcMar>
              <w:top w:w="0" w:type="dxa"/>
              <w:bottom w:w="0" w:type="dxa"/>
            </w:tcMar>
            <w:vAlign w:val="center"/>
          </w:tcPr>
          <w:p w14:paraId="10EAEB87"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Note</w:t>
            </w:r>
          </w:p>
        </w:tc>
      </w:tr>
      <w:tr w:rsidR="00FB39B6" w:rsidRPr="007C063C" w14:paraId="3841C4FD" w14:textId="77777777" w:rsidTr="00081AB9">
        <w:tc>
          <w:tcPr>
            <w:tcW w:w="293" w:type="pct"/>
            <w:shd w:val="clear" w:color="auto" w:fill="auto"/>
            <w:tcMar>
              <w:top w:w="0" w:type="dxa"/>
              <w:bottom w:w="0" w:type="dxa"/>
            </w:tcMar>
            <w:vAlign w:val="center"/>
          </w:tcPr>
          <w:p w14:paraId="66FAD1E0"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lastRenderedPageBreak/>
              <w:t>1</w:t>
            </w:r>
          </w:p>
        </w:tc>
        <w:tc>
          <w:tcPr>
            <w:tcW w:w="2273" w:type="pct"/>
            <w:shd w:val="clear" w:color="auto" w:fill="auto"/>
            <w:tcMar>
              <w:top w:w="0" w:type="dxa"/>
              <w:bottom w:w="0" w:type="dxa"/>
            </w:tcMar>
            <w:vAlign w:val="center"/>
          </w:tcPr>
          <w:p w14:paraId="3F525B49"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Bonus and Welfare Fund</w:t>
            </w:r>
          </w:p>
        </w:tc>
        <w:tc>
          <w:tcPr>
            <w:tcW w:w="751" w:type="pct"/>
            <w:shd w:val="clear" w:color="auto" w:fill="auto"/>
            <w:tcMar>
              <w:top w:w="0" w:type="dxa"/>
              <w:bottom w:w="0" w:type="dxa"/>
            </w:tcMar>
            <w:vAlign w:val="center"/>
          </w:tcPr>
          <w:p w14:paraId="5584E259"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3.5%</w:t>
            </w:r>
          </w:p>
        </w:tc>
        <w:tc>
          <w:tcPr>
            <w:tcW w:w="1683" w:type="pct"/>
            <w:shd w:val="clear" w:color="auto" w:fill="auto"/>
            <w:tcMar>
              <w:top w:w="0" w:type="dxa"/>
              <w:bottom w:w="0" w:type="dxa"/>
            </w:tcMar>
            <w:vAlign w:val="center"/>
          </w:tcPr>
          <w:p w14:paraId="65EC6093"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 of profit after tax</w:t>
            </w:r>
          </w:p>
        </w:tc>
      </w:tr>
      <w:tr w:rsidR="00FB39B6" w:rsidRPr="007C063C" w14:paraId="76483477" w14:textId="77777777" w:rsidTr="00081AB9">
        <w:tc>
          <w:tcPr>
            <w:tcW w:w="293" w:type="pct"/>
            <w:shd w:val="clear" w:color="auto" w:fill="auto"/>
            <w:tcMar>
              <w:top w:w="0" w:type="dxa"/>
              <w:bottom w:w="0" w:type="dxa"/>
            </w:tcMar>
            <w:vAlign w:val="center"/>
          </w:tcPr>
          <w:p w14:paraId="4E2EF2BA"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2</w:t>
            </w:r>
          </w:p>
        </w:tc>
        <w:tc>
          <w:tcPr>
            <w:tcW w:w="2273" w:type="pct"/>
            <w:shd w:val="clear" w:color="auto" w:fill="auto"/>
            <w:tcMar>
              <w:top w:w="0" w:type="dxa"/>
              <w:bottom w:w="0" w:type="dxa"/>
            </w:tcMar>
            <w:vAlign w:val="center"/>
          </w:tcPr>
          <w:p w14:paraId="7A22BB15"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Management Bonus Fund</w:t>
            </w:r>
          </w:p>
        </w:tc>
        <w:tc>
          <w:tcPr>
            <w:tcW w:w="751" w:type="pct"/>
            <w:shd w:val="clear" w:color="auto" w:fill="auto"/>
            <w:tcMar>
              <w:top w:w="0" w:type="dxa"/>
              <w:bottom w:w="0" w:type="dxa"/>
            </w:tcMar>
            <w:vAlign w:val="center"/>
          </w:tcPr>
          <w:p w14:paraId="21701BF4"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0.5%</w:t>
            </w:r>
          </w:p>
        </w:tc>
        <w:tc>
          <w:tcPr>
            <w:tcW w:w="1683" w:type="pct"/>
            <w:shd w:val="clear" w:color="auto" w:fill="auto"/>
            <w:tcMar>
              <w:top w:w="0" w:type="dxa"/>
              <w:bottom w:w="0" w:type="dxa"/>
            </w:tcMar>
            <w:vAlign w:val="center"/>
          </w:tcPr>
          <w:p w14:paraId="64ED14EA" w14:textId="77777777" w:rsidR="00FB39B6" w:rsidRPr="007C063C" w:rsidRDefault="00081AB9" w:rsidP="00081AB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063C">
              <w:rPr>
                <w:rFonts w:ascii="Arial" w:hAnsi="Arial" w:cs="Arial"/>
                <w:color w:val="010000"/>
                <w:sz w:val="20"/>
              </w:rPr>
              <w:t>% of profit after tax</w:t>
            </w:r>
          </w:p>
        </w:tc>
      </w:tr>
    </w:tbl>
    <w:p w14:paraId="4B11A2CE" w14:textId="77777777" w:rsidR="00FB39B6" w:rsidRPr="007C063C" w:rsidRDefault="00081AB9" w:rsidP="006179F4">
      <w:pPr>
        <w:numPr>
          <w:ilvl w:val="0"/>
          <w:numId w:val="10"/>
        </w:numPr>
        <w:pBdr>
          <w:top w:val="nil"/>
          <w:left w:val="nil"/>
          <w:bottom w:val="nil"/>
          <w:right w:val="nil"/>
          <w:between w:val="nil"/>
        </w:pBdr>
        <w:tabs>
          <w:tab w:val="left" w:pos="432"/>
          <w:tab w:val="left" w:pos="508"/>
        </w:tabs>
        <w:spacing w:after="120" w:line="360" w:lineRule="auto"/>
        <w:jc w:val="both"/>
        <w:rPr>
          <w:rFonts w:ascii="Arial" w:eastAsia="Arial" w:hAnsi="Arial" w:cs="Arial"/>
          <w:color w:val="010000"/>
          <w:sz w:val="20"/>
          <w:szCs w:val="20"/>
        </w:rPr>
      </w:pPr>
      <w:r w:rsidRPr="007C063C">
        <w:rPr>
          <w:rFonts w:ascii="Arial" w:hAnsi="Arial" w:cs="Arial"/>
          <w:color w:val="010000"/>
          <w:sz w:val="20"/>
        </w:rPr>
        <w:t>Dividend payment plan for 2024</w:t>
      </w:r>
    </w:p>
    <w:p w14:paraId="7E9F9020" w14:textId="77777777" w:rsidR="00FB39B6" w:rsidRPr="007C063C" w:rsidRDefault="00081AB9" w:rsidP="006179F4">
      <w:pPr>
        <w:numPr>
          <w:ilvl w:val="0"/>
          <w:numId w:val="18"/>
        </w:numPr>
        <w:pBdr>
          <w:top w:val="nil"/>
          <w:left w:val="nil"/>
          <w:bottom w:val="nil"/>
          <w:right w:val="nil"/>
          <w:between w:val="nil"/>
        </w:pBdr>
        <w:tabs>
          <w:tab w:val="left" w:pos="364"/>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Authorize the Board of Directors to decide the time and interim dividend payment rate for 2024 to ensure compliance with the provisions of law and the Company's Charter.</w:t>
      </w:r>
    </w:p>
    <w:p w14:paraId="4A690CEB" w14:textId="11C5229E" w:rsidR="00FB39B6" w:rsidRPr="007C063C" w:rsidRDefault="00081AB9" w:rsidP="006179F4">
      <w:pPr>
        <w:numPr>
          <w:ilvl w:val="0"/>
          <w:numId w:val="18"/>
        </w:numPr>
        <w:pBdr>
          <w:top w:val="nil"/>
          <w:left w:val="nil"/>
          <w:bottom w:val="nil"/>
          <w:right w:val="nil"/>
          <w:between w:val="nil"/>
        </w:pBdr>
        <w:tabs>
          <w:tab w:val="left" w:pos="364"/>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 xml:space="preserve">The finalization of the 2024 dividend payment will be decided at the Annual </w:t>
      </w:r>
      <w:r w:rsidR="006179F4">
        <w:rPr>
          <w:rFonts w:ascii="Arial" w:hAnsi="Arial" w:cs="Arial"/>
          <w:color w:val="010000"/>
          <w:sz w:val="20"/>
        </w:rPr>
        <w:t>General Meeting</w:t>
      </w:r>
      <w:r w:rsidRPr="007C063C">
        <w:rPr>
          <w:rFonts w:ascii="Arial" w:hAnsi="Arial" w:cs="Arial"/>
          <w:color w:val="010000"/>
          <w:sz w:val="20"/>
        </w:rPr>
        <w:t xml:space="preserve"> 2025.</w:t>
      </w:r>
    </w:p>
    <w:p w14:paraId="3B215F6D" w14:textId="3B1F22AF"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 xml:space="preserve">Article 8: Authorize the Board of Directors to be responsible for considering and approving investment projects under the authority of the </w:t>
      </w:r>
      <w:r w:rsidR="006179F4">
        <w:rPr>
          <w:rFonts w:ascii="Arial" w:hAnsi="Arial" w:cs="Arial"/>
          <w:color w:val="010000"/>
          <w:sz w:val="20"/>
        </w:rPr>
        <w:t>General Meeting</w:t>
      </w:r>
      <w:r w:rsidRPr="007C063C">
        <w:rPr>
          <w:rFonts w:ascii="Arial" w:hAnsi="Arial" w:cs="Arial"/>
          <w:color w:val="010000"/>
          <w:sz w:val="20"/>
        </w:rPr>
        <w:t>, transactions, contracts signed between VICOSTONE Joint Stock Company and related parties, ensuring the interests of shareholders, including but not limited to:</w:t>
      </w:r>
    </w:p>
    <w:p w14:paraId="0A569A17" w14:textId="09255EC6" w:rsidR="00FB39B6" w:rsidRPr="007C063C" w:rsidRDefault="00081AB9" w:rsidP="006179F4">
      <w:pPr>
        <w:numPr>
          <w:ilvl w:val="0"/>
          <w:numId w:val="13"/>
        </w:numPr>
        <w:pBdr>
          <w:top w:val="nil"/>
          <w:left w:val="nil"/>
          <w:bottom w:val="nil"/>
          <w:right w:val="nil"/>
          <w:between w:val="nil"/>
        </w:pBdr>
        <w:tabs>
          <w:tab w:val="left" w:pos="432"/>
          <w:tab w:val="left" w:pos="482"/>
        </w:tabs>
        <w:spacing w:after="120" w:line="360" w:lineRule="auto"/>
        <w:jc w:val="both"/>
        <w:rPr>
          <w:rFonts w:ascii="Arial" w:eastAsia="Arial" w:hAnsi="Arial" w:cs="Arial"/>
          <w:color w:val="010000"/>
          <w:sz w:val="20"/>
          <w:szCs w:val="20"/>
        </w:rPr>
      </w:pPr>
      <w:r w:rsidRPr="007C063C">
        <w:rPr>
          <w:rFonts w:ascii="Arial" w:hAnsi="Arial" w:cs="Arial"/>
          <w:color w:val="010000"/>
          <w:sz w:val="20"/>
        </w:rPr>
        <w:t xml:space="preserve">Approve contracts, transactions between the Company and related parties under the authority of the </w:t>
      </w:r>
      <w:r w:rsidR="006179F4">
        <w:rPr>
          <w:rFonts w:ascii="Arial" w:hAnsi="Arial" w:cs="Arial"/>
          <w:color w:val="010000"/>
          <w:sz w:val="20"/>
        </w:rPr>
        <w:t>General Meeting</w:t>
      </w:r>
      <w:r w:rsidRPr="007C063C">
        <w:rPr>
          <w:rFonts w:ascii="Arial" w:hAnsi="Arial" w:cs="Arial"/>
          <w:color w:val="010000"/>
          <w:sz w:val="20"/>
        </w:rPr>
        <w:t xml:space="preserve"> as prescribed in Article 167 of the 2020 Enterprise Law and Clause 4, Article 43 of the Company's Charter (on Responsibilities for honesty and avoidance of conflicts of interest) and corresponding amendments and supplements;</w:t>
      </w:r>
    </w:p>
    <w:p w14:paraId="37620E64" w14:textId="77777777" w:rsidR="00FB39B6" w:rsidRPr="007C063C" w:rsidRDefault="00081AB9" w:rsidP="006179F4">
      <w:pPr>
        <w:numPr>
          <w:ilvl w:val="0"/>
          <w:numId w:val="13"/>
        </w:numPr>
        <w:pBdr>
          <w:top w:val="nil"/>
          <w:left w:val="nil"/>
          <w:bottom w:val="nil"/>
          <w:right w:val="nil"/>
          <w:between w:val="nil"/>
        </w:pBdr>
        <w:tabs>
          <w:tab w:val="left" w:pos="432"/>
          <w:tab w:val="left" w:pos="487"/>
        </w:tabs>
        <w:spacing w:after="120" w:line="360" w:lineRule="auto"/>
        <w:jc w:val="both"/>
        <w:rPr>
          <w:rFonts w:ascii="Arial" w:eastAsia="Arial" w:hAnsi="Arial" w:cs="Arial"/>
          <w:color w:val="010000"/>
          <w:sz w:val="20"/>
          <w:szCs w:val="20"/>
        </w:rPr>
      </w:pPr>
      <w:r w:rsidRPr="007C063C">
        <w:rPr>
          <w:rFonts w:ascii="Arial" w:hAnsi="Arial" w:cs="Arial"/>
          <w:color w:val="010000"/>
          <w:sz w:val="20"/>
        </w:rPr>
        <w:t>Approve the Company's investment orientations (including share purchase, sale, merger projects, etc.) with a value greater than 35% of the total asset value recorded in the latest audited Financial Statements.</w:t>
      </w:r>
    </w:p>
    <w:p w14:paraId="47CEE858" w14:textId="7777777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Article 9: Approve the orientation to receive the transfer of the "Investment project for construction of a plant to produce unsaturated polyester resin with UV radiation resistance and weather resistance, applied in the production of engineered stone from quartz and other composite materials".</w:t>
      </w:r>
    </w:p>
    <w:p w14:paraId="67B465E3" w14:textId="77777777" w:rsidR="00FB39B6" w:rsidRPr="007C063C" w:rsidRDefault="00081AB9" w:rsidP="006179F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VICOSTONE Joint Stock Company shall receive the entire transfer of the "Investment project for construction of a plant to produce unsaturated polyester resin with UV radiation resistance and weather resistance, applied in the production of engineered stone from quartz and other composite materials" from A&amp;A Green Phoenix Group Joint Stock Company.</w:t>
      </w:r>
    </w:p>
    <w:p w14:paraId="0EB5A137" w14:textId="77777777" w:rsidR="00FB39B6" w:rsidRPr="007C063C" w:rsidRDefault="00081AB9" w:rsidP="006179F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Transfer purpose:</w:t>
      </w:r>
    </w:p>
    <w:p w14:paraId="68F67619" w14:textId="77777777" w:rsidR="00FB39B6" w:rsidRPr="007C063C" w:rsidRDefault="00081AB9" w:rsidP="006179F4">
      <w:pPr>
        <w:numPr>
          <w:ilvl w:val="0"/>
          <w:numId w:val="15"/>
        </w:numPr>
        <w:pBdr>
          <w:top w:val="nil"/>
          <w:left w:val="nil"/>
          <w:bottom w:val="nil"/>
          <w:right w:val="nil"/>
          <w:between w:val="nil"/>
        </w:pBdr>
        <w:tabs>
          <w:tab w:val="left" w:pos="322"/>
          <w:tab w:val="left" w:pos="432"/>
          <w:tab w:val="left" w:pos="9319"/>
        </w:tabs>
        <w:spacing w:after="120" w:line="360" w:lineRule="auto"/>
        <w:jc w:val="both"/>
        <w:rPr>
          <w:rFonts w:ascii="Arial" w:eastAsia="Arial" w:hAnsi="Arial" w:cs="Arial"/>
          <w:color w:val="010000"/>
          <w:sz w:val="20"/>
          <w:szCs w:val="20"/>
        </w:rPr>
      </w:pPr>
      <w:r w:rsidRPr="007C063C">
        <w:rPr>
          <w:rFonts w:ascii="Arial" w:hAnsi="Arial" w:cs="Arial"/>
          <w:color w:val="010000"/>
          <w:sz w:val="20"/>
        </w:rPr>
        <w:t>To ensure proactive supply of raw materials for VICOSTONE's production</w:t>
      </w:r>
    </w:p>
    <w:p w14:paraId="521D82FC" w14:textId="77777777" w:rsidR="00FB39B6" w:rsidRPr="007C063C" w:rsidRDefault="00081AB9" w:rsidP="006179F4">
      <w:pPr>
        <w:numPr>
          <w:ilvl w:val="0"/>
          <w:numId w:val="15"/>
        </w:numPr>
        <w:pBdr>
          <w:top w:val="nil"/>
          <w:left w:val="nil"/>
          <w:bottom w:val="nil"/>
          <w:right w:val="nil"/>
          <w:between w:val="nil"/>
        </w:pBdr>
        <w:tabs>
          <w:tab w:val="left" w:pos="312"/>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To increase revenue for VICOSTONE from chemical trading activities</w:t>
      </w:r>
    </w:p>
    <w:p w14:paraId="5136D896" w14:textId="77777777" w:rsidR="00FB39B6" w:rsidRPr="007C063C" w:rsidRDefault="00081AB9" w:rsidP="006179F4">
      <w:pPr>
        <w:numPr>
          <w:ilvl w:val="0"/>
          <w:numId w:val="11"/>
        </w:numPr>
        <w:pBdr>
          <w:top w:val="nil"/>
          <w:left w:val="nil"/>
          <w:bottom w:val="nil"/>
          <w:right w:val="nil"/>
          <w:between w:val="nil"/>
        </w:pBdr>
        <w:tabs>
          <w:tab w:val="left" w:pos="305"/>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Form of transfer: The project in its original state or the contributed capital portion in case Phenikaa splits the enterprise and transfers the Project to the split company.</w:t>
      </w:r>
    </w:p>
    <w:p w14:paraId="401FC091" w14:textId="77777777" w:rsidR="00FB39B6" w:rsidRPr="007C063C" w:rsidRDefault="00081AB9" w:rsidP="006179F4">
      <w:pPr>
        <w:numPr>
          <w:ilvl w:val="0"/>
          <w:numId w:val="11"/>
        </w:numPr>
        <w:pBdr>
          <w:top w:val="nil"/>
          <w:left w:val="nil"/>
          <w:bottom w:val="nil"/>
          <w:right w:val="nil"/>
          <w:between w:val="nil"/>
        </w:pBdr>
        <w:tabs>
          <w:tab w:val="left" w:pos="305"/>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Transfer price: Based on the valuation by an independent valuation firm.</w:t>
      </w:r>
    </w:p>
    <w:p w14:paraId="1D2B5EDB" w14:textId="77777777" w:rsidR="00FB39B6" w:rsidRPr="007C063C" w:rsidRDefault="00081AB9" w:rsidP="006179F4">
      <w:pPr>
        <w:numPr>
          <w:ilvl w:val="0"/>
          <w:numId w:val="11"/>
        </w:numPr>
        <w:pBdr>
          <w:top w:val="nil"/>
          <w:left w:val="nil"/>
          <w:bottom w:val="nil"/>
          <w:right w:val="nil"/>
          <w:between w:val="nil"/>
        </w:pBdr>
        <w:tabs>
          <w:tab w:val="left" w:pos="305"/>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Principle of price determination: To ensure publicity, transparency, accuracy and protection of the interests of VICOSTONE's shareholders.</w:t>
      </w:r>
    </w:p>
    <w:p w14:paraId="23E2CBC8" w14:textId="28079319" w:rsidR="00FB39B6" w:rsidRPr="007C063C" w:rsidRDefault="00081AB9" w:rsidP="006179F4">
      <w:pPr>
        <w:numPr>
          <w:ilvl w:val="0"/>
          <w:numId w:val="11"/>
        </w:numPr>
        <w:pBdr>
          <w:top w:val="nil"/>
          <w:left w:val="nil"/>
          <w:bottom w:val="nil"/>
          <w:right w:val="nil"/>
          <w:between w:val="nil"/>
        </w:pBdr>
        <w:tabs>
          <w:tab w:val="left" w:pos="305"/>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 xml:space="preserve">To authorize the Board of Directors to decide the timing, select the valuation firm, determine the transfer value and decide other related contents to ensure the implementation of the transfer in accordance with the orientation approved by the </w:t>
      </w:r>
      <w:r w:rsidR="006179F4">
        <w:rPr>
          <w:rFonts w:ascii="Arial" w:hAnsi="Arial" w:cs="Arial"/>
          <w:color w:val="010000"/>
          <w:sz w:val="20"/>
        </w:rPr>
        <w:t>General Meeting</w:t>
      </w:r>
      <w:r w:rsidRPr="007C063C">
        <w:rPr>
          <w:rFonts w:ascii="Arial" w:hAnsi="Arial" w:cs="Arial"/>
          <w:color w:val="010000"/>
          <w:sz w:val="20"/>
        </w:rPr>
        <w:t xml:space="preserve">; to direct relevant departments to </w:t>
      </w:r>
      <w:r w:rsidRPr="007C063C">
        <w:rPr>
          <w:rFonts w:ascii="Arial" w:hAnsi="Arial" w:cs="Arial"/>
          <w:color w:val="010000"/>
          <w:sz w:val="20"/>
        </w:rPr>
        <w:lastRenderedPageBreak/>
        <w:t>carry out subsequent procedures, ensuring the interests of the Company and shareholders.</w:t>
      </w:r>
    </w:p>
    <w:p w14:paraId="4EB0716D" w14:textId="7777777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Article 10: Elect members of the Board of Directors for the term of 2024 - 2029:</w:t>
      </w:r>
    </w:p>
    <w:p w14:paraId="61FC3E29" w14:textId="1F8BBDC4" w:rsidR="00FB39B6" w:rsidRPr="007C063C" w:rsidRDefault="00081AB9" w:rsidP="006179F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Mr. Ho Xuan Nang</w:t>
      </w:r>
    </w:p>
    <w:p w14:paraId="24E98363" w14:textId="4EFBD5C1" w:rsidR="00FB39B6" w:rsidRPr="007C063C" w:rsidRDefault="00081AB9" w:rsidP="006179F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 xml:space="preserve">Ms. Le Thi Minh Thao </w:t>
      </w:r>
    </w:p>
    <w:p w14:paraId="2D62344C" w14:textId="2E4426E1" w:rsidR="00FB39B6" w:rsidRPr="007C063C" w:rsidRDefault="00081AB9" w:rsidP="006179F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Mr. Pham Tri Dung</w:t>
      </w:r>
    </w:p>
    <w:p w14:paraId="2B7D1E74" w14:textId="07945072" w:rsidR="00FB39B6" w:rsidRPr="007C063C" w:rsidRDefault="00081AB9" w:rsidP="006179F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Ms. Tran Lan Phuong</w:t>
      </w:r>
    </w:p>
    <w:p w14:paraId="7A060F9E" w14:textId="5FDEDC8F" w:rsidR="00FB39B6" w:rsidRPr="007C063C" w:rsidRDefault="00081AB9" w:rsidP="006179F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 xml:space="preserve">Mr. Nguyen Quang Hung </w:t>
      </w:r>
    </w:p>
    <w:p w14:paraId="55922B8A" w14:textId="7777777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The list of members of the Board of Directors of VICOSTONE Joint Stock Company for the 2024 - 2029 term includes:</w:t>
      </w:r>
    </w:p>
    <w:p w14:paraId="639D32CF" w14:textId="77777777" w:rsidR="00FB39B6" w:rsidRPr="007C063C" w:rsidRDefault="00081AB9" w:rsidP="006179F4">
      <w:pPr>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Mr. Ho Xuan Nang</w:t>
      </w:r>
    </w:p>
    <w:p w14:paraId="20B31BB3" w14:textId="77777777" w:rsidR="00FB39B6" w:rsidRPr="007C063C" w:rsidRDefault="00081AB9" w:rsidP="006179F4">
      <w:pPr>
        <w:numPr>
          <w:ilvl w:val="0"/>
          <w:numId w:val="14"/>
        </w:numPr>
        <w:pBdr>
          <w:top w:val="nil"/>
          <w:left w:val="nil"/>
          <w:bottom w:val="nil"/>
          <w:right w:val="nil"/>
          <w:between w:val="nil"/>
        </w:pBdr>
        <w:tabs>
          <w:tab w:val="left" w:pos="432"/>
          <w:tab w:val="right" w:pos="8155"/>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Ms. Le Thi Minh Thao</w:t>
      </w:r>
    </w:p>
    <w:p w14:paraId="123A561B" w14:textId="77777777" w:rsidR="00FB39B6" w:rsidRPr="007C063C" w:rsidRDefault="00081AB9" w:rsidP="006179F4">
      <w:pPr>
        <w:numPr>
          <w:ilvl w:val="0"/>
          <w:numId w:val="14"/>
        </w:numPr>
        <w:pBdr>
          <w:top w:val="nil"/>
          <w:left w:val="nil"/>
          <w:bottom w:val="nil"/>
          <w:right w:val="nil"/>
          <w:between w:val="nil"/>
        </w:pBdr>
        <w:tabs>
          <w:tab w:val="left" w:pos="432"/>
          <w:tab w:val="right" w:pos="8155"/>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Mr. Pham Tri Dung</w:t>
      </w:r>
    </w:p>
    <w:p w14:paraId="63060680" w14:textId="77777777" w:rsidR="00FB39B6" w:rsidRPr="007C063C" w:rsidRDefault="00081AB9" w:rsidP="006179F4">
      <w:pPr>
        <w:numPr>
          <w:ilvl w:val="0"/>
          <w:numId w:val="14"/>
        </w:numPr>
        <w:pBdr>
          <w:top w:val="nil"/>
          <w:left w:val="nil"/>
          <w:bottom w:val="nil"/>
          <w:right w:val="nil"/>
          <w:between w:val="nil"/>
        </w:pBdr>
        <w:tabs>
          <w:tab w:val="left" w:pos="432"/>
          <w:tab w:val="right" w:pos="8155"/>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Mr. Nguyen Quang Hung</w:t>
      </w:r>
    </w:p>
    <w:p w14:paraId="79343B48" w14:textId="77777777" w:rsidR="00FB39B6" w:rsidRPr="007C063C" w:rsidRDefault="00081AB9" w:rsidP="006179F4">
      <w:pPr>
        <w:numPr>
          <w:ilvl w:val="0"/>
          <w:numId w:val="14"/>
        </w:numPr>
        <w:pBdr>
          <w:top w:val="nil"/>
          <w:left w:val="nil"/>
          <w:bottom w:val="nil"/>
          <w:right w:val="nil"/>
          <w:between w:val="nil"/>
        </w:pBdr>
        <w:tabs>
          <w:tab w:val="left" w:pos="432"/>
          <w:tab w:val="right" w:pos="8155"/>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Ms. Tran Lan Phuong</w:t>
      </w:r>
    </w:p>
    <w:p w14:paraId="63D330BD" w14:textId="7777777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Article 11: Approve the remuneration for the Board of Directors in 2024</w:t>
      </w:r>
    </w:p>
    <w:p w14:paraId="3801BEF8" w14:textId="7777777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Decide the remuneration level for the Board of Directors in 2024:</w:t>
      </w:r>
    </w:p>
    <w:p w14:paraId="3607F0AF" w14:textId="77777777" w:rsidR="00FB39B6" w:rsidRPr="007C063C" w:rsidRDefault="00081AB9" w:rsidP="006179F4">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Chair of the Board of Directors: VND 6.0 million/month</w:t>
      </w:r>
    </w:p>
    <w:p w14:paraId="69A93314" w14:textId="77777777" w:rsidR="00FB39B6" w:rsidRPr="007C063C" w:rsidRDefault="00081AB9" w:rsidP="006179F4">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Members of the Board of Directors: VND 5.0 million/person/month</w:t>
      </w:r>
    </w:p>
    <w:p w14:paraId="1B196760" w14:textId="77777777" w:rsidR="00FB39B6" w:rsidRPr="007C063C" w:rsidRDefault="00081AB9" w:rsidP="006179F4">
      <w:pPr>
        <w:numPr>
          <w:ilvl w:val="0"/>
          <w:numId w:val="1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C063C">
        <w:rPr>
          <w:rFonts w:ascii="Arial" w:hAnsi="Arial" w:cs="Arial"/>
          <w:color w:val="010000"/>
          <w:sz w:val="20"/>
        </w:rPr>
        <w:t>Independent member of the Board of Directors Authorize the Board of Directors to decide on an appropriate allowance based on the effectiveness of their contribution.</w:t>
      </w:r>
    </w:p>
    <w:p w14:paraId="389F90F0" w14:textId="4477D0D5"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 xml:space="preserve">In addition to the remuneration, members of the Board of Directors directly working at the Company shall receive salaries and bonuses </w:t>
      </w:r>
      <w:r w:rsidR="006179F4">
        <w:rPr>
          <w:rFonts w:ascii="Arial" w:hAnsi="Arial" w:cs="Arial"/>
          <w:color w:val="010000"/>
          <w:sz w:val="20"/>
        </w:rPr>
        <w:t>as per the</w:t>
      </w:r>
      <w:r w:rsidRPr="007C063C">
        <w:rPr>
          <w:rFonts w:ascii="Arial" w:hAnsi="Arial" w:cs="Arial"/>
          <w:color w:val="010000"/>
          <w:sz w:val="20"/>
        </w:rPr>
        <w:t xml:space="preserve"> Company's regulations.</w:t>
      </w:r>
    </w:p>
    <w:p w14:paraId="5C881077" w14:textId="4FB3D4E7" w:rsidR="00FB39B6" w:rsidRPr="007C063C"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 xml:space="preserve">The </w:t>
      </w:r>
      <w:r w:rsidR="006179F4">
        <w:rPr>
          <w:rFonts w:ascii="Arial" w:hAnsi="Arial" w:cs="Arial"/>
          <w:color w:val="010000"/>
          <w:sz w:val="20"/>
        </w:rPr>
        <w:t>General Meeting</w:t>
      </w:r>
      <w:r w:rsidRPr="007C063C">
        <w:rPr>
          <w:rFonts w:ascii="Arial" w:hAnsi="Arial" w:cs="Arial"/>
          <w:color w:val="010000"/>
          <w:sz w:val="20"/>
        </w:rPr>
        <w:t xml:space="preserve"> assigns the Board of Directors and </w:t>
      </w:r>
      <w:r w:rsidR="006179F4">
        <w:rPr>
          <w:rFonts w:ascii="Arial" w:hAnsi="Arial" w:cs="Arial"/>
          <w:color w:val="010000"/>
          <w:sz w:val="20"/>
        </w:rPr>
        <w:t>Executive Board</w:t>
      </w:r>
      <w:r w:rsidRPr="007C063C">
        <w:rPr>
          <w:rFonts w:ascii="Arial" w:hAnsi="Arial" w:cs="Arial"/>
          <w:color w:val="010000"/>
          <w:sz w:val="20"/>
        </w:rPr>
        <w:t xml:space="preserve"> of VICOSTONE Joint Stock Company to be responsible for directing the organization and implementation of the contents </w:t>
      </w:r>
      <w:r w:rsidR="006179F4">
        <w:rPr>
          <w:rFonts w:ascii="Arial" w:hAnsi="Arial" w:cs="Arial"/>
          <w:color w:val="010000"/>
          <w:sz w:val="20"/>
        </w:rPr>
        <w:t>enshrined</w:t>
      </w:r>
      <w:bookmarkStart w:id="1" w:name="_GoBack"/>
      <w:bookmarkEnd w:id="1"/>
      <w:r w:rsidRPr="007C063C">
        <w:rPr>
          <w:rFonts w:ascii="Arial" w:hAnsi="Arial" w:cs="Arial"/>
          <w:color w:val="010000"/>
          <w:sz w:val="20"/>
        </w:rPr>
        <w:t xml:space="preserve"> in this General Mandate.</w:t>
      </w:r>
    </w:p>
    <w:p w14:paraId="6AEC97CB" w14:textId="77777777" w:rsidR="00FB39B6" w:rsidRPr="00081AB9" w:rsidRDefault="00081AB9" w:rsidP="006179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C063C">
        <w:rPr>
          <w:rFonts w:ascii="Arial" w:hAnsi="Arial" w:cs="Arial"/>
          <w:color w:val="010000"/>
          <w:sz w:val="20"/>
        </w:rPr>
        <w:t>This General Mandate takes effect from April 12, 2024.</w:t>
      </w:r>
    </w:p>
    <w:sectPr w:rsidR="00FB39B6" w:rsidRPr="00081AB9" w:rsidSect="00081AB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A03"/>
    <w:multiLevelType w:val="multilevel"/>
    <w:tmpl w:val="24FE6A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6F25FA"/>
    <w:multiLevelType w:val="multilevel"/>
    <w:tmpl w:val="26468F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BB6727"/>
    <w:multiLevelType w:val="multilevel"/>
    <w:tmpl w:val="93B65428"/>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4426B9"/>
    <w:multiLevelType w:val="multilevel"/>
    <w:tmpl w:val="6C9E4FB6"/>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1647A6D"/>
    <w:multiLevelType w:val="multilevel"/>
    <w:tmpl w:val="EE5E41D0"/>
    <w:lvl w:ilvl="0">
      <w:start w:val="3"/>
      <w:numFmt w:val="decimal"/>
      <w:lvlText w:val="7.%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4293A6E"/>
    <w:multiLevelType w:val="multilevel"/>
    <w:tmpl w:val="CA966AA6"/>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CB3ED4"/>
    <w:multiLevelType w:val="multilevel"/>
    <w:tmpl w:val="F4006E66"/>
    <w:lvl w:ilvl="0">
      <w:start w:val="1"/>
      <w:numFmt w:val="decimal"/>
      <w:lvlText w:val="7.%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336250C"/>
    <w:multiLevelType w:val="multilevel"/>
    <w:tmpl w:val="CC56B1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5953150"/>
    <w:multiLevelType w:val="multilevel"/>
    <w:tmpl w:val="1BFAA864"/>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DDA6F78"/>
    <w:multiLevelType w:val="multilevel"/>
    <w:tmpl w:val="44B4F888"/>
    <w:lvl w:ilvl="0">
      <w:start w:val="1"/>
      <w:numFmt w:val="decimal"/>
      <w:lvlText w:val="8.%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0B1520F"/>
    <w:multiLevelType w:val="multilevel"/>
    <w:tmpl w:val="A030FBF6"/>
    <w:lvl w:ilvl="0">
      <w:start w:val="1"/>
      <w:numFmt w:val="decimal"/>
      <w:lvlText w:val="6.%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255492A"/>
    <w:multiLevelType w:val="multilevel"/>
    <w:tmpl w:val="4D3A009A"/>
    <w:lvl w:ilvl="0">
      <w:start w:val="3"/>
      <w:numFmt w:val="decimal"/>
      <w:lvlText w:val="6.%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9333723"/>
    <w:multiLevelType w:val="multilevel"/>
    <w:tmpl w:val="869A3882"/>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FD3CFB"/>
    <w:multiLevelType w:val="multilevel"/>
    <w:tmpl w:val="377E427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E9A6978"/>
    <w:multiLevelType w:val="multilevel"/>
    <w:tmpl w:val="FFD89CC8"/>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0303094"/>
    <w:multiLevelType w:val="multilevel"/>
    <w:tmpl w:val="1820EDC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2"/>
      <w:numFmt w:val="bullet"/>
      <w:lvlText w:val="•"/>
      <w:lvlJc w:val="left"/>
      <w:pPr>
        <w:ind w:left="1440" w:hanging="360"/>
      </w:pPr>
      <w:rPr>
        <w:rFonts w:ascii="Arial" w:eastAsia="Arial" w:hAnsi="Arial" w:cs="Arial"/>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F47084"/>
    <w:multiLevelType w:val="multilevel"/>
    <w:tmpl w:val="84924780"/>
    <w:lvl w:ilvl="0">
      <w:start w:val="2"/>
      <w:numFmt w:val="decimal"/>
      <w:lvlText w:val="6.%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2853968"/>
    <w:multiLevelType w:val="multilevel"/>
    <w:tmpl w:val="04B296D8"/>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7"/>
  </w:num>
  <w:num w:numId="4">
    <w:abstractNumId w:val="10"/>
  </w:num>
  <w:num w:numId="5">
    <w:abstractNumId w:val="13"/>
  </w:num>
  <w:num w:numId="6">
    <w:abstractNumId w:val="16"/>
  </w:num>
  <w:num w:numId="7">
    <w:abstractNumId w:val="6"/>
  </w:num>
  <w:num w:numId="8">
    <w:abstractNumId w:val="15"/>
  </w:num>
  <w:num w:numId="9">
    <w:abstractNumId w:val="11"/>
  </w:num>
  <w:num w:numId="10">
    <w:abstractNumId w:val="4"/>
  </w:num>
  <w:num w:numId="11">
    <w:abstractNumId w:val="3"/>
  </w:num>
  <w:num w:numId="12">
    <w:abstractNumId w:val="5"/>
  </w:num>
  <w:num w:numId="13">
    <w:abstractNumId w:val="9"/>
  </w:num>
  <w:num w:numId="14">
    <w:abstractNumId w:val="2"/>
  </w:num>
  <w:num w:numId="15">
    <w:abstractNumId w:val="0"/>
  </w:num>
  <w:num w:numId="16">
    <w:abstractNumId w:val="17"/>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B6"/>
    <w:rsid w:val="00081AB9"/>
    <w:rsid w:val="003707D0"/>
    <w:rsid w:val="006179F4"/>
    <w:rsid w:val="007C063C"/>
    <w:rsid w:val="008041CF"/>
    <w:rsid w:val="0087327F"/>
    <w:rsid w:val="00D839E9"/>
    <w:rsid w:val="00FB39B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1BED"/>
  <w15:docId w15:val="{C4F69038-99FD-4D07-9DFC-6A80642F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w w:val="70"/>
      <w:sz w:val="22"/>
      <w:szCs w:val="2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sz w:val="34"/>
      <w:szCs w:val="34"/>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46"/>
      <w:szCs w:val="46"/>
      <w:u w:val="none"/>
      <w:shd w:val="clear" w:color="auto" w:fill="auto"/>
    </w:rPr>
  </w:style>
  <w:style w:type="paragraph" w:customStyle="1" w:styleId="Bodytext40">
    <w:name w:val="Body text (4)"/>
    <w:basedOn w:val="Normal"/>
    <w:link w:val="Bodytext4"/>
    <w:pPr>
      <w:spacing w:line="233" w:lineRule="auto"/>
      <w:jc w:val="right"/>
    </w:pPr>
    <w:rPr>
      <w:rFonts w:ascii="Arial" w:eastAsia="Arial" w:hAnsi="Arial" w:cs="Arial"/>
      <w:sz w:val="30"/>
      <w:szCs w:val="3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336" w:lineRule="auto"/>
    </w:pPr>
    <w:rPr>
      <w:rFonts w:ascii="Times New Roman" w:eastAsia="Times New Roman" w:hAnsi="Times New Roman" w:cs="Times New Roman"/>
      <w:i/>
      <w:iCs/>
      <w:sz w:val="22"/>
      <w:szCs w:val="22"/>
    </w:rPr>
  </w:style>
  <w:style w:type="paragraph" w:styleId="BodyText">
    <w:name w:val="Body Text"/>
    <w:basedOn w:val="Normal"/>
    <w:link w:val="BodyTextChar"/>
    <w:qFormat/>
    <w:pPr>
      <w:spacing w:line="336" w:lineRule="auto"/>
    </w:pPr>
    <w:rPr>
      <w:rFonts w:ascii="Times New Roman" w:eastAsia="Times New Roman" w:hAnsi="Times New Roman" w:cs="Times New Roman"/>
      <w:i/>
      <w:iCs/>
      <w:sz w:val="22"/>
      <w:szCs w:val="22"/>
    </w:rPr>
  </w:style>
  <w:style w:type="paragraph" w:customStyle="1" w:styleId="Bodytext20">
    <w:name w:val="Body text (2)"/>
    <w:basedOn w:val="Normal"/>
    <w:link w:val="Bodytext2"/>
    <w:pPr>
      <w:spacing w:line="288" w:lineRule="auto"/>
    </w:pPr>
    <w:rPr>
      <w:rFonts w:ascii="Times New Roman" w:eastAsia="Times New Roman" w:hAnsi="Times New Roman" w:cs="Times New Roman"/>
      <w:i/>
      <w:iCs/>
      <w:sz w:val="19"/>
      <w:szCs w:val="19"/>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rPr>
  </w:style>
  <w:style w:type="paragraph" w:customStyle="1" w:styleId="Tableofcontents0">
    <w:name w:val="Table of contents"/>
    <w:basedOn w:val="Normal"/>
    <w:link w:val="Tableofcontents"/>
    <w:pPr>
      <w:spacing w:line="293" w:lineRule="auto"/>
      <w:ind w:firstLine="940"/>
    </w:pPr>
    <w:rPr>
      <w:rFonts w:ascii="Times New Roman" w:eastAsia="Times New Roman" w:hAnsi="Times New Roman" w:cs="Times New Roman"/>
      <w:sz w:val="22"/>
      <w:szCs w:val="22"/>
    </w:rPr>
  </w:style>
  <w:style w:type="paragraph" w:customStyle="1" w:styleId="Bodytext30">
    <w:name w:val="Body text (3)"/>
    <w:basedOn w:val="Normal"/>
    <w:link w:val="Bodytext3"/>
    <w:pPr>
      <w:ind w:left="2160"/>
    </w:pPr>
    <w:rPr>
      <w:rFonts w:ascii="Arial" w:eastAsia="Arial" w:hAnsi="Arial" w:cs="Arial"/>
      <w:b/>
      <w:bCs/>
      <w:w w:val="70"/>
      <w:sz w:val="22"/>
      <w:szCs w:val="22"/>
    </w:rPr>
  </w:style>
  <w:style w:type="paragraph" w:customStyle="1" w:styleId="Heading11">
    <w:name w:val="Heading #1"/>
    <w:basedOn w:val="Normal"/>
    <w:link w:val="Heading10"/>
    <w:pPr>
      <w:spacing w:line="204" w:lineRule="auto"/>
      <w:ind w:left="2160"/>
      <w:outlineLvl w:val="0"/>
    </w:pPr>
    <w:rPr>
      <w:rFonts w:ascii="Arial" w:eastAsia="Arial" w:hAnsi="Arial" w:cs="Arial"/>
      <w:smallCaps/>
      <w:sz w:val="34"/>
      <w:szCs w:val="34"/>
    </w:rPr>
  </w:style>
  <w:style w:type="paragraph" w:customStyle="1" w:styleId="Bodytext50">
    <w:name w:val="Body text (5)"/>
    <w:basedOn w:val="Normal"/>
    <w:link w:val="Bodytext5"/>
    <w:pPr>
      <w:spacing w:line="180" w:lineRule="auto"/>
      <w:jc w:val="right"/>
    </w:pPr>
    <w:rPr>
      <w:rFonts w:ascii="Times New Roman" w:eastAsia="Times New Roman" w:hAnsi="Times New Roman" w:cs="Times New Roman"/>
      <w:sz w:val="46"/>
      <w:szCs w:val="4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n2z+rDMa7rXvDJYfWmr37zybsg==">CgMxLjAyCGguZ2pkZ3hzOAByITFsU1ROempKQXVTYXZ4YmhRNnZaeUYxaGo3VGN2SHZUZA==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2024-04-22T04:43:00Z</dcterms:created>
  <dcterms:modified xsi:type="dcterms:W3CDTF">2024-04-22T04:43:00Z</dcterms:modified>
</cp:coreProperties>
</file>