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56B68" w14:textId="77777777" w:rsidR="00004A4B" w:rsidRPr="00DF318E" w:rsidRDefault="00DF318E" w:rsidP="00F07463">
      <w:pPr>
        <w:pBdr>
          <w:top w:val="nil"/>
          <w:left w:val="nil"/>
          <w:bottom w:val="nil"/>
          <w:right w:val="nil"/>
          <w:between w:val="nil"/>
        </w:pBdr>
        <w:tabs>
          <w:tab w:val="left" w:pos="4848"/>
        </w:tabs>
        <w:spacing w:after="120" w:line="360" w:lineRule="auto"/>
        <w:jc w:val="both"/>
        <w:rPr>
          <w:rFonts w:ascii="Arial" w:eastAsia="Arial" w:hAnsi="Arial" w:cs="Arial"/>
          <w:b/>
          <w:color w:val="010000"/>
          <w:sz w:val="20"/>
          <w:szCs w:val="20"/>
        </w:rPr>
      </w:pPr>
      <w:r w:rsidRPr="00DF318E">
        <w:rPr>
          <w:rFonts w:ascii="Arial" w:hAnsi="Arial" w:cs="Arial"/>
          <w:b/>
          <w:color w:val="010000"/>
          <w:sz w:val="20"/>
        </w:rPr>
        <w:t>BMF: Annual General Mandate 2024</w:t>
      </w:r>
    </w:p>
    <w:p w14:paraId="23E635AC" w14:textId="77777777" w:rsidR="00004A4B" w:rsidRPr="00DF318E" w:rsidRDefault="00DF318E" w:rsidP="00F07463">
      <w:pPr>
        <w:pBdr>
          <w:top w:val="nil"/>
          <w:left w:val="nil"/>
          <w:bottom w:val="nil"/>
          <w:right w:val="nil"/>
          <w:between w:val="nil"/>
        </w:pBdr>
        <w:tabs>
          <w:tab w:val="left" w:pos="4848"/>
        </w:tabs>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On April 16, 2024, Dong </w:t>
      </w:r>
      <w:proofErr w:type="spellStart"/>
      <w:r w:rsidRPr="00DF318E">
        <w:rPr>
          <w:rFonts w:ascii="Arial" w:hAnsi="Arial" w:cs="Arial"/>
          <w:color w:val="010000"/>
          <w:sz w:val="20"/>
        </w:rPr>
        <w:t>Nai</w:t>
      </w:r>
      <w:proofErr w:type="spellEnd"/>
      <w:r w:rsidRPr="00DF318E">
        <w:rPr>
          <w:rFonts w:ascii="Arial" w:hAnsi="Arial" w:cs="Arial"/>
          <w:color w:val="010000"/>
          <w:sz w:val="20"/>
        </w:rPr>
        <w:t xml:space="preserve"> Building Material and Fuel Joint Stock Company announced General Mandate No. 270/2024/NQ-DHDCD as follows: </w:t>
      </w:r>
    </w:p>
    <w:p w14:paraId="51A5C680"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1: Approve the Report on activities of the Board of Directors in 2023 and the operational orientation in 2024.</w:t>
      </w:r>
    </w:p>
    <w:p w14:paraId="5FBCED1F"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Business activity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4348"/>
        <w:gridCol w:w="1367"/>
        <w:gridCol w:w="2606"/>
      </w:tblGrid>
      <w:tr w:rsidR="00004A4B" w:rsidRPr="00DF318E" w14:paraId="5DC095D6" w14:textId="77777777" w:rsidTr="00DF318E">
        <w:tc>
          <w:tcPr>
            <w:tcW w:w="386" w:type="pct"/>
            <w:shd w:val="clear" w:color="auto" w:fill="auto"/>
            <w:tcMar>
              <w:top w:w="0" w:type="dxa"/>
              <w:bottom w:w="0" w:type="dxa"/>
            </w:tcMar>
            <w:vAlign w:val="center"/>
          </w:tcPr>
          <w:p w14:paraId="6DE1A92F"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No.</w:t>
            </w:r>
          </w:p>
        </w:tc>
        <w:tc>
          <w:tcPr>
            <w:tcW w:w="2411" w:type="pct"/>
            <w:shd w:val="clear" w:color="auto" w:fill="auto"/>
            <w:tcMar>
              <w:top w:w="0" w:type="dxa"/>
              <w:bottom w:w="0" w:type="dxa"/>
            </w:tcMar>
            <w:vAlign w:val="center"/>
          </w:tcPr>
          <w:p w14:paraId="052451A3"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Targets</w:t>
            </w:r>
          </w:p>
        </w:tc>
        <w:tc>
          <w:tcPr>
            <w:tcW w:w="758" w:type="pct"/>
            <w:shd w:val="clear" w:color="auto" w:fill="auto"/>
            <w:tcMar>
              <w:top w:w="0" w:type="dxa"/>
              <w:bottom w:w="0" w:type="dxa"/>
            </w:tcMar>
            <w:vAlign w:val="center"/>
          </w:tcPr>
          <w:p w14:paraId="5D5C7A82"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Unit</w:t>
            </w:r>
          </w:p>
        </w:tc>
        <w:tc>
          <w:tcPr>
            <w:tcW w:w="1445" w:type="pct"/>
            <w:shd w:val="clear" w:color="auto" w:fill="auto"/>
            <w:tcMar>
              <w:top w:w="0" w:type="dxa"/>
              <w:bottom w:w="0" w:type="dxa"/>
            </w:tcMar>
            <w:vAlign w:val="center"/>
          </w:tcPr>
          <w:p w14:paraId="3FD4B215"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2023 Results</w:t>
            </w:r>
          </w:p>
        </w:tc>
      </w:tr>
      <w:tr w:rsidR="00004A4B" w:rsidRPr="00DF318E" w14:paraId="34147F9D" w14:textId="77777777" w:rsidTr="00DF318E">
        <w:tc>
          <w:tcPr>
            <w:tcW w:w="386" w:type="pct"/>
            <w:shd w:val="clear" w:color="auto" w:fill="auto"/>
            <w:tcMar>
              <w:top w:w="0" w:type="dxa"/>
              <w:bottom w:w="0" w:type="dxa"/>
            </w:tcMar>
            <w:vAlign w:val="center"/>
          </w:tcPr>
          <w:p w14:paraId="40411426"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w:t>
            </w:r>
          </w:p>
        </w:tc>
        <w:tc>
          <w:tcPr>
            <w:tcW w:w="2411" w:type="pct"/>
            <w:shd w:val="clear" w:color="auto" w:fill="auto"/>
            <w:tcMar>
              <w:top w:w="0" w:type="dxa"/>
              <w:bottom w:w="0" w:type="dxa"/>
            </w:tcMar>
            <w:vAlign w:val="center"/>
          </w:tcPr>
          <w:p w14:paraId="1BAED4BE"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Total revenue</w:t>
            </w:r>
          </w:p>
        </w:tc>
        <w:tc>
          <w:tcPr>
            <w:tcW w:w="758" w:type="pct"/>
            <w:shd w:val="clear" w:color="auto" w:fill="auto"/>
            <w:tcMar>
              <w:top w:w="0" w:type="dxa"/>
              <w:bottom w:w="0" w:type="dxa"/>
            </w:tcMar>
            <w:vAlign w:val="center"/>
          </w:tcPr>
          <w:p w14:paraId="1D2435D2"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445" w:type="pct"/>
            <w:shd w:val="clear" w:color="auto" w:fill="auto"/>
            <w:tcMar>
              <w:top w:w="0" w:type="dxa"/>
              <w:bottom w:w="0" w:type="dxa"/>
            </w:tcMar>
            <w:vAlign w:val="center"/>
          </w:tcPr>
          <w:p w14:paraId="113186FE"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3,517</w:t>
            </w:r>
          </w:p>
        </w:tc>
      </w:tr>
      <w:tr w:rsidR="00004A4B" w:rsidRPr="00DF318E" w14:paraId="7A389D71" w14:textId="77777777" w:rsidTr="00DF318E">
        <w:tc>
          <w:tcPr>
            <w:tcW w:w="386" w:type="pct"/>
            <w:shd w:val="clear" w:color="auto" w:fill="auto"/>
            <w:tcMar>
              <w:top w:w="0" w:type="dxa"/>
              <w:bottom w:w="0" w:type="dxa"/>
            </w:tcMar>
            <w:vAlign w:val="center"/>
          </w:tcPr>
          <w:p w14:paraId="11706C80"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w:t>
            </w:r>
          </w:p>
        </w:tc>
        <w:tc>
          <w:tcPr>
            <w:tcW w:w="2411" w:type="pct"/>
            <w:shd w:val="clear" w:color="auto" w:fill="auto"/>
            <w:tcMar>
              <w:top w:w="0" w:type="dxa"/>
              <w:bottom w:w="0" w:type="dxa"/>
            </w:tcMar>
            <w:vAlign w:val="center"/>
          </w:tcPr>
          <w:p w14:paraId="20FF2266"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Total output of sold gases and oil</w:t>
            </w:r>
          </w:p>
        </w:tc>
        <w:tc>
          <w:tcPr>
            <w:tcW w:w="758" w:type="pct"/>
            <w:shd w:val="clear" w:color="auto" w:fill="auto"/>
            <w:tcMar>
              <w:top w:w="0" w:type="dxa"/>
              <w:bottom w:w="0" w:type="dxa"/>
            </w:tcMar>
            <w:vAlign w:val="center"/>
          </w:tcPr>
          <w:p w14:paraId="76D769DC"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Million liters</w:t>
            </w:r>
          </w:p>
        </w:tc>
        <w:tc>
          <w:tcPr>
            <w:tcW w:w="1445" w:type="pct"/>
            <w:shd w:val="clear" w:color="auto" w:fill="auto"/>
            <w:tcMar>
              <w:top w:w="0" w:type="dxa"/>
              <w:bottom w:w="0" w:type="dxa"/>
            </w:tcMar>
            <w:vAlign w:val="center"/>
          </w:tcPr>
          <w:p w14:paraId="41050FB6"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190.3</w:t>
            </w:r>
          </w:p>
        </w:tc>
      </w:tr>
      <w:tr w:rsidR="00004A4B" w:rsidRPr="00DF318E" w14:paraId="45B32521" w14:textId="77777777" w:rsidTr="00DF318E">
        <w:tc>
          <w:tcPr>
            <w:tcW w:w="386" w:type="pct"/>
            <w:shd w:val="clear" w:color="auto" w:fill="auto"/>
            <w:tcMar>
              <w:top w:w="0" w:type="dxa"/>
              <w:bottom w:w="0" w:type="dxa"/>
            </w:tcMar>
            <w:vAlign w:val="center"/>
          </w:tcPr>
          <w:p w14:paraId="68FD0091"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3</w:t>
            </w:r>
          </w:p>
        </w:tc>
        <w:tc>
          <w:tcPr>
            <w:tcW w:w="2411" w:type="pct"/>
            <w:shd w:val="clear" w:color="auto" w:fill="auto"/>
            <w:tcMar>
              <w:top w:w="0" w:type="dxa"/>
              <w:bottom w:w="0" w:type="dxa"/>
            </w:tcMar>
            <w:vAlign w:val="center"/>
          </w:tcPr>
          <w:p w14:paraId="4D0BB914"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Gas</w:t>
            </w:r>
          </w:p>
        </w:tc>
        <w:tc>
          <w:tcPr>
            <w:tcW w:w="758" w:type="pct"/>
            <w:shd w:val="clear" w:color="auto" w:fill="auto"/>
            <w:tcMar>
              <w:top w:w="0" w:type="dxa"/>
              <w:bottom w:w="0" w:type="dxa"/>
            </w:tcMar>
            <w:vAlign w:val="center"/>
          </w:tcPr>
          <w:p w14:paraId="55C81E83"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Tons</w:t>
            </w:r>
          </w:p>
        </w:tc>
        <w:tc>
          <w:tcPr>
            <w:tcW w:w="1445" w:type="pct"/>
            <w:shd w:val="clear" w:color="auto" w:fill="auto"/>
            <w:tcMar>
              <w:top w:w="0" w:type="dxa"/>
              <w:bottom w:w="0" w:type="dxa"/>
            </w:tcMar>
            <w:vAlign w:val="center"/>
          </w:tcPr>
          <w:p w14:paraId="79477728"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885</w:t>
            </w:r>
          </w:p>
        </w:tc>
      </w:tr>
      <w:tr w:rsidR="00004A4B" w:rsidRPr="00DF318E" w14:paraId="369C98C8" w14:textId="77777777" w:rsidTr="00DF318E">
        <w:tc>
          <w:tcPr>
            <w:tcW w:w="386" w:type="pct"/>
            <w:shd w:val="clear" w:color="auto" w:fill="auto"/>
            <w:tcMar>
              <w:top w:w="0" w:type="dxa"/>
              <w:bottom w:w="0" w:type="dxa"/>
            </w:tcMar>
            <w:vAlign w:val="center"/>
          </w:tcPr>
          <w:p w14:paraId="04A4368A"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4</w:t>
            </w:r>
          </w:p>
        </w:tc>
        <w:tc>
          <w:tcPr>
            <w:tcW w:w="2411" w:type="pct"/>
            <w:shd w:val="clear" w:color="auto" w:fill="auto"/>
            <w:tcMar>
              <w:top w:w="0" w:type="dxa"/>
              <w:bottom w:w="0" w:type="dxa"/>
            </w:tcMar>
            <w:vAlign w:val="center"/>
          </w:tcPr>
          <w:p w14:paraId="2ACCED8D"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Lubricant</w:t>
            </w:r>
          </w:p>
        </w:tc>
        <w:tc>
          <w:tcPr>
            <w:tcW w:w="758" w:type="pct"/>
            <w:shd w:val="clear" w:color="auto" w:fill="auto"/>
            <w:tcMar>
              <w:top w:w="0" w:type="dxa"/>
              <w:bottom w:w="0" w:type="dxa"/>
            </w:tcMar>
            <w:vAlign w:val="center"/>
          </w:tcPr>
          <w:p w14:paraId="12C21484"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Liter</w:t>
            </w:r>
          </w:p>
        </w:tc>
        <w:tc>
          <w:tcPr>
            <w:tcW w:w="1445" w:type="pct"/>
            <w:shd w:val="clear" w:color="auto" w:fill="auto"/>
            <w:tcMar>
              <w:top w:w="0" w:type="dxa"/>
              <w:bottom w:w="0" w:type="dxa"/>
            </w:tcMar>
            <w:vAlign w:val="center"/>
          </w:tcPr>
          <w:p w14:paraId="3A99BAB6"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102,582</w:t>
            </w:r>
          </w:p>
        </w:tc>
      </w:tr>
      <w:tr w:rsidR="00004A4B" w:rsidRPr="00DF318E" w14:paraId="226AD042" w14:textId="77777777" w:rsidTr="00DF318E">
        <w:tc>
          <w:tcPr>
            <w:tcW w:w="386" w:type="pct"/>
            <w:shd w:val="clear" w:color="auto" w:fill="auto"/>
            <w:tcMar>
              <w:top w:w="0" w:type="dxa"/>
              <w:bottom w:w="0" w:type="dxa"/>
            </w:tcMar>
            <w:vAlign w:val="center"/>
          </w:tcPr>
          <w:p w14:paraId="309E0121"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5</w:t>
            </w:r>
          </w:p>
        </w:tc>
        <w:tc>
          <w:tcPr>
            <w:tcW w:w="2411" w:type="pct"/>
            <w:shd w:val="clear" w:color="auto" w:fill="auto"/>
            <w:tcMar>
              <w:top w:w="0" w:type="dxa"/>
              <w:bottom w:w="0" w:type="dxa"/>
            </w:tcMar>
            <w:vAlign w:val="center"/>
          </w:tcPr>
          <w:p w14:paraId="389E2BFA"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Profit before tax</w:t>
            </w:r>
          </w:p>
        </w:tc>
        <w:tc>
          <w:tcPr>
            <w:tcW w:w="758" w:type="pct"/>
            <w:shd w:val="clear" w:color="auto" w:fill="auto"/>
            <w:tcMar>
              <w:top w:w="0" w:type="dxa"/>
              <w:bottom w:w="0" w:type="dxa"/>
            </w:tcMar>
            <w:vAlign w:val="center"/>
          </w:tcPr>
          <w:p w14:paraId="2709D942"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445" w:type="pct"/>
            <w:shd w:val="clear" w:color="auto" w:fill="auto"/>
            <w:tcMar>
              <w:top w:w="0" w:type="dxa"/>
              <w:bottom w:w="0" w:type="dxa"/>
            </w:tcMar>
            <w:vAlign w:val="center"/>
          </w:tcPr>
          <w:p w14:paraId="3FE07EBC"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9.28</w:t>
            </w:r>
          </w:p>
        </w:tc>
      </w:tr>
      <w:tr w:rsidR="00004A4B" w:rsidRPr="00DF318E" w14:paraId="58E70543" w14:textId="77777777" w:rsidTr="00DF318E">
        <w:tc>
          <w:tcPr>
            <w:tcW w:w="386" w:type="pct"/>
            <w:shd w:val="clear" w:color="auto" w:fill="auto"/>
            <w:tcMar>
              <w:top w:w="0" w:type="dxa"/>
              <w:bottom w:w="0" w:type="dxa"/>
            </w:tcMar>
            <w:vAlign w:val="center"/>
          </w:tcPr>
          <w:p w14:paraId="76C44545"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6</w:t>
            </w:r>
          </w:p>
        </w:tc>
        <w:tc>
          <w:tcPr>
            <w:tcW w:w="2411" w:type="pct"/>
            <w:shd w:val="clear" w:color="auto" w:fill="auto"/>
            <w:tcMar>
              <w:top w:w="0" w:type="dxa"/>
              <w:bottom w:w="0" w:type="dxa"/>
            </w:tcMar>
            <w:vAlign w:val="center"/>
          </w:tcPr>
          <w:p w14:paraId="62A26B57"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Profit after tax</w:t>
            </w:r>
          </w:p>
        </w:tc>
        <w:tc>
          <w:tcPr>
            <w:tcW w:w="758" w:type="pct"/>
            <w:shd w:val="clear" w:color="auto" w:fill="auto"/>
            <w:tcMar>
              <w:top w:w="0" w:type="dxa"/>
              <w:bottom w:w="0" w:type="dxa"/>
            </w:tcMar>
            <w:vAlign w:val="center"/>
          </w:tcPr>
          <w:p w14:paraId="0BFCCB70"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445" w:type="pct"/>
            <w:shd w:val="clear" w:color="auto" w:fill="auto"/>
            <w:tcMar>
              <w:top w:w="0" w:type="dxa"/>
              <w:bottom w:w="0" w:type="dxa"/>
            </w:tcMar>
            <w:vAlign w:val="center"/>
          </w:tcPr>
          <w:p w14:paraId="7C155190"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5.45</w:t>
            </w:r>
          </w:p>
        </w:tc>
      </w:tr>
    </w:tbl>
    <w:p w14:paraId="31C1B03C" w14:textId="02A9D7C9"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Business activities plan </w:t>
      </w:r>
      <w:r w:rsidR="00F07463">
        <w:rPr>
          <w:rFonts w:ascii="Arial" w:hAnsi="Arial" w:cs="Arial"/>
          <w:color w:val="010000"/>
          <w:sz w:val="20"/>
        </w:rPr>
        <w:t>for</w:t>
      </w:r>
      <w:r w:rsidRPr="00DF318E">
        <w:rPr>
          <w:rFonts w:ascii="Arial" w:hAnsi="Arial" w:cs="Arial"/>
          <w:color w:val="010000"/>
          <w:sz w:val="20"/>
        </w:rPr>
        <w:t xml:space="preserve">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4765"/>
        <w:gridCol w:w="1569"/>
        <w:gridCol w:w="1969"/>
      </w:tblGrid>
      <w:tr w:rsidR="00004A4B" w:rsidRPr="00DF318E" w14:paraId="45EBA2A8" w14:textId="77777777" w:rsidTr="00F07463">
        <w:tc>
          <w:tcPr>
            <w:tcW w:w="396" w:type="pct"/>
            <w:shd w:val="clear" w:color="auto" w:fill="auto"/>
            <w:tcMar>
              <w:top w:w="0" w:type="dxa"/>
              <w:bottom w:w="0" w:type="dxa"/>
            </w:tcMar>
            <w:vAlign w:val="center"/>
          </w:tcPr>
          <w:p w14:paraId="6E92BFEA"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No.</w:t>
            </w:r>
          </w:p>
        </w:tc>
        <w:tc>
          <w:tcPr>
            <w:tcW w:w="2642" w:type="pct"/>
            <w:shd w:val="clear" w:color="auto" w:fill="auto"/>
            <w:tcMar>
              <w:top w:w="0" w:type="dxa"/>
              <w:bottom w:w="0" w:type="dxa"/>
            </w:tcMar>
            <w:vAlign w:val="center"/>
          </w:tcPr>
          <w:p w14:paraId="0ED97736"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Targets</w:t>
            </w:r>
          </w:p>
        </w:tc>
        <w:tc>
          <w:tcPr>
            <w:tcW w:w="870" w:type="pct"/>
            <w:shd w:val="clear" w:color="auto" w:fill="auto"/>
            <w:tcMar>
              <w:top w:w="0" w:type="dxa"/>
              <w:bottom w:w="0" w:type="dxa"/>
            </w:tcMar>
            <w:vAlign w:val="center"/>
          </w:tcPr>
          <w:p w14:paraId="47BF0831"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Unit</w:t>
            </w:r>
          </w:p>
        </w:tc>
        <w:tc>
          <w:tcPr>
            <w:tcW w:w="1092" w:type="pct"/>
            <w:shd w:val="clear" w:color="auto" w:fill="auto"/>
            <w:tcMar>
              <w:top w:w="0" w:type="dxa"/>
              <w:bottom w:w="0" w:type="dxa"/>
            </w:tcMar>
            <w:vAlign w:val="center"/>
          </w:tcPr>
          <w:p w14:paraId="06AA14C6"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2024 Plan</w:t>
            </w:r>
          </w:p>
        </w:tc>
      </w:tr>
      <w:tr w:rsidR="00004A4B" w:rsidRPr="00DF318E" w14:paraId="377A691D" w14:textId="77777777" w:rsidTr="00F07463">
        <w:tc>
          <w:tcPr>
            <w:tcW w:w="396" w:type="pct"/>
            <w:shd w:val="clear" w:color="auto" w:fill="auto"/>
            <w:tcMar>
              <w:top w:w="0" w:type="dxa"/>
              <w:bottom w:w="0" w:type="dxa"/>
            </w:tcMar>
            <w:vAlign w:val="center"/>
          </w:tcPr>
          <w:p w14:paraId="7BCBDFBE"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w:t>
            </w:r>
          </w:p>
        </w:tc>
        <w:tc>
          <w:tcPr>
            <w:tcW w:w="2642" w:type="pct"/>
            <w:shd w:val="clear" w:color="auto" w:fill="auto"/>
            <w:tcMar>
              <w:top w:w="0" w:type="dxa"/>
              <w:bottom w:w="0" w:type="dxa"/>
            </w:tcMar>
            <w:vAlign w:val="center"/>
          </w:tcPr>
          <w:p w14:paraId="57537E9F"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Total revenue</w:t>
            </w:r>
          </w:p>
        </w:tc>
        <w:tc>
          <w:tcPr>
            <w:tcW w:w="870" w:type="pct"/>
            <w:shd w:val="clear" w:color="auto" w:fill="auto"/>
            <w:tcMar>
              <w:top w:w="0" w:type="dxa"/>
              <w:bottom w:w="0" w:type="dxa"/>
            </w:tcMar>
            <w:vAlign w:val="center"/>
          </w:tcPr>
          <w:p w14:paraId="392D8AAE"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092" w:type="pct"/>
            <w:shd w:val="clear" w:color="auto" w:fill="auto"/>
            <w:tcMar>
              <w:top w:w="0" w:type="dxa"/>
              <w:bottom w:w="0" w:type="dxa"/>
            </w:tcMar>
            <w:vAlign w:val="center"/>
          </w:tcPr>
          <w:p w14:paraId="232E04C9"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4,349</w:t>
            </w:r>
          </w:p>
        </w:tc>
      </w:tr>
      <w:tr w:rsidR="00004A4B" w:rsidRPr="00DF318E" w14:paraId="4579A565" w14:textId="77777777" w:rsidTr="00F07463">
        <w:tc>
          <w:tcPr>
            <w:tcW w:w="396" w:type="pct"/>
            <w:shd w:val="clear" w:color="auto" w:fill="auto"/>
            <w:tcMar>
              <w:top w:w="0" w:type="dxa"/>
              <w:bottom w:w="0" w:type="dxa"/>
            </w:tcMar>
            <w:vAlign w:val="center"/>
          </w:tcPr>
          <w:p w14:paraId="6E1F4C0F"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w:t>
            </w:r>
          </w:p>
        </w:tc>
        <w:tc>
          <w:tcPr>
            <w:tcW w:w="2642" w:type="pct"/>
            <w:shd w:val="clear" w:color="auto" w:fill="auto"/>
            <w:tcMar>
              <w:top w:w="0" w:type="dxa"/>
              <w:bottom w:w="0" w:type="dxa"/>
            </w:tcMar>
            <w:vAlign w:val="center"/>
          </w:tcPr>
          <w:p w14:paraId="41B5C313"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Total output of sold gases and oil</w:t>
            </w:r>
          </w:p>
        </w:tc>
        <w:tc>
          <w:tcPr>
            <w:tcW w:w="870" w:type="pct"/>
            <w:shd w:val="clear" w:color="auto" w:fill="auto"/>
            <w:tcMar>
              <w:top w:w="0" w:type="dxa"/>
              <w:bottom w:w="0" w:type="dxa"/>
            </w:tcMar>
            <w:vAlign w:val="center"/>
          </w:tcPr>
          <w:p w14:paraId="750991D5"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Million liters</w:t>
            </w:r>
          </w:p>
        </w:tc>
        <w:tc>
          <w:tcPr>
            <w:tcW w:w="1092" w:type="pct"/>
            <w:shd w:val="clear" w:color="auto" w:fill="auto"/>
            <w:tcMar>
              <w:top w:w="0" w:type="dxa"/>
              <w:bottom w:w="0" w:type="dxa"/>
            </w:tcMar>
            <w:vAlign w:val="center"/>
          </w:tcPr>
          <w:p w14:paraId="0B2C81BB"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184.9</w:t>
            </w:r>
          </w:p>
        </w:tc>
      </w:tr>
      <w:tr w:rsidR="00004A4B" w:rsidRPr="00DF318E" w14:paraId="6DA3957F" w14:textId="77777777" w:rsidTr="00F07463">
        <w:tc>
          <w:tcPr>
            <w:tcW w:w="396" w:type="pct"/>
            <w:shd w:val="clear" w:color="auto" w:fill="auto"/>
            <w:tcMar>
              <w:top w:w="0" w:type="dxa"/>
              <w:bottom w:w="0" w:type="dxa"/>
            </w:tcMar>
            <w:vAlign w:val="center"/>
          </w:tcPr>
          <w:p w14:paraId="66CAF1F3"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3</w:t>
            </w:r>
          </w:p>
        </w:tc>
        <w:tc>
          <w:tcPr>
            <w:tcW w:w="2642" w:type="pct"/>
            <w:shd w:val="clear" w:color="auto" w:fill="auto"/>
            <w:tcMar>
              <w:top w:w="0" w:type="dxa"/>
              <w:bottom w:w="0" w:type="dxa"/>
            </w:tcMar>
            <w:vAlign w:val="center"/>
          </w:tcPr>
          <w:p w14:paraId="12B0E473"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Gas</w:t>
            </w:r>
          </w:p>
        </w:tc>
        <w:tc>
          <w:tcPr>
            <w:tcW w:w="870" w:type="pct"/>
            <w:shd w:val="clear" w:color="auto" w:fill="auto"/>
            <w:tcMar>
              <w:top w:w="0" w:type="dxa"/>
              <w:bottom w:w="0" w:type="dxa"/>
            </w:tcMar>
            <w:vAlign w:val="center"/>
          </w:tcPr>
          <w:p w14:paraId="2738DC35"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Kg</w:t>
            </w:r>
          </w:p>
        </w:tc>
        <w:tc>
          <w:tcPr>
            <w:tcW w:w="1092" w:type="pct"/>
            <w:shd w:val="clear" w:color="auto" w:fill="auto"/>
            <w:tcMar>
              <w:top w:w="0" w:type="dxa"/>
              <w:bottom w:w="0" w:type="dxa"/>
            </w:tcMar>
            <w:vAlign w:val="center"/>
          </w:tcPr>
          <w:p w14:paraId="4B649B38"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1,600</w:t>
            </w:r>
          </w:p>
        </w:tc>
      </w:tr>
      <w:tr w:rsidR="00004A4B" w:rsidRPr="00DF318E" w14:paraId="46098056" w14:textId="77777777" w:rsidTr="00F07463">
        <w:tc>
          <w:tcPr>
            <w:tcW w:w="396" w:type="pct"/>
            <w:shd w:val="clear" w:color="auto" w:fill="auto"/>
            <w:tcMar>
              <w:top w:w="0" w:type="dxa"/>
              <w:bottom w:w="0" w:type="dxa"/>
            </w:tcMar>
            <w:vAlign w:val="center"/>
          </w:tcPr>
          <w:p w14:paraId="37AB2764"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4</w:t>
            </w:r>
          </w:p>
        </w:tc>
        <w:tc>
          <w:tcPr>
            <w:tcW w:w="2642" w:type="pct"/>
            <w:shd w:val="clear" w:color="auto" w:fill="auto"/>
            <w:tcMar>
              <w:top w:w="0" w:type="dxa"/>
              <w:bottom w:w="0" w:type="dxa"/>
            </w:tcMar>
            <w:vAlign w:val="center"/>
          </w:tcPr>
          <w:p w14:paraId="3C1303B7"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Lubricant</w:t>
            </w:r>
          </w:p>
        </w:tc>
        <w:tc>
          <w:tcPr>
            <w:tcW w:w="870" w:type="pct"/>
            <w:shd w:val="clear" w:color="auto" w:fill="auto"/>
            <w:tcMar>
              <w:top w:w="0" w:type="dxa"/>
              <w:bottom w:w="0" w:type="dxa"/>
            </w:tcMar>
            <w:vAlign w:val="center"/>
          </w:tcPr>
          <w:p w14:paraId="40825BE5"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Liter</w:t>
            </w:r>
          </w:p>
        </w:tc>
        <w:tc>
          <w:tcPr>
            <w:tcW w:w="1092" w:type="pct"/>
            <w:shd w:val="clear" w:color="auto" w:fill="auto"/>
            <w:tcMar>
              <w:top w:w="0" w:type="dxa"/>
              <w:bottom w:w="0" w:type="dxa"/>
            </w:tcMar>
            <w:vAlign w:val="center"/>
          </w:tcPr>
          <w:p w14:paraId="640C46EB"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180,000</w:t>
            </w:r>
          </w:p>
        </w:tc>
      </w:tr>
      <w:tr w:rsidR="00004A4B" w:rsidRPr="00DF318E" w14:paraId="18444D99" w14:textId="77777777" w:rsidTr="00F07463">
        <w:tc>
          <w:tcPr>
            <w:tcW w:w="396" w:type="pct"/>
            <w:shd w:val="clear" w:color="auto" w:fill="auto"/>
            <w:tcMar>
              <w:top w:w="0" w:type="dxa"/>
              <w:bottom w:w="0" w:type="dxa"/>
            </w:tcMar>
            <w:vAlign w:val="center"/>
          </w:tcPr>
          <w:p w14:paraId="758D2A59"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5</w:t>
            </w:r>
          </w:p>
        </w:tc>
        <w:tc>
          <w:tcPr>
            <w:tcW w:w="2642" w:type="pct"/>
            <w:shd w:val="clear" w:color="auto" w:fill="auto"/>
            <w:tcMar>
              <w:top w:w="0" w:type="dxa"/>
              <w:bottom w:w="0" w:type="dxa"/>
            </w:tcMar>
            <w:vAlign w:val="center"/>
          </w:tcPr>
          <w:p w14:paraId="439E80A2"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Total profit before tax</w:t>
            </w:r>
          </w:p>
        </w:tc>
        <w:tc>
          <w:tcPr>
            <w:tcW w:w="870" w:type="pct"/>
            <w:shd w:val="clear" w:color="auto" w:fill="auto"/>
            <w:tcMar>
              <w:top w:w="0" w:type="dxa"/>
              <w:bottom w:w="0" w:type="dxa"/>
            </w:tcMar>
            <w:vAlign w:val="center"/>
          </w:tcPr>
          <w:p w14:paraId="32B99AB3"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092" w:type="pct"/>
            <w:shd w:val="clear" w:color="auto" w:fill="auto"/>
            <w:tcMar>
              <w:top w:w="0" w:type="dxa"/>
              <w:bottom w:w="0" w:type="dxa"/>
            </w:tcMar>
            <w:vAlign w:val="center"/>
          </w:tcPr>
          <w:p w14:paraId="15708252"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25.6</w:t>
            </w:r>
          </w:p>
        </w:tc>
      </w:tr>
      <w:tr w:rsidR="00004A4B" w:rsidRPr="00DF318E" w14:paraId="085AF115" w14:textId="77777777" w:rsidTr="00F07463">
        <w:tc>
          <w:tcPr>
            <w:tcW w:w="396" w:type="pct"/>
            <w:shd w:val="clear" w:color="auto" w:fill="auto"/>
            <w:tcMar>
              <w:top w:w="0" w:type="dxa"/>
              <w:bottom w:w="0" w:type="dxa"/>
            </w:tcMar>
            <w:vAlign w:val="center"/>
          </w:tcPr>
          <w:p w14:paraId="0F6196D7"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6</w:t>
            </w:r>
          </w:p>
        </w:tc>
        <w:tc>
          <w:tcPr>
            <w:tcW w:w="2642" w:type="pct"/>
            <w:shd w:val="clear" w:color="auto" w:fill="auto"/>
            <w:tcMar>
              <w:top w:w="0" w:type="dxa"/>
              <w:bottom w:w="0" w:type="dxa"/>
            </w:tcMar>
            <w:vAlign w:val="center"/>
          </w:tcPr>
          <w:p w14:paraId="2DE468AF"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Profit after tax</w:t>
            </w:r>
          </w:p>
        </w:tc>
        <w:tc>
          <w:tcPr>
            <w:tcW w:w="870" w:type="pct"/>
            <w:shd w:val="clear" w:color="auto" w:fill="auto"/>
            <w:tcMar>
              <w:top w:w="0" w:type="dxa"/>
              <w:bottom w:w="0" w:type="dxa"/>
            </w:tcMar>
            <w:vAlign w:val="center"/>
          </w:tcPr>
          <w:p w14:paraId="2E90CC5B"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092" w:type="pct"/>
            <w:shd w:val="clear" w:color="auto" w:fill="auto"/>
            <w:tcMar>
              <w:top w:w="0" w:type="dxa"/>
              <w:bottom w:w="0" w:type="dxa"/>
            </w:tcMar>
            <w:vAlign w:val="center"/>
          </w:tcPr>
          <w:p w14:paraId="03FC7D2E"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20.5</w:t>
            </w:r>
          </w:p>
        </w:tc>
      </w:tr>
      <w:tr w:rsidR="00004A4B" w:rsidRPr="00DF318E" w14:paraId="1F391D8F" w14:textId="77777777" w:rsidTr="00F07463">
        <w:tc>
          <w:tcPr>
            <w:tcW w:w="396" w:type="pct"/>
            <w:shd w:val="clear" w:color="auto" w:fill="auto"/>
            <w:tcMar>
              <w:top w:w="0" w:type="dxa"/>
              <w:bottom w:w="0" w:type="dxa"/>
            </w:tcMar>
            <w:vAlign w:val="center"/>
          </w:tcPr>
          <w:p w14:paraId="23DF5BEB"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7</w:t>
            </w:r>
          </w:p>
        </w:tc>
        <w:tc>
          <w:tcPr>
            <w:tcW w:w="2642" w:type="pct"/>
            <w:shd w:val="clear" w:color="auto" w:fill="auto"/>
            <w:tcMar>
              <w:top w:w="0" w:type="dxa"/>
              <w:bottom w:w="0" w:type="dxa"/>
            </w:tcMar>
            <w:vAlign w:val="center"/>
          </w:tcPr>
          <w:p w14:paraId="4AD5FD12" w14:textId="36D56AFF" w:rsidR="00004A4B" w:rsidRPr="00DF318E" w:rsidRDefault="00F07463"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Dividend payment</w:t>
            </w:r>
          </w:p>
        </w:tc>
        <w:tc>
          <w:tcPr>
            <w:tcW w:w="870" w:type="pct"/>
            <w:shd w:val="clear" w:color="auto" w:fill="auto"/>
            <w:tcMar>
              <w:top w:w="0" w:type="dxa"/>
              <w:bottom w:w="0" w:type="dxa"/>
            </w:tcMar>
            <w:vAlign w:val="center"/>
          </w:tcPr>
          <w:p w14:paraId="0E5A65F2"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Billion VND</w:t>
            </w:r>
          </w:p>
        </w:tc>
        <w:tc>
          <w:tcPr>
            <w:tcW w:w="1092" w:type="pct"/>
            <w:shd w:val="clear" w:color="auto" w:fill="auto"/>
            <w:tcMar>
              <w:top w:w="0" w:type="dxa"/>
              <w:bottom w:w="0" w:type="dxa"/>
            </w:tcMar>
            <w:vAlign w:val="center"/>
          </w:tcPr>
          <w:p w14:paraId="3D05B68D"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0</w:t>
            </w:r>
          </w:p>
        </w:tc>
      </w:tr>
    </w:tbl>
    <w:p w14:paraId="6D2FC4B9"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2: Approve the report on business activity results in 2023 and the business plan in 2024 of the Executive Board of the Company.</w:t>
      </w:r>
    </w:p>
    <w:p w14:paraId="5C9ADBE0"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3: Approve the Proposal on the Audited Financial Statements 2023.</w:t>
      </w:r>
    </w:p>
    <w:p w14:paraId="3BF20527" w14:textId="77777777" w:rsidR="00004A4B" w:rsidRDefault="00DF318E" w:rsidP="00F07463">
      <w:pPr>
        <w:pBdr>
          <w:top w:val="nil"/>
          <w:left w:val="nil"/>
          <w:bottom w:val="nil"/>
          <w:right w:val="nil"/>
          <w:between w:val="nil"/>
        </w:pBdr>
        <w:spacing w:after="120" w:line="360" w:lineRule="auto"/>
        <w:jc w:val="both"/>
        <w:rPr>
          <w:rFonts w:ascii="Arial" w:hAnsi="Arial" w:cs="Arial"/>
          <w:color w:val="010000"/>
          <w:sz w:val="20"/>
        </w:rPr>
      </w:pPr>
      <w:r w:rsidRPr="00DF318E">
        <w:rPr>
          <w:rFonts w:ascii="Arial" w:hAnsi="Arial" w:cs="Arial"/>
          <w:color w:val="010000"/>
          <w:sz w:val="20"/>
        </w:rPr>
        <w:t>Article 4: Approve the Proposal on the remuneration settlement of the Board of Directors and the Supervisory Board in 2023 and the remuneration plan of the Board of Directors and the Supervisory Board in 2024.</w:t>
      </w:r>
    </w:p>
    <w:p w14:paraId="3476860A" w14:textId="77777777" w:rsidR="00F07463" w:rsidRDefault="00F07463" w:rsidP="00F07463">
      <w:pPr>
        <w:pBdr>
          <w:top w:val="nil"/>
          <w:left w:val="nil"/>
          <w:bottom w:val="nil"/>
          <w:right w:val="nil"/>
          <w:between w:val="nil"/>
        </w:pBdr>
        <w:spacing w:after="120" w:line="360" w:lineRule="auto"/>
        <w:jc w:val="both"/>
        <w:rPr>
          <w:rFonts w:ascii="Arial" w:hAnsi="Arial" w:cs="Arial"/>
          <w:color w:val="010000"/>
          <w:sz w:val="20"/>
        </w:rPr>
      </w:pPr>
    </w:p>
    <w:p w14:paraId="4200F976" w14:textId="77777777" w:rsidR="00F07463" w:rsidRDefault="00F07463" w:rsidP="00F07463">
      <w:pPr>
        <w:pBdr>
          <w:top w:val="nil"/>
          <w:left w:val="nil"/>
          <w:bottom w:val="nil"/>
          <w:right w:val="nil"/>
          <w:between w:val="nil"/>
        </w:pBdr>
        <w:spacing w:after="120" w:line="360" w:lineRule="auto"/>
        <w:jc w:val="both"/>
        <w:rPr>
          <w:rFonts w:ascii="Arial" w:hAnsi="Arial" w:cs="Arial"/>
          <w:color w:val="010000"/>
          <w:sz w:val="20"/>
        </w:rPr>
      </w:pPr>
    </w:p>
    <w:p w14:paraId="3A6EF6D0" w14:textId="77777777" w:rsidR="00F07463" w:rsidRPr="00DF318E" w:rsidRDefault="00F07463" w:rsidP="00F07463">
      <w:pPr>
        <w:pBdr>
          <w:top w:val="nil"/>
          <w:left w:val="nil"/>
          <w:bottom w:val="nil"/>
          <w:right w:val="nil"/>
          <w:between w:val="nil"/>
        </w:pBdr>
        <w:spacing w:after="120" w:line="360" w:lineRule="auto"/>
        <w:jc w:val="both"/>
        <w:rPr>
          <w:rFonts w:ascii="Arial" w:eastAsia="Arial" w:hAnsi="Arial" w:cs="Arial"/>
          <w:color w:val="010000"/>
          <w:sz w:val="20"/>
          <w:szCs w:val="20"/>
        </w:rPr>
      </w:pPr>
    </w:p>
    <w:p w14:paraId="4EBC8EC5"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lastRenderedPageBreak/>
        <w:t>Article 5: Approve the content of the Profit Distribution and Dividend Payment Plan 2024</w:t>
      </w:r>
    </w:p>
    <w:p w14:paraId="32BE0118"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Approve the Profit Distribution and Dividend Payment Plan 2024</w:t>
      </w:r>
    </w:p>
    <w:p w14:paraId="3E3CD447" w14:textId="77777777" w:rsidR="00004A4B" w:rsidRPr="00F07463" w:rsidRDefault="00DF318E" w:rsidP="00F07463">
      <w:pPr>
        <w:pBdr>
          <w:top w:val="nil"/>
          <w:left w:val="nil"/>
          <w:bottom w:val="nil"/>
          <w:right w:val="nil"/>
          <w:between w:val="nil"/>
        </w:pBdr>
        <w:spacing w:after="120" w:line="360" w:lineRule="auto"/>
        <w:jc w:val="right"/>
        <w:rPr>
          <w:rFonts w:ascii="Arial" w:eastAsia="Arial" w:hAnsi="Arial" w:cs="Arial"/>
          <w:i/>
          <w:color w:val="010000"/>
          <w:sz w:val="20"/>
          <w:szCs w:val="20"/>
        </w:rPr>
      </w:pPr>
      <w:r w:rsidRPr="00F07463">
        <w:rPr>
          <w:rFonts w:ascii="Arial" w:hAnsi="Arial" w:cs="Arial"/>
          <w:i/>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4"/>
        <w:gridCol w:w="6191"/>
        <w:gridCol w:w="2092"/>
      </w:tblGrid>
      <w:tr w:rsidR="00004A4B" w:rsidRPr="00DF318E" w14:paraId="2A714BB1" w14:textId="77777777" w:rsidTr="00F07463">
        <w:tc>
          <w:tcPr>
            <w:tcW w:w="407" w:type="pct"/>
            <w:shd w:val="clear" w:color="auto" w:fill="auto"/>
            <w:tcMar>
              <w:top w:w="0" w:type="dxa"/>
              <w:bottom w:w="0" w:type="dxa"/>
            </w:tcMar>
            <w:vAlign w:val="center"/>
          </w:tcPr>
          <w:p w14:paraId="3EA88A79"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No.</w:t>
            </w:r>
          </w:p>
        </w:tc>
        <w:tc>
          <w:tcPr>
            <w:tcW w:w="3433" w:type="pct"/>
            <w:shd w:val="clear" w:color="auto" w:fill="auto"/>
            <w:tcMar>
              <w:top w:w="0" w:type="dxa"/>
              <w:bottom w:w="0" w:type="dxa"/>
            </w:tcMar>
            <w:vAlign w:val="center"/>
          </w:tcPr>
          <w:p w14:paraId="62D52643"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Category</w:t>
            </w:r>
          </w:p>
        </w:tc>
        <w:tc>
          <w:tcPr>
            <w:tcW w:w="1160" w:type="pct"/>
            <w:shd w:val="clear" w:color="auto" w:fill="auto"/>
            <w:tcMar>
              <w:top w:w="0" w:type="dxa"/>
              <w:bottom w:w="0" w:type="dxa"/>
            </w:tcMar>
            <w:vAlign w:val="center"/>
          </w:tcPr>
          <w:p w14:paraId="2629BE2B"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Amount</w:t>
            </w:r>
          </w:p>
        </w:tc>
      </w:tr>
      <w:tr w:rsidR="00004A4B" w:rsidRPr="00DF318E" w14:paraId="59FD829F" w14:textId="77777777" w:rsidTr="00F07463">
        <w:tc>
          <w:tcPr>
            <w:tcW w:w="407" w:type="pct"/>
            <w:shd w:val="clear" w:color="auto" w:fill="auto"/>
            <w:tcMar>
              <w:top w:w="0" w:type="dxa"/>
              <w:bottom w:w="0" w:type="dxa"/>
            </w:tcMar>
            <w:vAlign w:val="center"/>
          </w:tcPr>
          <w:p w14:paraId="5771977F"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I</w:t>
            </w:r>
          </w:p>
        </w:tc>
        <w:tc>
          <w:tcPr>
            <w:tcW w:w="3433" w:type="pct"/>
            <w:shd w:val="clear" w:color="auto" w:fill="auto"/>
            <w:tcMar>
              <w:top w:w="0" w:type="dxa"/>
              <w:bottom w:w="0" w:type="dxa"/>
            </w:tcMar>
            <w:vAlign w:val="center"/>
          </w:tcPr>
          <w:p w14:paraId="3BCDC6F1"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Undistributed profit after tax</w:t>
            </w:r>
          </w:p>
        </w:tc>
        <w:tc>
          <w:tcPr>
            <w:tcW w:w="1160" w:type="pct"/>
            <w:shd w:val="clear" w:color="auto" w:fill="auto"/>
            <w:tcMar>
              <w:top w:w="0" w:type="dxa"/>
              <w:bottom w:w="0" w:type="dxa"/>
            </w:tcMar>
            <w:vAlign w:val="center"/>
          </w:tcPr>
          <w:p w14:paraId="6055E34A"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20,509,565,965</w:t>
            </w:r>
          </w:p>
        </w:tc>
      </w:tr>
      <w:tr w:rsidR="00004A4B" w:rsidRPr="00DF318E" w14:paraId="041F7135" w14:textId="77777777" w:rsidTr="00F07463">
        <w:tc>
          <w:tcPr>
            <w:tcW w:w="407" w:type="pct"/>
            <w:shd w:val="clear" w:color="auto" w:fill="auto"/>
            <w:tcMar>
              <w:top w:w="0" w:type="dxa"/>
              <w:bottom w:w="0" w:type="dxa"/>
            </w:tcMar>
            <w:vAlign w:val="center"/>
          </w:tcPr>
          <w:p w14:paraId="6D88E773"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II</w:t>
            </w:r>
          </w:p>
        </w:tc>
        <w:tc>
          <w:tcPr>
            <w:tcW w:w="3433" w:type="pct"/>
            <w:shd w:val="clear" w:color="auto" w:fill="auto"/>
            <w:tcMar>
              <w:top w:w="0" w:type="dxa"/>
              <w:bottom w:w="0" w:type="dxa"/>
            </w:tcMar>
            <w:vAlign w:val="center"/>
          </w:tcPr>
          <w:p w14:paraId="382410E0"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Appropriations for bonus fund for the Executive Board in 2024 (5% of profit after tax in 2024)</w:t>
            </w:r>
          </w:p>
        </w:tc>
        <w:tc>
          <w:tcPr>
            <w:tcW w:w="1160" w:type="pct"/>
            <w:shd w:val="clear" w:color="auto" w:fill="auto"/>
            <w:tcMar>
              <w:top w:w="0" w:type="dxa"/>
              <w:bottom w:w="0" w:type="dxa"/>
            </w:tcMar>
            <w:vAlign w:val="center"/>
          </w:tcPr>
          <w:p w14:paraId="5AA84301"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1,025,478,298</w:t>
            </w:r>
          </w:p>
        </w:tc>
      </w:tr>
      <w:tr w:rsidR="00004A4B" w:rsidRPr="00DF318E" w14:paraId="76845930" w14:textId="77777777" w:rsidTr="00F07463">
        <w:tc>
          <w:tcPr>
            <w:tcW w:w="407" w:type="pct"/>
            <w:shd w:val="clear" w:color="auto" w:fill="auto"/>
            <w:tcMar>
              <w:top w:w="0" w:type="dxa"/>
              <w:bottom w:w="0" w:type="dxa"/>
            </w:tcMar>
            <w:vAlign w:val="center"/>
          </w:tcPr>
          <w:p w14:paraId="4546AAB0"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III</w:t>
            </w:r>
          </w:p>
        </w:tc>
        <w:tc>
          <w:tcPr>
            <w:tcW w:w="3433" w:type="pct"/>
            <w:shd w:val="clear" w:color="auto" w:fill="auto"/>
            <w:tcMar>
              <w:top w:w="0" w:type="dxa"/>
              <w:bottom w:w="0" w:type="dxa"/>
            </w:tcMar>
            <w:vAlign w:val="center"/>
          </w:tcPr>
          <w:p w14:paraId="430EF0C3"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Dividend payment:</w:t>
            </w:r>
          </w:p>
        </w:tc>
        <w:tc>
          <w:tcPr>
            <w:tcW w:w="1160" w:type="pct"/>
            <w:shd w:val="clear" w:color="auto" w:fill="auto"/>
            <w:tcMar>
              <w:top w:w="0" w:type="dxa"/>
              <w:bottom w:w="0" w:type="dxa"/>
            </w:tcMar>
            <w:vAlign w:val="center"/>
          </w:tcPr>
          <w:p w14:paraId="2F3745FA"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0</w:t>
            </w:r>
          </w:p>
        </w:tc>
      </w:tr>
    </w:tbl>
    <w:p w14:paraId="4E5E90AE"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6: Approve the Report of the Supervisory Board at the Annual General Meeting of Shareholders 2024.</w:t>
      </w:r>
    </w:p>
    <w:p w14:paraId="1CE141FF"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7: Approve the Proposal on selecting an audit company to review the semi-annual Financial Statements and audit the Financial Statements 2024.</w:t>
      </w:r>
    </w:p>
    <w:p w14:paraId="08ADA4DD"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The General Meeting of Shareholders authorized the Supervisory Board to decide on the selection of one of the audit companies as proposed by the Supervisory Board and assigned the Company Manager to sign a service contract to review the semi-annual Financial Statements and audit the Financial Statements 2024 as follows:</w:t>
      </w:r>
    </w:p>
    <w:p w14:paraId="089A61DE" w14:textId="77777777" w:rsidR="00004A4B" w:rsidRPr="00DF318E" w:rsidRDefault="00DF318E" w:rsidP="00F0746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18E">
        <w:rPr>
          <w:rFonts w:ascii="Arial" w:hAnsi="Arial" w:cs="Arial"/>
          <w:color w:val="010000"/>
          <w:sz w:val="20"/>
        </w:rPr>
        <w:t>AFC Vietnam Auditing Company Limited;</w:t>
      </w:r>
    </w:p>
    <w:p w14:paraId="25A9423D" w14:textId="77777777" w:rsidR="00004A4B" w:rsidRPr="00DF318E" w:rsidRDefault="00DF318E" w:rsidP="00F0746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18E">
        <w:rPr>
          <w:rFonts w:ascii="Arial" w:hAnsi="Arial" w:cs="Arial"/>
          <w:color w:val="010000"/>
          <w:sz w:val="20"/>
        </w:rPr>
        <w:t>A&amp;C Auditing and Consulting Company Limited;</w:t>
      </w:r>
    </w:p>
    <w:p w14:paraId="695EE7AA" w14:textId="77777777" w:rsidR="00004A4B" w:rsidRPr="00DF318E" w:rsidRDefault="00DF318E" w:rsidP="00F0746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18E">
        <w:rPr>
          <w:rFonts w:ascii="Arial" w:hAnsi="Arial" w:cs="Arial"/>
          <w:color w:val="010000"/>
          <w:sz w:val="20"/>
        </w:rPr>
        <w:t>AAC Auditing and Accounting Company Limited.</w:t>
      </w:r>
    </w:p>
    <w:p w14:paraId="78EA45DD" w14:textId="77777777" w:rsidR="00004A4B" w:rsidRPr="00DF318E" w:rsidRDefault="00DF318E" w:rsidP="00F0746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F318E">
        <w:rPr>
          <w:rFonts w:ascii="Arial" w:hAnsi="Arial" w:cs="Arial"/>
          <w:color w:val="010000"/>
          <w:sz w:val="20"/>
        </w:rPr>
        <w:t>CPA Vietnam Auditing Company Limited.</w:t>
      </w:r>
    </w:p>
    <w:p w14:paraId="4E8718B5"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8: Approve the Proposal for electing members of the Board of Directors and the Supervisory Board for the 2024 - 2029 term.</w:t>
      </w:r>
    </w:p>
    <w:p w14:paraId="2FCBC779"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Article 9: Approve the Report on the results of nomination and candidacy and the Regulations on electing members of the Board of Directors and the Supervisory Board for the 2024 - 2029 term.</w:t>
      </w:r>
    </w:p>
    <w:p w14:paraId="37B04021"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The Meeting elected 04 members of the Board of Directors of the Company for the term 2024 - 2029 with the following results: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7762"/>
      </w:tblGrid>
      <w:tr w:rsidR="00004A4B" w:rsidRPr="00DF318E" w14:paraId="688A1B89" w14:textId="77777777" w:rsidTr="00F07463">
        <w:tc>
          <w:tcPr>
            <w:tcW w:w="696" w:type="pct"/>
            <w:shd w:val="clear" w:color="auto" w:fill="auto"/>
            <w:tcMar>
              <w:top w:w="0" w:type="dxa"/>
              <w:bottom w:w="0" w:type="dxa"/>
            </w:tcMar>
            <w:vAlign w:val="center"/>
          </w:tcPr>
          <w:p w14:paraId="7F98FD4A"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No.</w:t>
            </w:r>
          </w:p>
        </w:tc>
        <w:tc>
          <w:tcPr>
            <w:tcW w:w="4304" w:type="pct"/>
            <w:shd w:val="clear" w:color="auto" w:fill="auto"/>
            <w:tcMar>
              <w:top w:w="0" w:type="dxa"/>
              <w:bottom w:w="0" w:type="dxa"/>
            </w:tcMar>
            <w:vAlign w:val="center"/>
          </w:tcPr>
          <w:p w14:paraId="2B39EEC7"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Full name</w:t>
            </w:r>
          </w:p>
        </w:tc>
      </w:tr>
      <w:tr w:rsidR="00004A4B" w:rsidRPr="00DF318E" w14:paraId="6354E46B" w14:textId="77777777" w:rsidTr="00F07463">
        <w:tc>
          <w:tcPr>
            <w:tcW w:w="696" w:type="pct"/>
            <w:shd w:val="clear" w:color="auto" w:fill="auto"/>
            <w:tcMar>
              <w:top w:w="0" w:type="dxa"/>
              <w:bottom w:w="0" w:type="dxa"/>
            </w:tcMar>
            <w:vAlign w:val="center"/>
          </w:tcPr>
          <w:p w14:paraId="154F4F68"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w:t>
            </w:r>
          </w:p>
        </w:tc>
        <w:tc>
          <w:tcPr>
            <w:tcW w:w="4304" w:type="pct"/>
            <w:shd w:val="clear" w:color="auto" w:fill="auto"/>
            <w:tcMar>
              <w:top w:w="0" w:type="dxa"/>
              <w:bottom w:w="0" w:type="dxa"/>
            </w:tcMar>
            <w:vAlign w:val="center"/>
          </w:tcPr>
          <w:p w14:paraId="1EA60D31" w14:textId="77777777" w:rsidR="00004A4B" w:rsidRPr="00DF318E" w:rsidRDefault="00DF318E" w:rsidP="00F07463">
            <w:pPr>
              <w:pBdr>
                <w:top w:val="nil"/>
                <w:left w:val="nil"/>
                <w:bottom w:val="nil"/>
                <w:right w:val="nil"/>
                <w:between w:val="nil"/>
              </w:pBdr>
              <w:spacing w:after="120" w:line="360" w:lineRule="auto"/>
              <w:rPr>
                <w:rFonts w:ascii="Arial" w:eastAsia="Arial" w:hAnsi="Arial" w:cs="Arial"/>
                <w:color w:val="010000"/>
                <w:sz w:val="20"/>
                <w:szCs w:val="20"/>
              </w:rPr>
            </w:pPr>
            <w:r w:rsidRPr="00DF318E">
              <w:rPr>
                <w:rFonts w:ascii="Arial" w:hAnsi="Arial" w:cs="Arial"/>
                <w:color w:val="010000"/>
                <w:sz w:val="20"/>
              </w:rPr>
              <w:t>Nguyen Van Chi</w:t>
            </w:r>
          </w:p>
        </w:tc>
      </w:tr>
      <w:tr w:rsidR="00004A4B" w:rsidRPr="00DF318E" w14:paraId="2193EFFA" w14:textId="77777777" w:rsidTr="00F07463">
        <w:tc>
          <w:tcPr>
            <w:tcW w:w="696" w:type="pct"/>
            <w:shd w:val="clear" w:color="auto" w:fill="auto"/>
            <w:tcMar>
              <w:top w:w="0" w:type="dxa"/>
              <w:bottom w:w="0" w:type="dxa"/>
            </w:tcMar>
            <w:vAlign w:val="center"/>
          </w:tcPr>
          <w:p w14:paraId="4ACBD1FC"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w:t>
            </w:r>
          </w:p>
        </w:tc>
        <w:tc>
          <w:tcPr>
            <w:tcW w:w="4304" w:type="pct"/>
            <w:shd w:val="clear" w:color="auto" w:fill="auto"/>
            <w:tcMar>
              <w:top w:w="0" w:type="dxa"/>
              <w:bottom w:w="0" w:type="dxa"/>
            </w:tcMar>
            <w:vAlign w:val="center"/>
          </w:tcPr>
          <w:p w14:paraId="084386B8" w14:textId="77777777" w:rsidR="00004A4B" w:rsidRPr="00DF318E" w:rsidRDefault="00DF318E" w:rsidP="00F07463">
            <w:pPr>
              <w:pBdr>
                <w:top w:val="nil"/>
                <w:left w:val="nil"/>
                <w:bottom w:val="nil"/>
                <w:right w:val="nil"/>
                <w:between w:val="nil"/>
              </w:pBdr>
              <w:spacing w:after="120" w:line="360" w:lineRule="auto"/>
              <w:rPr>
                <w:rFonts w:ascii="Arial" w:eastAsia="Arial" w:hAnsi="Arial" w:cs="Arial"/>
                <w:color w:val="010000"/>
                <w:sz w:val="20"/>
                <w:szCs w:val="20"/>
              </w:rPr>
            </w:pPr>
            <w:r w:rsidRPr="00DF318E">
              <w:rPr>
                <w:rFonts w:ascii="Arial" w:hAnsi="Arial" w:cs="Arial"/>
                <w:color w:val="010000"/>
                <w:sz w:val="20"/>
              </w:rPr>
              <w:t xml:space="preserve">Le Minh </w:t>
            </w:r>
            <w:proofErr w:type="spellStart"/>
            <w:r w:rsidRPr="00DF318E">
              <w:rPr>
                <w:rFonts w:ascii="Arial" w:hAnsi="Arial" w:cs="Arial"/>
                <w:color w:val="010000"/>
                <w:sz w:val="20"/>
              </w:rPr>
              <w:t>Khue</w:t>
            </w:r>
            <w:proofErr w:type="spellEnd"/>
          </w:p>
        </w:tc>
      </w:tr>
      <w:tr w:rsidR="00004A4B" w:rsidRPr="00DF318E" w14:paraId="0D3CE572" w14:textId="77777777" w:rsidTr="00F07463">
        <w:tc>
          <w:tcPr>
            <w:tcW w:w="696" w:type="pct"/>
            <w:shd w:val="clear" w:color="auto" w:fill="auto"/>
            <w:tcMar>
              <w:top w:w="0" w:type="dxa"/>
              <w:bottom w:w="0" w:type="dxa"/>
            </w:tcMar>
            <w:vAlign w:val="center"/>
          </w:tcPr>
          <w:p w14:paraId="436A06F6"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3</w:t>
            </w:r>
          </w:p>
        </w:tc>
        <w:tc>
          <w:tcPr>
            <w:tcW w:w="4304" w:type="pct"/>
            <w:shd w:val="clear" w:color="auto" w:fill="auto"/>
            <w:tcMar>
              <w:top w:w="0" w:type="dxa"/>
              <w:bottom w:w="0" w:type="dxa"/>
            </w:tcMar>
            <w:vAlign w:val="center"/>
          </w:tcPr>
          <w:p w14:paraId="5599ED99" w14:textId="77777777" w:rsidR="00004A4B" w:rsidRPr="00DF318E" w:rsidRDefault="00DF318E" w:rsidP="00F07463">
            <w:pPr>
              <w:pBdr>
                <w:top w:val="nil"/>
                <w:left w:val="nil"/>
                <w:bottom w:val="nil"/>
                <w:right w:val="nil"/>
                <w:between w:val="nil"/>
              </w:pBdr>
              <w:spacing w:after="120" w:line="360" w:lineRule="auto"/>
              <w:rPr>
                <w:rFonts w:ascii="Arial" w:eastAsia="Arial" w:hAnsi="Arial" w:cs="Arial"/>
                <w:color w:val="010000"/>
                <w:sz w:val="20"/>
                <w:szCs w:val="20"/>
              </w:rPr>
            </w:pPr>
            <w:r w:rsidRPr="00DF318E">
              <w:rPr>
                <w:rFonts w:ascii="Arial" w:hAnsi="Arial" w:cs="Arial"/>
                <w:color w:val="010000"/>
                <w:sz w:val="20"/>
              </w:rPr>
              <w:t>Vu Hoang Huynh</w:t>
            </w:r>
          </w:p>
        </w:tc>
      </w:tr>
      <w:tr w:rsidR="00004A4B" w:rsidRPr="00DF318E" w14:paraId="0DAEFB4C" w14:textId="77777777" w:rsidTr="00F07463">
        <w:tc>
          <w:tcPr>
            <w:tcW w:w="696" w:type="pct"/>
            <w:shd w:val="clear" w:color="auto" w:fill="auto"/>
            <w:tcMar>
              <w:top w:w="0" w:type="dxa"/>
              <w:bottom w:w="0" w:type="dxa"/>
            </w:tcMar>
            <w:vAlign w:val="center"/>
          </w:tcPr>
          <w:p w14:paraId="743AF83D"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4</w:t>
            </w:r>
          </w:p>
        </w:tc>
        <w:tc>
          <w:tcPr>
            <w:tcW w:w="4304" w:type="pct"/>
            <w:shd w:val="clear" w:color="auto" w:fill="auto"/>
            <w:tcMar>
              <w:top w:w="0" w:type="dxa"/>
              <w:bottom w:w="0" w:type="dxa"/>
            </w:tcMar>
            <w:vAlign w:val="center"/>
          </w:tcPr>
          <w:p w14:paraId="15523459" w14:textId="77777777" w:rsidR="00004A4B" w:rsidRPr="00DF318E" w:rsidRDefault="00DF318E" w:rsidP="00F07463">
            <w:pPr>
              <w:pBdr>
                <w:top w:val="nil"/>
                <w:left w:val="nil"/>
                <w:bottom w:val="nil"/>
                <w:right w:val="nil"/>
                <w:between w:val="nil"/>
              </w:pBdr>
              <w:spacing w:after="120" w:line="360" w:lineRule="auto"/>
              <w:rPr>
                <w:rFonts w:ascii="Arial" w:eastAsia="Arial" w:hAnsi="Arial" w:cs="Arial"/>
                <w:color w:val="010000"/>
                <w:sz w:val="20"/>
                <w:szCs w:val="20"/>
              </w:rPr>
            </w:pPr>
            <w:r w:rsidRPr="00DF318E">
              <w:rPr>
                <w:rFonts w:ascii="Arial" w:hAnsi="Arial" w:cs="Arial"/>
                <w:color w:val="010000"/>
                <w:sz w:val="20"/>
              </w:rPr>
              <w:t xml:space="preserve">Nguyen </w:t>
            </w:r>
            <w:proofErr w:type="spellStart"/>
            <w:r w:rsidRPr="00DF318E">
              <w:rPr>
                <w:rFonts w:ascii="Arial" w:hAnsi="Arial" w:cs="Arial"/>
                <w:color w:val="010000"/>
                <w:sz w:val="20"/>
              </w:rPr>
              <w:t>Thanh</w:t>
            </w:r>
            <w:proofErr w:type="spellEnd"/>
            <w:r w:rsidRPr="00DF318E">
              <w:rPr>
                <w:rFonts w:ascii="Arial" w:hAnsi="Arial" w:cs="Arial"/>
                <w:color w:val="010000"/>
                <w:sz w:val="20"/>
              </w:rPr>
              <w:t xml:space="preserve"> </w:t>
            </w:r>
            <w:proofErr w:type="spellStart"/>
            <w:r w:rsidRPr="00DF318E">
              <w:rPr>
                <w:rFonts w:ascii="Arial" w:hAnsi="Arial" w:cs="Arial"/>
                <w:color w:val="010000"/>
                <w:sz w:val="20"/>
              </w:rPr>
              <w:t>Hoa</w:t>
            </w:r>
            <w:proofErr w:type="spellEnd"/>
          </w:p>
        </w:tc>
      </w:tr>
    </w:tbl>
    <w:p w14:paraId="0CEB5899"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The Meeting elected 03 members of the Company's Supervisory Board for the term 2024 - 2029 with </w:t>
      </w:r>
      <w:proofErr w:type="gramStart"/>
      <w:r w:rsidRPr="00DF318E">
        <w:rPr>
          <w:rFonts w:ascii="Arial" w:hAnsi="Arial" w:cs="Arial"/>
          <w:color w:val="010000"/>
          <w:sz w:val="20"/>
        </w:rPr>
        <w:lastRenderedPageBreak/>
        <w:t>the</w:t>
      </w:r>
      <w:proofErr w:type="gramEnd"/>
      <w:r w:rsidRPr="00DF318E">
        <w:rPr>
          <w:rFonts w:ascii="Arial" w:hAnsi="Arial" w:cs="Arial"/>
          <w:color w:val="010000"/>
          <w:sz w:val="20"/>
        </w:rPr>
        <w:t xml:space="preserve"> following results: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7762"/>
      </w:tblGrid>
      <w:tr w:rsidR="00004A4B" w:rsidRPr="00DF318E" w14:paraId="604A2C1D" w14:textId="77777777" w:rsidTr="00F07463">
        <w:tc>
          <w:tcPr>
            <w:tcW w:w="696" w:type="pct"/>
            <w:shd w:val="clear" w:color="auto" w:fill="auto"/>
            <w:tcMar>
              <w:top w:w="0" w:type="dxa"/>
              <w:bottom w:w="0" w:type="dxa"/>
            </w:tcMar>
            <w:vAlign w:val="center"/>
          </w:tcPr>
          <w:p w14:paraId="3BB28BB9"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No.</w:t>
            </w:r>
          </w:p>
        </w:tc>
        <w:tc>
          <w:tcPr>
            <w:tcW w:w="4304" w:type="pct"/>
            <w:shd w:val="clear" w:color="auto" w:fill="auto"/>
            <w:tcMar>
              <w:top w:w="0" w:type="dxa"/>
              <w:bottom w:w="0" w:type="dxa"/>
            </w:tcMar>
            <w:vAlign w:val="center"/>
          </w:tcPr>
          <w:p w14:paraId="4BA6FD24"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Full name</w:t>
            </w:r>
          </w:p>
        </w:tc>
      </w:tr>
      <w:tr w:rsidR="00004A4B" w:rsidRPr="00DF318E" w14:paraId="4A32268B" w14:textId="77777777" w:rsidTr="00F07463">
        <w:tc>
          <w:tcPr>
            <w:tcW w:w="696" w:type="pct"/>
            <w:shd w:val="clear" w:color="auto" w:fill="auto"/>
            <w:tcMar>
              <w:top w:w="0" w:type="dxa"/>
              <w:bottom w:w="0" w:type="dxa"/>
            </w:tcMar>
            <w:vAlign w:val="center"/>
          </w:tcPr>
          <w:p w14:paraId="188B2CCE"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1</w:t>
            </w:r>
          </w:p>
        </w:tc>
        <w:tc>
          <w:tcPr>
            <w:tcW w:w="4304" w:type="pct"/>
            <w:shd w:val="clear" w:color="auto" w:fill="auto"/>
            <w:tcMar>
              <w:top w:w="0" w:type="dxa"/>
              <w:bottom w:w="0" w:type="dxa"/>
            </w:tcMar>
            <w:vAlign w:val="center"/>
          </w:tcPr>
          <w:p w14:paraId="2E428D44"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Nguyen </w:t>
            </w:r>
            <w:proofErr w:type="spellStart"/>
            <w:r w:rsidRPr="00DF318E">
              <w:rPr>
                <w:rFonts w:ascii="Arial" w:hAnsi="Arial" w:cs="Arial"/>
                <w:color w:val="010000"/>
                <w:sz w:val="20"/>
              </w:rPr>
              <w:t>Quoc</w:t>
            </w:r>
            <w:proofErr w:type="spellEnd"/>
            <w:r w:rsidRPr="00DF318E">
              <w:rPr>
                <w:rFonts w:ascii="Arial" w:hAnsi="Arial" w:cs="Arial"/>
                <w:color w:val="010000"/>
                <w:sz w:val="20"/>
              </w:rPr>
              <w:t xml:space="preserve"> Duong</w:t>
            </w:r>
          </w:p>
        </w:tc>
      </w:tr>
      <w:tr w:rsidR="00004A4B" w:rsidRPr="00DF318E" w14:paraId="4120E6D9" w14:textId="77777777" w:rsidTr="00F07463">
        <w:tc>
          <w:tcPr>
            <w:tcW w:w="696" w:type="pct"/>
            <w:shd w:val="clear" w:color="auto" w:fill="auto"/>
            <w:tcMar>
              <w:top w:w="0" w:type="dxa"/>
              <w:bottom w:w="0" w:type="dxa"/>
            </w:tcMar>
            <w:vAlign w:val="center"/>
          </w:tcPr>
          <w:p w14:paraId="00FD8F39"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2</w:t>
            </w:r>
          </w:p>
        </w:tc>
        <w:tc>
          <w:tcPr>
            <w:tcW w:w="4304" w:type="pct"/>
            <w:shd w:val="clear" w:color="auto" w:fill="auto"/>
            <w:tcMar>
              <w:top w:w="0" w:type="dxa"/>
              <w:bottom w:w="0" w:type="dxa"/>
            </w:tcMar>
            <w:vAlign w:val="center"/>
          </w:tcPr>
          <w:p w14:paraId="1A6C2054"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Nguyen Thi </w:t>
            </w:r>
            <w:proofErr w:type="spellStart"/>
            <w:r w:rsidRPr="00DF318E">
              <w:rPr>
                <w:rFonts w:ascii="Arial" w:hAnsi="Arial" w:cs="Arial"/>
                <w:color w:val="010000"/>
                <w:sz w:val="20"/>
              </w:rPr>
              <w:t>Tham</w:t>
            </w:r>
            <w:proofErr w:type="spellEnd"/>
          </w:p>
        </w:tc>
      </w:tr>
      <w:tr w:rsidR="00004A4B" w:rsidRPr="00DF318E" w14:paraId="2BAC2354" w14:textId="77777777" w:rsidTr="00F07463">
        <w:tc>
          <w:tcPr>
            <w:tcW w:w="696" w:type="pct"/>
            <w:shd w:val="clear" w:color="auto" w:fill="auto"/>
            <w:tcMar>
              <w:top w:w="0" w:type="dxa"/>
              <w:bottom w:w="0" w:type="dxa"/>
            </w:tcMar>
            <w:vAlign w:val="center"/>
          </w:tcPr>
          <w:p w14:paraId="2644D7E1" w14:textId="77777777" w:rsidR="00004A4B" w:rsidRPr="00DF318E" w:rsidRDefault="00DF318E" w:rsidP="00F07463">
            <w:pPr>
              <w:pBdr>
                <w:top w:val="nil"/>
                <w:left w:val="nil"/>
                <w:bottom w:val="nil"/>
                <w:right w:val="nil"/>
                <w:between w:val="nil"/>
              </w:pBdr>
              <w:spacing w:after="120" w:line="360" w:lineRule="auto"/>
              <w:jc w:val="center"/>
              <w:rPr>
                <w:rFonts w:ascii="Arial" w:eastAsia="Arial" w:hAnsi="Arial" w:cs="Arial"/>
                <w:color w:val="010000"/>
                <w:sz w:val="20"/>
                <w:szCs w:val="20"/>
              </w:rPr>
            </w:pPr>
            <w:r w:rsidRPr="00DF318E">
              <w:rPr>
                <w:rFonts w:ascii="Arial" w:hAnsi="Arial" w:cs="Arial"/>
                <w:color w:val="010000"/>
                <w:sz w:val="20"/>
              </w:rPr>
              <w:t>3</w:t>
            </w:r>
          </w:p>
        </w:tc>
        <w:tc>
          <w:tcPr>
            <w:tcW w:w="4304" w:type="pct"/>
            <w:shd w:val="clear" w:color="auto" w:fill="auto"/>
            <w:tcMar>
              <w:top w:w="0" w:type="dxa"/>
              <w:bottom w:w="0" w:type="dxa"/>
            </w:tcMar>
            <w:vAlign w:val="center"/>
          </w:tcPr>
          <w:p w14:paraId="3A1AA802" w14:textId="77777777"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Vu Thi Mai Phuong</w:t>
            </w:r>
          </w:p>
        </w:tc>
      </w:tr>
    </w:tbl>
    <w:p w14:paraId="05D415C0" w14:textId="05ECD18B" w:rsidR="00004A4B" w:rsidRPr="00DF318E" w:rsidRDefault="00DF318E" w:rsidP="00F07463">
      <w:pPr>
        <w:pBdr>
          <w:top w:val="nil"/>
          <w:left w:val="nil"/>
          <w:bottom w:val="nil"/>
          <w:right w:val="nil"/>
          <w:between w:val="nil"/>
        </w:pBdr>
        <w:spacing w:after="120" w:line="360" w:lineRule="auto"/>
        <w:jc w:val="both"/>
        <w:rPr>
          <w:rFonts w:ascii="Arial" w:eastAsia="Arial" w:hAnsi="Arial" w:cs="Arial"/>
          <w:color w:val="010000"/>
          <w:sz w:val="20"/>
          <w:szCs w:val="20"/>
        </w:rPr>
      </w:pPr>
      <w:r w:rsidRPr="00DF318E">
        <w:rPr>
          <w:rFonts w:ascii="Arial" w:hAnsi="Arial" w:cs="Arial"/>
          <w:color w:val="010000"/>
          <w:sz w:val="20"/>
        </w:rPr>
        <w:t xml:space="preserve">Article 10: This General Mandate was approved by the Annual General Meeting of Shareholders 2024 of Dong </w:t>
      </w:r>
      <w:proofErr w:type="spellStart"/>
      <w:r w:rsidRPr="00DF318E">
        <w:rPr>
          <w:rFonts w:ascii="Arial" w:hAnsi="Arial" w:cs="Arial"/>
          <w:color w:val="010000"/>
          <w:sz w:val="20"/>
        </w:rPr>
        <w:t>Nai</w:t>
      </w:r>
      <w:proofErr w:type="spellEnd"/>
      <w:r w:rsidRPr="00DF318E">
        <w:rPr>
          <w:rFonts w:ascii="Arial" w:hAnsi="Arial" w:cs="Arial"/>
          <w:color w:val="010000"/>
          <w:sz w:val="20"/>
        </w:rPr>
        <w:t xml:space="preserve"> Building Material and Fuel Joint Stock Company and takes effect from April 16, 2024. The Board of Directors, the Supervisory Board</w:t>
      </w:r>
      <w:r w:rsidR="00F07463">
        <w:rPr>
          <w:rFonts w:ascii="Arial" w:hAnsi="Arial" w:cs="Arial"/>
          <w:color w:val="010000"/>
          <w:sz w:val="20"/>
        </w:rPr>
        <w:t>,</w:t>
      </w:r>
      <w:bookmarkStart w:id="0" w:name="_GoBack"/>
      <w:bookmarkEnd w:id="0"/>
      <w:r w:rsidRPr="00DF318E">
        <w:rPr>
          <w:rFonts w:ascii="Arial" w:hAnsi="Arial" w:cs="Arial"/>
          <w:color w:val="010000"/>
          <w:sz w:val="20"/>
        </w:rPr>
        <w:t xml:space="preserve"> and the Board of Directors are responsible for implementing this General Mandate.</w:t>
      </w:r>
    </w:p>
    <w:sectPr w:rsidR="00004A4B" w:rsidRPr="00DF318E" w:rsidSect="00DF31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34E6E"/>
    <w:multiLevelType w:val="multilevel"/>
    <w:tmpl w:val="F74234C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4B"/>
    <w:rsid w:val="00004A4B"/>
    <w:rsid w:val="00DF318E"/>
    <w:rsid w:val="00F074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76E04"/>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9"/>
      <w:szCs w:val="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83636"/>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CC3646"/>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C3646"/>
      <w:sz w:val="28"/>
      <w:szCs w:val="28"/>
      <w:u w:val="none"/>
      <w:shd w:val="clear" w:color="auto" w:fill="FFFFFF"/>
    </w:rPr>
  </w:style>
  <w:style w:type="paragraph" w:customStyle="1" w:styleId="Bodytext20">
    <w:name w:val="Body text (2)"/>
    <w:basedOn w:val="Normal"/>
    <w:link w:val="Bodytext2"/>
    <w:pPr>
      <w:spacing w:line="151" w:lineRule="auto"/>
    </w:pPr>
    <w:rPr>
      <w:rFonts w:ascii="Arial" w:eastAsia="Arial" w:hAnsi="Arial" w:cs="Arial"/>
      <w:sz w:val="8"/>
      <w:szCs w:val="8"/>
    </w:rPr>
  </w:style>
  <w:style w:type="paragraph" w:customStyle="1" w:styleId="Other0">
    <w:name w:val="Other"/>
    <w:basedOn w:val="Normal"/>
    <w:link w:val="Other"/>
    <w:pPr>
      <w:spacing w:line="391" w:lineRule="auto"/>
      <w:ind w:firstLine="20"/>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91" w:lineRule="auto"/>
      <w:ind w:firstLine="20"/>
    </w:pPr>
    <w:rPr>
      <w:rFonts w:ascii="Times New Roman" w:eastAsia="Times New Roman" w:hAnsi="Times New Roman" w:cs="Times New Roman"/>
      <w:i/>
      <w:iCs/>
      <w:sz w:val="22"/>
      <w:szCs w:val="22"/>
    </w:rPr>
  </w:style>
  <w:style w:type="paragraph" w:customStyle="1" w:styleId="Bodytext40">
    <w:name w:val="Body text (4)"/>
    <w:basedOn w:val="Normal"/>
    <w:link w:val="Bodytext4"/>
    <w:pPr>
      <w:spacing w:line="334" w:lineRule="auto"/>
    </w:pPr>
    <w:rPr>
      <w:rFonts w:ascii="Arial" w:eastAsia="Arial" w:hAnsi="Arial" w:cs="Arial"/>
      <w:sz w:val="9"/>
      <w:szCs w:val="9"/>
    </w:rPr>
  </w:style>
  <w:style w:type="paragraph" w:customStyle="1" w:styleId="Heading21">
    <w:name w:val="Heading #2"/>
    <w:basedOn w:val="Normal"/>
    <w:link w:val="Heading20"/>
    <w:pPr>
      <w:spacing w:line="269" w:lineRule="auto"/>
      <w:ind w:left="1740" w:firstLine="3010"/>
      <w:outlineLvl w:val="1"/>
    </w:pPr>
    <w:rPr>
      <w:rFonts w:ascii="Times New Roman" w:eastAsia="Times New Roman" w:hAnsi="Times New Roman" w:cs="Times New Roman"/>
      <w:b/>
      <w:bCs/>
      <w:color w:val="383636"/>
      <w:sz w:val="22"/>
      <w:szCs w:val="22"/>
    </w:rPr>
  </w:style>
  <w:style w:type="paragraph" w:customStyle="1" w:styleId="Tablecaption0">
    <w:name w:val="Table caption"/>
    <w:basedOn w:val="Normal"/>
    <w:link w:val="Tablecaption"/>
    <w:pPr>
      <w:spacing w:line="358" w:lineRule="auto"/>
    </w:pPr>
    <w:rPr>
      <w:rFonts w:ascii="Times New Roman" w:eastAsia="Times New Roman" w:hAnsi="Times New Roman" w:cs="Times New Roman"/>
      <w:i/>
      <w:iCs/>
      <w:sz w:val="22"/>
      <w:szCs w:val="22"/>
    </w:rPr>
  </w:style>
  <w:style w:type="paragraph" w:customStyle="1" w:styleId="Bodytext50">
    <w:name w:val="Body text (5)"/>
    <w:basedOn w:val="Normal"/>
    <w:link w:val="Bodytext5"/>
    <w:pPr>
      <w:spacing w:line="418" w:lineRule="auto"/>
    </w:pPr>
    <w:rPr>
      <w:rFonts w:ascii="Times New Roman" w:eastAsia="Times New Roman" w:hAnsi="Times New Roman" w:cs="Times New Roman"/>
      <w:b/>
      <w:bCs/>
      <w:color w:val="CC3646"/>
      <w:sz w:val="12"/>
      <w:szCs w:val="12"/>
    </w:rPr>
  </w:style>
  <w:style w:type="paragraph" w:customStyle="1" w:styleId="Bodytext30">
    <w:name w:val="Body text (3)"/>
    <w:basedOn w:val="Normal"/>
    <w:link w:val="Bodytext3"/>
    <w:rPr>
      <w:rFonts w:ascii="Times New Roman" w:eastAsia="Times New Roman" w:hAnsi="Times New Roman" w:cs="Times New Roman"/>
      <w:i/>
      <w:iCs/>
      <w:sz w:val="19"/>
      <w:szCs w:val="19"/>
    </w:rPr>
  </w:style>
  <w:style w:type="paragraph" w:customStyle="1" w:styleId="Heading11">
    <w:name w:val="Heading #1"/>
    <w:basedOn w:val="Normal"/>
    <w:link w:val="Heading10"/>
    <w:pPr>
      <w:spacing w:line="211" w:lineRule="auto"/>
      <w:ind w:left="2660"/>
      <w:outlineLvl w:val="0"/>
    </w:pPr>
    <w:rPr>
      <w:rFonts w:ascii="Times New Roman" w:eastAsia="Times New Roman" w:hAnsi="Times New Roman" w:cs="Times New Roman"/>
      <w:smallCaps/>
      <w:color w:val="CC3646"/>
      <w:sz w:val="28"/>
      <w:szCs w:val="28"/>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ojud5mxeG27RJuLaiX3ZOA8vdA==">CgMxLjA4AHIhMWo1N3dmTUdWNWNrZDZUcG1PSkpfeVNrSU9mbmo5Q1It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2887</Characters>
  <Application>Microsoft Office Word</Application>
  <DocSecurity>0</DocSecurity>
  <Lines>137</Lines>
  <Paragraphs>133</Paragraphs>
  <ScaleCrop>false</ScaleCrop>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3</cp:revision>
  <dcterms:created xsi:type="dcterms:W3CDTF">2024-04-19T04:17:00Z</dcterms:created>
  <dcterms:modified xsi:type="dcterms:W3CDTF">2024-04-23T07:05:00Z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18f0fbcae89d8715805d33fc8d80b12b56f6fc6369fe5760a9d87a2d2c010777</vt:lpwstr>
  </property>
</Properties>
</file>